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C70B" w14:textId="77777777" w:rsidR="00114907" w:rsidRPr="00F31C9D" w:rsidRDefault="00114907" w:rsidP="00114907">
      <w:pPr>
        <w:pStyle w:val="Heading1"/>
      </w:pPr>
      <w:bookmarkStart w:id="0" w:name="_GoBack"/>
      <w:bookmarkEnd w:id="0"/>
      <w:r w:rsidRPr="00F31C9D">
        <w:t>Course Information</w:t>
      </w:r>
    </w:p>
    <w:p w14:paraId="3ED4D40D" w14:textId="77777777" w:rsidR="00114907" w:rsidRPr="00F31C9D" w:rsidRDefault="00114907" w:rsidP="00114907">
      <w:pPr>
        <w:pStyle w:val="Heading2"/>
        <w:rPr>
          <w:rFonts w:ascii="Arial" w:hAnsi="Arial"/>
        </w:rPr>
      </w:pPr>
      <w:r w:rsidRPr="00F31C9D">
        <w:rPr>
          <w:rFonts w:ascii="Arial" w:hAnsi="Arial"/>
        </w:rPr>
        <w:t>Instructor Information</w:t>
      </w:r>
    </w:p>
    <w:p w14:paraId="05D7D583" w14:textId="26E7932E" w:rsidR="00114907" w:rsidRPr="00F31C9D" w:rsidRDefault="00114907" w:rsidP="00114907">
      <w:pPr>
        <w:pStyle w:val="List"/>
        <w:ind w:firstLine="0"/>
        <w:rPr>
          <w:rFonts w:ascii="Arial" w:hAnsi="Arial"/>
        </w:rPr>
      </w:pPr>
      <w:r w:rsidRPr="00F31C9D">
        <w:rPr>
          <w:rFonts w:ascii="Arial" w:hAnsi="Arial"/>
          <w:b/>
        </w:rPr>
        <w:t>Instructor:</w:t>
      </w:r>
      <w:r w:rsidRPr="00F31C9D">
        <w:rPr>
          <w:rFonts w:ascii="Arial" w:hAnsi="Arial"/>
        </w:rPr>
        <w:t xml:space="preserve"> </w:t>
      </w:r>
      <w:r w:rsidR="005F0639">
        <w:rPr>
          <w:rFonts w:ascii="Arial" w:hAnsi="Arial"/>
        </w:rPr>
        <w:t>Matthew Kaufman</w:t>
      </w:r>
      <w:r w:rsidRPr="00F31C9D">
        <w:rPr>
          <w:rFonts w:ascii="Arial" w:hAnsi="Arial"/>
        </w:rPr>
        <w:br/>
      </w:r>
      <w:r w:rsidRPr="00F31C9D">
        <w:rPr>
          <w:rFonts w:ascii="Arial" w:hAnsi="Arial"/>
          <w:b/>
        </w:rPr>
        <w:t>Office:</w:t>
      </w:r>
      <w:r w:rsidRPr="00F31C9D">
        <w:rPr>
          <w:rFonts w:ascii="Arial" w:hAnsi="Arial"/>
        </w:rPr>
        <w:t xml:space="preserve"> </w:t>
      </w:r>
      <w:r w:rsidR="005F0639">
        <w:rPr>
          <w:rFonts w:ascii="Arial" w:hAnsi="Arial"/>
        </w:rPr>
        <w:t>C-727 Wells Hall</w:t>
      </w:r>
      <w:r w:rsidRPr="00F31C9D">
        <w:rPr>
          <w:rFonts w:ascii="Arial" w:hAnsi="Arial"/>
        </w:rPr>
        <w:br/>
      </w:r>
      <w:r w:rsidRPr="00F31C9D">
        <w:rPr>
          <w:rFonts w:ascii="Arial" w:hAnsi="Arial"/>
          <w:b/>
        </w:rPr>
        <w:t>Office Hours:</w:t>
      </w:r>
      <w:r w:rsidRPr="00F31C9D">
        <w:rPr>
          <w:rFonts w:ascii="Arial" w:hAnsi="Arial"/>
        </w:rPr>
        <w:t xml:space="preserve"> </w:t>
      </w:r>
      <w:r w:rsidR="00B47590">
        <w:rPr>
          <w:rFonts w:ascii="Arial" w:hAnsi="Arial"/>
        </w:rPr>
        <w:t>Tuesdays</w:t>
      </w:r>
      <w:r w:rsidR="00A67CE2">
        <w:rPr>
          <w:rFonts w:ascii="Arial" w:hAnsi="Arial"/>
        </w:rPr>
        <w:t xml:space="preserve"> 1</w:t>
      </w:r>
      <w:r w:rsidR="00B47590">
        <w:rPr>
          <w:rFonts w:ascii="Arial" w:hAnsi="Arial"/>
        </w:rPr>
        <w:t>:30</w:t>
      </w:r>
      <w:r w:rsidR="00FD6364">
        <w:rPr>
          <w:rFonts w:ascii="Arial" w:hAnsi="Arial"/>
        </w:rPr>
        <w:t>-3</w:t>
      </w:r>
      <w:r w:rsidR="00B47590">
        <w:rPr>
          <w:rFonts w:ascii="Arial" w:hAnsi="Arial"/>
        </w:rPr>
        <w:t>:30</w:t>
      </w:r>
      <w:r w:rsidR="00FD6364">
        <w:rPr>
          <w:rFonts w:ascii="Arial" w:hAnsi="Arial"/>
        </w:rPr>
        <w:t xml:space="preserve"> pm or by appointment</w:t>
      </w:r>
      <w:r w:rsidRPr="00F31C9D">
        <w:rPr>
          <w:rFonts w:ascii="Arial" w:hAnsi="Arial"/>
        </w:rPr>
        <w:br/>
      </w:r>
      <w:r w:rsidRPr="00F31C9D">
        <w:rPr>
          <w:rFonts w:ascii="Arial" w:hAnsi="Arial"/>
          <w:b/>
        </w:rPr>
        <w:t>Office Telephone:</w:t>
      </w:r>
      <w:r w:rsidRPr="00F31C9D">
        <w:rPr>
          <w:rFonts w:ascii="Arial" w:hAnsi="Arial"/>
        </w:rPr>
        <w:t xml:space="preserve"> </w:t>
      </w:r>
      <w:r w:rsidR="00067797">
        <w:rPr>
          <w:rFonts w:ascii="Arial" w:hAnsi="Arial"/>
        </w:rPr>
        <w:t>(517) 432-7227</w:t>
      </w:r>
      <w:r w:rsidRPr="00F31C9D">
        <w:rPr>
          <w:rFonts w:ascii="Arial" w:hAnsi="Arial"/>
        </w:rPr>
        <w:br/>
      </w:r>
      <w:r w:rsidRPr="00F31C9D">
        <w:rPr>
          <w:rFonts w:ascii="Arial" w:hAnsi="Arial"/>
          <w:b/>
        </w:rPr>
        <w:t>E-mail:</w:t>
      </w:r>
      <w:r w:rsidRPr="00F31C9D">
        <w:rPr>
          <w:rFonts w:ascii="Arial" w:hAnsi="Arial"/>
        </w:rPr>
        <w:t xml:space="preserve"> </w:t>
      </w:r>
      <w:r w:rsidR="005F0639">
        <w:rPr>
          <w:rFonts w:ascii="Arial" w:hAnsi="Arial"/>
          <w:u w:color="000E94"/>
        </w:rPr>
        <w:t>kaufm148@msu.edu</w:t>
      </w:r>
    </w:p>
    <w:p w14:paraId="24D71217" w14:textId="77777777" w:rsidR="00F11FEE" w:rsidRDefault="00114907" w:rsidP="00114907">
      <w:pPr>
        <w:pStyle w:val="Heading2"/>
        <w:rPr>
          <w:rFonts w:ascii="Arial" w:hAnsi="Arial"/>
        </w:rPr>
      </w:pPr>
      <w:r w:rsidRPr="00F31C9D">
        <w:rPr>
          <w:rFonts w:ascii="Arial" w:hAnsi="Arial"/>
        </w:rPr>
        <w:t xml:space="preserve">Course </w:t>
      </w:r>
      <w:r w:rsidR="00F11FEE">
        <w:rPr>
          <w:rFonts w:ascii="Arial" w:hAnsi="Arial"/>
        </w:rPr>
        <w:t>Location</w:t>
      </w:r>
    </w:p>
    <w:p w14:paraId="46E28A97" w14:textId="0F0C6D36" w:rsidR="00F11FEE" w:rsidRDefault="00F11FEE" w:rsidP="00F11FEE">
      <w:pPr>
        <w:ind w:left="720"/>
        <w:rPr>
          <w:rFonts w:ascii="Arial" w:hAnsi="Arial"/>
          <w:b/>
        </w:rPr>
      </w:pPr>
      <w:r>
        <w:rPr>
          <w:rFonts w:ascii="Arial" w:hAnsi="Arial"/>
          <w:b/>
        </w:rPr>
        <w:t xml:space="preserve">Where: </w:t>
      </w:r>
      <w:r w:rsidRPr="00F11FEE">
        <w:rPr>
          <w:rFonts w:ascii="Arial" w:hAnsi="Arial"/>
        </w:rPr>
        <w:t>A</w:t>
      </w:r>
      <w:r w:rsidR="004A41D3">
        <w:rPr>
          <w:rFonts w:ascii="Arial" w:hAnsi="Arial"/>
        </w:rPr>
        <w:t>-</w:t>
      </w:r>
      <w:r w:rsidR="00B47590">
        <w:rPr>
          <w:rFonts w:ascii="Arial" w:hAnsi="Arial"/>
        </w:rPr>
        <w:t>20</w:t>
      </w:r>
      <w:r w:rsidRPr="00F11FEE">
        <w:rPr>
          <w:rFonts w:ascii="Arial" w:hAnsi="Arial"/>
        </w:rPr>
        <w:t>2 Wells Hall</w:t>
      </w:r>
    </w:p>
    <w:p w14:paraId="49C1B048" w14:textId="566290C1" w:rsidR="00F11FEE" w:rsidRPr="00F11FEE" w:rsidRDefault="00F11FEE" w:rsidP="00F11FEE">
      <w:pPr>
        <w:ind w:left="720"/>
      </w:pPr>
      <w:r>
        <w:rPr>
          <w:rFonts w:ascii="Arial" w:hAnsi="Arial"/>
          <w:b/>
        </w:rPr>
        <w:t xml:space="preserve">When: </w:t>
      </w:r>
      <w:r w:rsidR="00B47590">
        <w:rPr>
          <w:rFonts w:ascii="Arial" w:hAnsi="Arial"/>
        </w:rPr>
        <w:t>Tuesdays</w:t>
      </w:r>
      <w:r w:rsidRPr="00F11FEE">
        <w:rPr>
          <w:rFonts w:ascii="Arial" w:hAnsi="Arial"/>
        </w:rPr>
        <w:t xml:space="preserve"> 4:10 – 7 pm</w:t>
      </w:r>
    </w:p>
    <w:p w14:paraId="4426AD73" w14:textId="7BB76D21" w:rsidR="00114907" w:rsidRPr="00F31C9D" w:rsidRDefault="00F11FEE" w:rsidP="00114907">
      <w:pPr>
        <w:pStyle w:val="Heading2"/>
        <w:rPr>
          <w:rFonts w:ascii="Arial" w:hAnsi="Arial"/>
        </w:rPr>
      </w:pPr>
      <w:r>
        <w:rPr>
          <w:rFonts w:ascii="Arial" w:hAnsi="Arial"/>
        </w:rPr>
        <w:t xml:space="preserve">Course </w:t>
      </w:r>
      <w:r w:rsidR="00114907" w:rsidRPr="00F31C9D">
        <w:rPr>
          <w:rFonts w:ascii="Arial" w:hAnsi="Arial"/>
        </w:rPr>
        <w:t>Description</w:t>
      </w:r>
    </w:p>
    <w:p w14:paraId="102863B6" w14:textId="15CF840F" w:rsidR="004A38EE" w:rsidRPr="00615F48" w:rsidRDefault="00E94629" w:rsidP="004A38EE">
      <w:pPr>
        <w:pStyle w:val="Paragraphs"/>
        <w:rPr>
          <w:rFonts w:ascii="Arial" w:hAnsi="Arial"/>
          <w:szCs w:val="22"/>
        </w:rPr>
      </w:pPr>
      <w:r w:rsidRPr="00615F48">
        <w:rPr>
          <w:rFonts w:ascii="Arial" w:hAnsi="Arial"/>
          <w:szCs w:val="22"/>
        </w:rPr>
        <w:t xml:space="preserve">This </w:t>
      </w:r>
      <w:r w:rsidR="004A38EE" w:rsidRPr="00615F48">
        <w:rPr>
          <w:rFonts w:ascii="Arial" w:hAnsi="Arial"/>
          <w:szCs w:val="22"/>
        </w:rPr>
        <w:t>seminar</w:t>
      </w:r>
      <w:r w:rsidR="00B47590" w:rsidRPr="00615F48">
        <w:rPr>
          <w:rFonts w:ascii="Arial" w:hAnsi="Arial"/>
          <w:szCs w:val="22"/>
        </w:rPr>
        <w:t xml:space="preserve"> surveys the key issues and figures in the field of the philosophy of Judaism</w:t>
      </w:r>
      <w:r w:rsidR="00F84876" w:rsidRPr="00615F48">
        <w:rPr>
          <w:rFonts w:ascii="Arial" w:hAnsi="Arial"/>
          <w:szCs w:val="22"/>
        </w:rPr>
        <w:t xml:space="preserve"> from the biblical period to today</w:t>
      </w:r>
      <w:r w:rsidR="00062961" w:rsidRPr="00615F48">
        <w:rPr>
          <w:rFonts w:ascii="Arial" w:hAnsi="Arial"/>
          <w:szCs w:val="22"/>
        </w:rPr>
        <w:t xml:space="preserve">. Our focus will be upon philosophical approaches to Jewish religion and </w:t>
      </w:r>
      <w:r w:rsidR="00DC59A0" w:rsidRPr="00615F48">
        <w:rPr>
          <w:rFonts w:ascii="Arial" w:hAnsi="Arial"/>
          <w:szCs w:val="22"/>
        </w:rPr>
        <w:t>life</w:t>
      </w:r>
      <w:r w:rsidR="00062961" w:rsidRPr="00615F48">
        <w:rPr>
          <w:rFonts w:ascii="Arial" w:hAnsi="Arial"/>
          <w:szCs w:val="22"/>
        </w:rPr>
        <w:t xml:space="preserve">. We will explore what concerns Jewish philosophers </w:t>
      </w:r>
      <w:r w:rsidR="00DC59A0" w:rsidRPr="00615F48">
        <w:rPr>
          <w:rFonts w:ascii="Arial" w:hAnsi="Arial"/>
          <w:szCs w:val="22"/>
        </w:rPr>
        <w:t>share</w:t>
      </w:r>
      <w:r w:rsidR="00062961" w:rsidRPr="00615F48">
        <w:rPr>
          <w:rFonts w:ascii="Arial" w:hAnsi="Arial"/>
          <w:szCs w:val="22"/>
        </w:rPr>
        <w:t xml:space="preserve"> in common with their non-Jewish counterparts and why. We will also be attentive to the historical</w:t>
      </w:r>
      <w:r w:rsidR="004A38EE" w:rsidRPr="00615F48">
        <w:rPr>
          <w:rFonts w:ascii="Arial" w:hAnsi="Arial"/>
          <w:szCs w:val="22"/>
        </w:rPr>
        <w:t xml:space="preserve"> contexts of the subject matter</w:t>
      </w:r>
      <w:r w:rsidR="00DC59A0" w:rsidRPr="00615F48">
        <w:rPr>
          <w:rFonts w:ascii="Arial" w:hAnsi="Arial"/>
          <w:szCs w:val="22"/>
        </w:rPr>
        <w:t>.</w:t>
      </w:r>
    </w:p>
    <w:p w14:paraId="0EB17BCC" w14:textId="77777777" w:rsidR="00114907" w:rsidRPr="00F31C9D" w:rsidRDefault="00114907" w:rsidP="00114907">
      <w:pPr>
        <w:pStyle w:val="Heading2"/>
        <w:rPr>
          <w:rFonts w:ascii="Arial" w:hAnsi="Arial"/>
        </w:rPr>
      </w:pPr>
      <w:r w:rsidRPr="00F31C9D">
        <w:rPr>
          <w:rFonts w:ascii="Arial" w:hAnsi="Arial"/>
        </w:rPr>
        <w:t>Textbook &amp; Course Materials</w:t>
      </w:r>
    </w:p>
    <w:p w14:paraId="49E70A9D" w14:textId="5509F16A" w:rsidR="00114907" w:rsidRDefault="00114907" w:rsidP="006D533E">
      <w:pPr>
        <w:pStyle w:val="Heading3"/>
      </w:pPr>
      <w:r w:rsidRPr="00F31C9D">
        <w:t>Required Text</w:t>
      </w:r>
    </w:p>
    <w:p w14:paraId="296F0AB4" w14:textId="455E61EA" w:rsidR="00F84876" w:rsidRPr="004A38EE" w:rsidRDefault="00F84876" w:rsidP="00F84876">
      <w:pPr>
        <w:rPr>
          <w:rFonts w:ascii="Arial" w:hAnsi="Arial" w:cs="Arial"/>
        </w:rPr>
      </w:pPr>
      <w:r w:rsidRPr="004A38EE">
        <w:rPr>
          <w:rFonts w:ascii="Arial" w:hAnsi="Arial" w:cs="Arial"/>
        </w:rPr>
        <w:t xml:space="preserve">Frank, Daniel H., Oliver </w:t>
      </w:r>
      <w:proofErr w:type="spellStart"/>
      <w:r w:rsidRPr="004A38EE">
        <w:rPr>
          <w:rFonts w:ascii="Arial" w:hAnsi="Arial" w:cs="Arial"/>
        </w:rPr>
        <w:t>Leaman</w:t>
      </w:r>
      <w:proofErr w:type="spellEnd"/>
      <w:r w:rsidRPr="004A38EE">
        <w:rPr>
          <w:rFonts w:ascii="Arial" w:hAnsi="Arial" w:cs="Arial"/>
        </w:rPr>
        <w:t xml:space="preserve"> &amp; Charles H. </w:t>
      </w:r>
      <w:proofErr w:type="spellStart"/>
      <w:r w:rsidRPr="004A38EE">
        <w:rPr>
          <w:rFonts w:ascii="Arial" w:hAnsi="Arial" w:cs="Arial"/>
        </w:rPr>
        <w:t>Manekin</w:t>
      </w:r>
      <w:proofErr w:type="spellEnd"/>
      <w:r w:rsidRPr="004A38EE">
        <w:rPr>
          <w:rFonts w:ascii="Arial" w:hAnsi="Arial" w:cs="Arial"/>
        </w:rPr>
        <w:t xml:space="preserve">, eds. </w:t>
      </w:r>
      <w:r w:rsidRPr="004A38EE">
        <w:rPr>
          <w:rFonts w:ascii="Arial" w:hAnsi="Arial" w:cs="Arial"/>
          <w:i/>
        </w:rPr>
        <w:t>The Jewish Philosophy Reader</w:t>
      </w:r>
      <w:r w:rsidRPr="004A38EE">
        <w:rPr>
          <w:rFonts w:ascii="Arial" w:hAnsi="Arial" w:cs="Arial"/>
        </w:rPr>
        <w:t xml:space="preserve">. London: Routledge, 2000. ISBN </w:t>
      </w:r>
      <w:r w:rsidRPr="004A38EE">
        <w:rPr>
          <w:rFonts w:ascii="Arial" w:hAnsi="Arial" w:cs="Arial"/>
          <w:szCs w:val="22"/>
        </w:rPr>
        <w:t>9780415168601.</w:t>
      </w:r>
    </w:p>
    <w:p w14:paraId="5D35221B" w14:textId="22A62F47" w:rsidR="00114907" w:rsidRPr="00F31C9D" w:rsidRDefault="00114907" w:rsidP="006D533E">
      <w:pPr>
        <w:pStyle w:val="Heading3"/>
      </w:pPr>
      <w:r w:rsidRPr="00F31C9D">
        <w:t>Other Readings</w:t>
      </w:r>
    </w:p>
    <w:p w14:paraId="72C63967" w14:textId="10A1E503" w:rsidR="00114907" w:rsidRPr="005F3317" w:rsidRDefault="00666544" w:rsidP="00114907">
      <w:pPr>
        <w:pStyle w:val="ColorfulList-Accent11"/>
        <w:rPr>
          <w:rFonts w:ascii="Arial" w:hAnsi="Arial"/>
        </w:rPr>
      </w:pPr>
      <w:r>
        <w:rPr>
          <w:rFonts w:ascii="Arial" w:hAnsi="Arial"/>
        </w:rPr>
        <w:t>Additional material</w:t>
      </w:r>
      <w:r w:rsidR="005F3317" w:rsidRPr="005F3317">
        <w:rPr>
          <w:rFonts w:ascii="Arial" w:hAnsi="Arial"/>
        </w:rPr>
        <w:t xml:space="preserve"> and assignments will be distributed via </w:t>
      </w:r>
      <w:r>
        <w:rPr>
          <w:rFonts w:ascii="Arial" w:hAnsi="Arial"/>
        </w:rPr>
        <w:t>D2L</w:t>
      </w:r>
      <w:r w:rsidR="005F3317" w:rsidRPr="005F3317">
        <w:rPr>
          <w:rFonts w:ascii="Arial" w:hAnsi="Arial"/>
        </w:rPr>
        <w:t xml:space="preserve">. It is your responsibility to </w:t>
      </w:r>
      <w:r w:rsidR="00335F04">
        <w:rPr>
          <w:rFonts w:ascii="Arial" w:hAnsi="Arial"/>
        </w:rPr>
        <w:t>check</w:t>
      </w:r>
      <w:r>
        <w:rPr>
          <w:rFonts w:ascii="Arial" w:hAnsi="Arial"/>
        </w:rPr>
        <w:t xml:space="preserve"> </w:t>
      </w:r>
      <w:r w:rsidR="00335F04">
        <w:rPr>
          <w:rFonts w:ascii="Arial" w:hAnsi="Arial"/>
        </w:rPr>
        <w:t xml:space="preserve">D2L </w:t>
      </w:r>
      <w:r>
        <w:rPr>
          <w:rFonts w:ascii="Arial" w:hAnsi="Arial"/>
        </w:rPr>
        <w:t>every week.</w:t>
      </w:r>
    </w:p>
    <w:p w14:paraId="39951B1B" w14:textId="6D12B550" w:rsidR="00114907" w:rsidRPr="00F31C9D" w:rsidRDefault="00114907" w:rsidP="00114907">
      <w:pPr>
        <w:pStyle w:val="Heading2"/>
        <w:rPr>
          <w:rFonts w:ascii="Arial" w:hAnsi="Arial"/>
        </w:rPr>
      </w:pPr>
      <w:r w:rsidRPr="00F31C9D">
        <w:rPr>
          <w:rFonts w:ascii="Arial" w:hAnsi="Arial"/>
        </w:rPr>
        <w:t xml:space="preserve">Course </w:t>
      </w:r>
      <w:r w:rsidR="00335F04">
        <w:rPr>
          <w:rFonts w:ascii="Arial" w:hAnsi="Arial"/>
        </w:rPr>
        <w:t>Communication</w:t>
      </w:r>
    </w:p>
    <w:p w14:paraId="654F2520" w14:textId="246CBEA7" w:rsidR="00460217" w:rsidRPr="00F31C9D" w:rsidRDefault="00335F04" w:rsidP="00114907">
      <w:pPr>
        <w:pStyle w:val="ColorfulList-Accent11"/>
        <w:rPr>
          <w:rFonts w:ascii="Arial" w:hAnsi="Arial"/>
          <w:i/>
          <w:color w:val="008000"/>
        </w:rPr>
      </w:pPr>
      <w:r>
        <w:rPr>
          <w:rFonts w:ascii="Arial" w:hAnsi="Arial"/>
        </w:rPr>
        <w:t xml:space="preserve">Email communication will be primarily be through the </w:t>
      </w:r>
      <w:r w:rsidR="00DC59A0">
        <w:rPr>
          <w:rFonts w:ascii="Arial" w:hAnsi="Arial"/>
        </w:rPr>
        <w:t>course</w:t>
      </w:r>
      <w:r>
        <w:rPr>
          <w:rFonts w:ascii="Arial" w:hAnsi="Arial"/>
        </w:rPr>
        <w:t xml:space="preserve"> D2L email system. A valid MSU email address is required. </w:t>
      </w:r>
    </w:p>
    <w:p w14:paraId="0BAA6F17" w14:textId="77777777" w:rsidR="00114907" w:rsidRPr="00F31C9D" w:rsidRDefault="00114907" w:rsidP="00114907">
      <w:pPr>
        <w:pStyle w:val="Heading2"/>
        <w:rPr>
          <w:rFonts w:ascii="Arial" w:hAnsi="Arial"/>
        </w:rPr>
      </w:pPr>
      <w:r w:rsidRPr="00F31C9D">
        <w:rPr>
          <w:rFonts w:ascii="Arial" w:hAnsi="Arial"/>
        </w:rPr>
        <w:t>Course Structure</w:t>
      </w:r>
    </w:p>
    <w:p w14:paraId="24747829" w14:textId="1DA32C29" w:rsidR="00114907" w:rsidRDefault="00114907" w:rsidP="00114907">
      <w:pPr>
        <w:pStyle w:val="Paragraphs"/>
        <w:rPr>
          <w:rFonts w:ascii="Arial" w:hAnsi="Arial"/>
        </w:rPr>
      </w:pPr>
      <w:r w:rsidRPr="00F31C9D">
        <w:rPr>
          <w:rFonts w:ascii="Arial" w:hAnsi="Arial"/>
        </w:rPr>
        <w:t xml:space="preserve">This course will </w:t>
      </w:r>
      <w:r w:rsidR="005F3317">
        <w:rPr>
          <w:rFonts w:ascii="Arial" w:hAnsi="Arial"/>
        </w:rPr>
        <w:t>meet we</w:t>
      </w:r>
      <w:r w:rsidR="00AC789C">
        <w:rPr>
          <w:rFonts w:ascii="Arial" w:hAnsi="Arial"/>
        </w:rPr>
        <w:t xml:space="preserve">ekly on </w:t>
      </w:r>
      <w:r w:rsidR="003A318B">
        <w:rPr>
          <w:rFonts w:ascii="Arial" w:hAnsi="Arial"/>
        </w:rPr>
        <w:t>Tuesdays</w:t>
      </w:r>
      <w:r w:rsidR="00AC789C">
        <w:rPr>
          <w:rFonts w:ascii="Arial" w:hAnsi="Arial"/>
        </w:rPr>
        <w:t xml:space="preserve"> from 4:10-7:0</w:t>
      </w:r>
      <w:r w:rsidR="005F3317">
        <w:rPr>
          <w:rFonts w:ascii="Arial" w:hAnsi="Arial"/>
        </w:rPr>
        <w:t xml:space="preserve">0 pm. As well, </w:t>
      </w:r>
      <w:r w:rsidR="00BB2FAC" w:rsidRPr="00F31C9D">
        <w:rPr>
          <w:rFonts w:ascii="Arial" w:hAnsi="Arial"/>
        </w:rPr>
        <w:t xml:space="preserve">you will access </w:t>
      </w:r>
      <w:r w:rsidR="003A318B">
        <w:rPr>
          <w:rFonts w:ascii="Arial" w:hAnsi="Arial"/>
        </w:rPr>
        <w:t>additional</w:t>
      </w:r>
      <w:r w:rsidR="00BB2FAC" w:rsidRPr="00F31C9D">
        <w:rPr>
          <w:rFonts w:ascii="Arial" w:hAnsi="Arial"/>
        </w:rPr>
        <w:t xml:space="preserve"> </w:t>
      </w:r>
      <w:r w:rsidR="00BB2FAC">
        <w:rPr>
          <w:rFonts w:ascii="Arial" w:hAnsi="Arial"/>
        </w:rPr>
        <w:t xml:space="preserve">select </w:t>
      </w:r>
      <w:r w:rsidR="00BB2FAC" w:rsidRPr="00F31C9D">
        <w:rPr>
          <w:rFonts w:ascii="Arial" w:hAnsi="Arial"/>
        </w:rPr>
        <w:t>course materials</w:t>
      </w:r>
      <w:r w:rsidR="00734ED8">
        <w:rPr>
          <w:rFonts w:ascii="Arial" w:hAnsi="Arial"/>
        </w:rPr>
        <w:t xml:space="preserve"> on D2L</w:t>
      </w:r>
      <w:r w:rsidR="00BB2FAC">
        <w:rPr>
          <w:rFonts w:ascii="Arial" w:hAnsi="Arial"/>
        </w:rPr>
        <w:t>. Y</w:t>
      </w:r>
      <w:r w:rsidRPr="00F31C9D">
        <w:rPr>
          <w:rFonts w:ascii="Arial" w:hAnsi="Arial"/>
        </w:rPr>
        <w:t xml:space="preserve">ou will need your MSU NetID to login to the course </w:t>
      </w:r>
      <w:r w:rsidR="008C766E">
        <w:rPr>
          <w:rFonts w:ascii="Arial" w:hAnsi="Arial"/>
        </w:rPr>
        <w:t xml:space="preserve">website (found at: </w:t>
      </w:r>
      <w:hyperlink r:id="rId8" w:history="1">
        <w:r w:rsidR="004317D7" w:rsidRPr="00C05756">
          <w:rPr>
            <w:rStyle w:val="Hyperlink"/>
            <w:rFonts w:ascii="Arial" w:hAnsi="Arial"/>
          </w:rPr>
          <w:t>https://d2l.msu.edu</w:t>
        </w:r>
      </w:hyperlink>
      <w:r w:rsidR="004317D7">
        <w:rPr>
          <w:rFonts w:ascii="Arial" w:hAnsi="Arial"/>
        </w:rPr>
        <w:t>)</w:t>
      </w:r>
      <w:r w:rsidR="008C766E">
        <w:rPr>
          <w:rFonts w:ascii="Arial" w:hAnsi="Arial"/>
        </w:rPr>
        <w:t>.</w:t>
      </w:r>
    </w:p>
    <w:p w14:paraId="23327637" w14:textId="77777777" w:rsidR="000A139B" w:rsidRPr="00F31C9D" w:rsidRDefault="000A139B" w:rsidP="00114907">
      <w:pPr>
        <w:pStyle w:val="Paragraphs"/>
        <w:rPr>
          <w:rFonts w:ascii="Arial" w:hAnsi="Arial"/>
        </w:rPr>
      </w:pPr>
      <w:r>
        <w:rPr>
          <w:rFonts w:ascii="Arial" w:hAnsi="Arial"/>
        </w:rPr>
        <w:lastRenderedPageBreak/>
        <w:t>This is a 3-credit course. In addition to the 3 hours of class time, expect to do at least an additional 5 hours of reading and writing outside of class each week.</w:t>
      </w:r>
    </w:p>
    <w:p w14:paraId="61EDF418" w14:textId="77777777" w:rsidR="00114907" w:rsidRPr="00F31C9D" w:rsidRDefault="00114907" w:rsidP="00114907">
      <w:pPr>
        <w:pStyle w:val="Heading2"/>
        <w:rPr>
          <w:rFonts w:ascii="Arial" w:hAnsi="Arial"/>
        </w:rPr>
      </w:pPr>
      <w:r w:rsidRPr="00F31C9D">
        <w:rPr>
          <w:rFonts w:ascii="Arial" w:hAnsi="Arial"/>
        </w:rPr>
        <w:t>Technical Assistance</w:t>
      </w:r>
    </w:p>
    <w:p w14:paraId="00BA2DF1" w14:textId="77777777" w:rsidR="00114907" w:rsidRPr="00F31C9D" w:rsidRDefault="00114907" w:rsidP="00114907">
      <w:pPr>
        <w:pStyle w:val="Paragraphs"/>
        <w:rPr>
          <w:rFonts w:ascii="Arial" w:hAnsi="Arial"/>
        </w:rPr>
      </w:pPr>
      <w:r w:rsidRPr="00F31C9D">
        <w:rPr>
          <w:rFonts w:ascii="Arial" w:hAnsi="Arial"/>
        </w:rPr>
        <w:t>If you need technical assistance at any time during the course or to report a problem you can:</w:t>
      </w:r>
    </w:p>
    <w:p w14:paraId="01811547" w14:textId="20340050" w:rsidR="00114907" w:rsidRPr="00734ED8" w:rsidRDefault="00114907" w:rsidP="00734ED8">
      <w:pPr>
        <w:ind w:left="720"/>
        <w:rPr>
          <w:rFonts w:ascii="Arial" w:hAnsi="Arial" w:cs="Arial"/>
        </w:rPr>
      </w:pPr>
      <w:r w:rsidRPr="00734ED8">
        <w:rPr>
          <w:rFonts w:ascii="Arial" w:hAnsi="Arial" w:cs="Arial"/>
        </w:rPr>
        <w:t>Visit the</w:t>
      </w:r>
      <w:r w:rsidR="006568F1" w:rsidRPr="00734ED8">
        <w:rPr>
          <w:rFonts w:ascii="Arial" w:hAnsi="Arial" w:cs="Arial"/>
        </w:rPr>
        <w:t xml:space="preserve"> D2L help site at</w:t>
      </w:r>
      <w:r w:rsidR="005F3317" w:rsidRPr="00734ED8">
        <w:rPr>
          <w:rFonts w:ascii="Arial" w:hAnsi="Arial" w:cs="Arial"/>
        </w:rPr>
        <w:t xml:space="preserve"> </w:t>
      </w:r>
      <w:hyperlink r:id="rId9" w:history="1">
        <w:r w:rsidR="006568F1" w:rsidRPr="00734ED8">
          <w:rPr>
            <w:rStyle w:val="Hyperlink"/>
            <w:rFonts w:ascii="Arial" w:hAnsi="Arial" w:cs="Arial"/>
          </w:rPr>
          <w:t>http://help.d2l.msu.edu</w:t>
        </w:r>
      </w:hyperlink>
      <w:r w:rsidR="005F3317" w:rsidRPr="00734ED8">
        <w:rPr>
          <w:rFonts w:ascii="Arial" w:hAnsi="Arial" w:cs="Arial"/>
        </w:rPr>
        <w:t>.</w:t>
      </w:r>
    </w:p>
    <w:p w14:paraId="78849ECB" w14:textId="766EA8E1" w:rsidR="00666544" w:rsidRDefault="00666544">
      <w:pPr>
        <w:rPr>
          <w:rFonts w:ascii="Arial" w:eastAsia="Times New Roman" w:hAnsi="Arial"/>
          <w:b/>
          <w:bCs/>
          <w:color w:val="000000"/>
          <w:kern w:val="1"/>
          <w:sz w:val="32"/>
          <w:szCs w:val="32"/>
          <w:lang w:val="x-none" w:eastAsia="x-none"/>
        </w:rPr>
      </w:pPr>
    </w:p>
    <w:p w14:paraId="5019E40A" w14:textId="3B92599D" w:rsidR="00114907" w:rsidRPr="00F31C9D" w:rsidRDefault="00114907" w:rsidP="00114907">
      <w:pPr>
        <w:pStyle w:val="Heading1"/>
      </w:pPr>
      <w:r w:rsidRPr="00F31C9D">
        <w:t xml:space="preserve">Course Objectives </w:t>
      </w:r>
    </w:p>
    <w:p w14:paraId="0C4E2F29" w14:textId="77777777" w:rsidR="00114907" w:rsidRPr="00FA28DD" w:rsidRDefault="00BB2FAC" w:rsidP="00114907">
      <w:pPr>
        <w:pStyle w:val="Paragraphs"/>
        <w:rPr>
          <w:rFonts w:ascii="Arial" w:hAnsi="Arial"/>
        </w:rPr>
      </w:pPr>
      <w:r w:rsidRPr="00FA28DD">
        <w:rPr>
          <w:rFonts w:ascii="Arial" w:hAnsi="Arial"/>
        </w:rPr>
        <w:t>Students will</w:t>
      </w:r>
      <w:r w:rsidR="00FA28DD" w:rsidRPr="00FA28DD">
        <w:rPr>
          <w:rFonts w:ascii="Arial" w:hAnsi="Arial"/>
        </w:rPr>
        <w:t xml:space="preserve"> learn:</w:t>
      </w:r>
    </w:p>
    <w:p w14:paraId="2ECEDC0F" w14:textId="1E916EFB" w:rsidR="00FA28DD" w:rsidRPr="00FA28DD" w:rsidRDefault="00FA28DD" w:rsidP="00FA28DD">
      <w:pPr>
        <w:pStyle w:val="ColorfulList-Accent11"/>
        <w:rPr>
          <w:rFonts w:ascii="Arial" w:hAnsi="Arial"/>
        </w:rPr>
      </w:pPr>
      <w:r w:rsidRPr="00FA28DD">
        <w:rPr>
          <w:rFonts w:ascii="Arial" w:hAnsi="Arial"/>
        </w:rPr>
        <w:t xml:space="preserve">To identify key Jewish </w:t>
      </w:r>
      <w:r w:rsidR="003A318B">
        <w:rPr>
          <w:rFonts w:ascii="Arial" w:hAnsi="Arial"/>
        </w:rPr>
        <w:t xml:space="preserve">philosophers and philosophical </w:t>
      </w:r>
      <w:r w:rsidRPr="00FA28DD">
        <w:rPr>
          <w:rFonts w:ascii="Arial" w:hAnsi="Arial"/>
        </w:rPr>
        <w:t>texts</w:t>
      </w:r>
    </w:p>
    <w:p w14:paraId="50DCEC09" w14:textId="07DE4584" w:rsidR="00FA28DD" w:rsidRDefault="00FA28DD" w:rsidP="00FA28DD">
      <w:pPr>
        <w:pStyle w:val="ColorfulList-Accent11"/>
        <w:rPr>
          <w:rFonts w:ascii="Arial" w:hAnsi="Arial"/>
        </w:rPr>
      </w:pPr>
      <w:r w:rsidRPr="00FA28DD">
        <w:rPr>
          <w:rFonts w:ascii="Arial" w:hAnsi="Arial"/>
        </w:rPr>
        <w:t xml:space="preserve">To describe </w:t>
      </w:r>
      <w:r w:rsidR="003A318B">
        <w:rPr>
          <w:rFonts w:ascii="Arial" w:hAnsi="Arial"/>
        </w:rPr>
        <w:t>important and recurrent philosophical themes</w:t>
      </w:r>
    </w:p>
    <w:p w14:paraId="751D9E7C" w14:textId="0C55EA78" w:rsidR="003A318B" w:rsidRPr="00FA28DD" w:rsidRDefault="003A318B" w:rsidP="00FA28DD">
      <w:pPr>
        <w:pStyle w:val="ColorfulList-Accent11"/>
        <w:rPr>
          <w:rFonts w:ascii="Arial" w:hAnsi="Arial"/>
        </w:rPr>
      </w:pPr>
      <w:r>
        <w:rPr>
          <w:rFonts w:ascii="Arial" w:hAnsi="Arial"/>
        </w:rPr>
        <w:t>To relate Jewish philosophy to its lived context</w:t>
      </w:r>
    </w:p>
    <w:p w14:paraId="39C9F0D3" w14:textId="4E530330" w:rsidR="00FA28DD" w:rsidRDefault="00FA28DD" w:rsidP="00FA28DD">
      <w:pPr>
        <w:pStyle w:val="ColorfulList-Accent11"/>
        <w:rPr>
          <w:rFonts w:ascii="Arial" w:hAnsi="Arial"/>
        </w:rPr>
      </w:pPr>
      <w:r>
        <w:rPr>
          <w:rFonts w:ascii="Arial" w:hAnsi="Arial"/>
        </w:rPr>
        <w:t xml:space="preserve">To contextualize Jewish </w:t>
      </w:r>
      <w:r w:rsidR="003A318B">
        <w:rPr>
          <w:rFonts w:ascii="Arial" w:hAnsi="Arial"/>
        </w:rPr>
        <w:t>philosophy</w:t>
      </w:r>
      <w:r>
        <w:rPr>
          <w:rFonts w:ascii="Arial" w:hAnsi="Arial"/>
        </w:rPr>
        <w:t xml:space="preserve"> </w:t>
      </w:r>
      <w:r w:rsidR="003A318B">
        <w:rPr>
          <w:rFonts w:ascii="Arial" w:hAnsi="Arial"/>
        </w:rPr>
        <w:t>in</w:t>
      </w:r>
      <w:r>
        <w:rPr>
          <w:rFonts w:ascii="Arial" w:hAnsi="Arial"/>
        </w:rPr>
        <w:t xml:space="preserve"> its larger </w:t>
      </w:r>
      <w:r w:rsidR="003A318B">
        <w:rPr>
          <w:rFonts w:ascii="Arial" w:hAnsi="Arial"/>
        </w:rPr>
        <w:t>historical framework</w:t>
      </w:r>
    </w:p>
    <w:p w14:paraId="166AE2C3" w14:textId="77777777" w:rsidR="00114907" w:rsidRPr="00F31C9D" w:rsidRDefault="00114907" w:rsidP="00FA28DD">
      <w:pPr>
        <w:pStyle w:val="ColorfulList-Accent11"/>
        <w:numPr>
          <w:ilvl w:val="0"/>
          <w:numId w:val="0"/>
        </w:numPr>
        <w:ind w:left="1080"/>
        <w:rPr>
          <w:rFonts w:ascii="Arial" w:hAnsi="Arial"/>
          <w:color w:val="008000"/>
        </w:rPr>
      </w:pPr>
    </w:p>
    <w:p w14:paraId="1D8A1F0B" w14:textId="77777777" w:rsidR="00114907" w:rsidRPr="00F31C9D" w:rsidRDefault="00114907" w:rsidP="00114907">
      <w:pPr>
        <w:pStyle w:val="Paragraphs"/>
        <w:rPr>
          <w:rFonts w:ascii="Arial" w:hAnsi="Arial"/>
        </w:rPr>
      </w:pPr>
      <w:r w:rsidRPr="00F31C9D">
        <w:rPr>
          <w:rFonts w:ascii="Arial" w:hAnsi="Arial"/>
        </w:rPr>
        <w:t xml:space="preserve">You will meet the objectives listed above through a combination of the following activities in this course: </w:t>
      </w:r>
    </w:p>
    <w:p w14:paraId="56D5B86B" w14:textId="1752B8F4" w:rsidR="00FA28DD" w:rsidRDefault="00F96B7D" w:rsidP="00114907">
      <w:pPr>
        <w:pStyle w:val="ColorfulList-Accent11"/>
        <w:rPr>
          <w:rFonts w:ascii="Arial" w:hAnsi="Arial"/>
        </w:rPr>
      </w:pPr>
      <w:r>
        <w:rPr>
          <w:rFonts w:ascii="Arial" w:hAnsi="Arial"/>
        </w:rPr>
        <w:t>Active participation</w:t>
      </w:r>
      <w:r w:rsidR="00FA28DD" w:rsidRPr="00FA28DD">
        <w:rPr>
          <w:rFonts w:ascii="Arial" w:hAnsi="Arial"/>
        </w:rPr>
        <w:t xml:space="preserve"> in weekly classes</w:t>
      </w:r>
      <w:r>
        <w:rPr>
          <w:rFonts w:ascii="Arial" w:hAnsi="Arial"/>
        </w:rPr>
        <w:t xml:space="preserve"> </w:t>
      </w:r>
    </w:p>
    <w:p w14:paraId="602AFAE1" w14:textId="77777777" w:rsidR="00AD6E82" w:rsidRDefault="00AD6E82" w:rsidP="00AD6E82">
      <w:pPr>
        <w:pStyle w:val="ColorfulList-Accent11"/>
        <w:rPr>
          <w:rFonts w:ascii="Arial" w:hAnsi="Arial"/>
        </w:rPr>
      </w:pPr>
      <w:r>
        <w:rPr>
          <w:rFonts w:ascii="Arial" w:hAnsi="Arial"/>
        </w:rPr>
        <w:t>Weekly one-page reading responses</w:t>
      </w:r>
    </w:p>
    <w:p w14:paraId="7FF10617" w14:textId="775C2EB9" w:rsidR="00FA28DD" w:rsidRDefault="00AD6E82" w:rsidP="00114907">
      <w:pPr>
        <w:pStyle w:val="ColorfulList-Accent11"/>
        <w:rPr>
          <w:rFonts w:ascii="Arial" w:hAnsi="Arial"/>
        </w:rPr>
      </w:pPr>
      <w:r>
        <w:rPr>
          <w:rFonts w:ascii="Arial" w:hAnsi="Arial"/>
        </w:rPr>
        <w:t>Midterm exam</w:t>
      </w:r>
    </w:p>
    <w:p w14:paraId="189E6FB1" w14:textId="30B93235" w:rsidR="00AD6E82" w:rsidRDefault="00AD6E82" w:rsidP="00114907">
      <w:pPr>
        <w:pStyle w:val="ColorfulList-Accent11"/>
        <w:rPr>
          <w:rFonts w:ascii="Arial" w:hAnsi="Arial"/>
        </w:rPr>
      </w:pPr>
      <w:r>
        <w:rPr>
          <w:rFonts w:ascii="Arial" w:hAnsi="Arial"/>
        </w:rPr>
        <w:t>Final exam</w:t>
      </w:r>
    </w:p>
    <w:p w14:paraId="42A78932" w14:textId="758D9626" w:rsidR="00114907" w:rsidRPr="00F31C9D" w:rsidRDefault="00C602CD" w:rsidP="00114907">
      <w:pPr>
        <w:pStyle w:val="Heading1"/>
      </w:pPr>
      <w:r>
        <w:br w:type="page"/>
      </w:r>
      <w:r w:rsidR="008910EA">
        <w:lastRenderedPageBreak/>
        <w:t>Weekly</w:t>
      </w:r>
      <w:r w:rsidR="00114907" w:rsidRPr="00F31C9D">
        <w:t xml:space="preserve"> </w:t>
      </w:r>
      <w:r w:rsidR="008910EA">
        <w:t>Expectations</w:t>
      </w:r>
      <w:r w:rsidR="00114907" w:rsidRPr="00F31C9D">
        <w:t xml:space="preserve"> </w:t>
      </w:r>
    </w:p>
    <w:p w14:paraId="2936442E" w14:textId="5277AAF9" w:rsidR="0050093E" w:rsidRPr="00C62F91" w:rsidRDefault="00BB4598" w:rsidP="00BB4598">
      <w:pPr>
        <w:pStyle w:val="ColorfulList-Accent11"/>
        <w:numPr>
          <w:ilvl w:val="0"/>
          <w:numId w:val="0"/>
        </w:numPr>
        <w:rPr>
          <w:rFonts w:ascii="Arial" w:hAnsi="Arial"/>
        </w:rPr>
      </w:pPr>
      <w:r>
        <w:rPr>
          <w:rFonts w:ascii="Arial" w:hAnsi="Arial"/>
        </w:rPr>
        <w:t xml:space="preserve">The </w:t>
      </w:r>
      <w:r w:rsidRPr="00A751E6">
        <w:rPr>
          <w:rFonts w:ascii="Arial" w:hAnsi="Arial"/>
          <w:b/>
        </w:rPr>
        <w:t>reading assignments</w:t>
      </w:r>
      <w:r>
        <w:rPr>
          <w:rFonts w:ascii="Arial" w:hAnsi="Arial"/>
        </w:rPr>
        <w:t xml:space="preserve"> are to be completed </w:t>
      </w:r>
      <w:r w:rsidRPr="00245834">
        <w:rPr>
          <w:rFonts w:ascii="Arial" w:hAnsi="Arial"/>
          <w:u w:val="single"/>
        </w:rPr>
        <w:t>in</w:t>
      </w:r>
      <w:r w:rsidRPr="00245834">
        <w:rPr>
          <w:rFonts w:ascii="Arial" w:hAnsi="Arial"/>
        </w:rPr>
        <w:t xml:space="preserve"> </w:t>
      </w:r>
      <w:r w:rsidR="00245834" w:rsidRPr="00245834">
        <w:rPr>
          <w:rFonts w:ascii="Arial" w:hAnsi="Arial"/>
          <w:u w:val="single"/>
        </w:rPr>
        <w:t>advance</w:t>
      </w:r>
      <w:r w:rsidR="00245834" w:rsidRPr="00245834">
        <w:rPr>
          <w:rFonts w:ascii="Arial" w:hAnsi="Arial"/>
        </w:rPr>
        <w:t xml:space="preserve"> of</w:t>
      </w:r>
      <w:r>
        <w:rPr>
          <w:rFonts w:ascii="Arial" w:hAnsi="Arial"/>
        </w:rPr>
        <w:t xml:space="preserve"> the class in which they are </w:t>
      </w:r>
      <w:r w:rsidR="005B6980">
        <w:rPr>
          <w:rFonts w:ascii="Arial" w:hAnsi="Arial"/>
        </w:rPr>
        <w:t>listed</w:t>
      </w:r>
      <w:r>
        <w:rPr>
          <w:rFonts w:ascii="Arial" w:hAnsi="Arial"/>
        </w:rPr>
        <w:t xml:space="preserve">. </w:t>
      </w:r>
      <w:r w:rsidR="007D7415">
        <w:rPr>
          <w:rFonts w:ascii="Arial" w:hAnsi="Arial"/>
        </w:rPr>
        <w:t>C</w:t>
      </w:r>
      <w:r w:rsidR="00245834">
        <w:rPr>
          <w:rFonts w:ascii="Arial" w:hAnsi="Arial"/>
        </w:rPr>
        <w:t xml:space="preserve">heck D2L </w:t>
      </w:r>
      <w:r w:rsidR="007D7415">
        <w:rPr>
          <w:rFonts w:ascii="Arial" w:hAnsi="Arial"/>
        </w:rPr>
        <w:t xml:space="preserve">regularly </w:t>
      </w:r>
      <w:r w:rsidR="00245834">
        <w:rPr>
          <w:rFonts w:ascii="Arial" w:hAnsi="Arial"/>
        </w:rPr>
        <w:t xml:space="preserve">for any additional information, </w:t>
      </w:r>
      <w:r w:rsidR="00545C22">
        <w:rPr>
          <w:rFonts w:ascii="Arial" w:hAnsi="Arial"/>
        </w:rPr>
        <w:t>documents</w:t>
      </w:r>
      <w:r w:rsidR="00245834">
        <w:rPr>
          <w:rFonts w:ascii="Arial" w:hAnsi="Arial"/>
        </w:rPr>
        <w:t>, resources</w:t>
      </w:r>
      <w:r w:rsidR="00545C22">
        <w:rPr>
          <w:rFonts w:ascii="Arial" w:hAnsi="Arial"/>
        </w:rPr>
        <w:t>, and discussion forums</w:t>
      </w:r>
      <w:r w:rsidR="00245834">
        <w:rPr>
          <w:rFonts w:ascii="Arial" w:hAnsi="Arial"/>
        </w:rPr>
        <w:t xml:space="preserve"> necessary to prepare for class.</w:t>
      </w:r>
      <w:r w:rsidR="00330BF8">
        <w:rPr>
          <w:rFonts w:ascii="Arial" w:hAnsi="Arial"/>
        </w:rPr>
        <w:t xml:space="preserve"> </w:t>
      </w:r>
      <w:r w:rsidR="009E0C7E">
        <w:rPr>
          <w:rFonts w:ascii="Arial" w:hAnsi="Arial"/>
        </w:rPr>
        <w:t>There may be changes made in the assigned readings</w:t>
      </w:r>
      <w:r w:rsidR="003F7461">
        <w:rPr>
          <w:rFonts w:ascii="Arial" w:hAnsi="Arial"/>
        </w:rPr>
        <w:t xml:space="preserve"> noted below</w:t>
      </w:r>
      <w:r w:rsidR="009E0C7E">
        <w:rPr>
          <w:rFonts w:ascii="Arial" w:hAnsi="Arial"/>
        </w:rPr>
        <w:t xml:space="preserve">, but students will be given </w:t>
      </w:r>
      <w:r w:rsidR="003F7461">
        <w:rPr>
          <w:rFonts w:ascii="Arial" w:hAnsi="Arial"/>
        </w:rPr>
        <w:t>advance notice of this.</w:t>
      </w:r>
      <w:r w:rsidR="00C62F91">
        <w:rPr>
          <w:rFonts w:ascii="Arial" w:hAnsi="Arial"/>
        </w:rPr>
        <w:t xml:space="preserve"> </w:t>
      </w:r>
      <w:r w:rsidR="00C62F91">
        <w:rPr>
          <w:rFonts w:ascii="Arial" w:hAnsi="Arial"/>
          <w:b/>
        </w:rPr>
        <w:t xml:space="preserve">Note: </w:t>
      </w:r>
      <w:r w:rsidR="007D7415">
        <w:rPr>
          <w:rFonts w:ascii="Arial" w:hAnsi="Arial"/>
        </w:rPr>
        <w:t>K</w:t>
      </w:r>
      <w:r w:rsidR="00C62F91">
        <w:rPr>
          <w:rFonts w:ascii="Arial" w:hAnsi="Arial"/>
        </w:rPr>
        <w:t>eeping up with the reading is critical to the success of this course.</w:t>
      </w:r>
    </w:p>
    <w:p w14:paraId="53F633AC" w14:textId="6612F739" w:rsidR="00A751E6" w:rsidRDefault="00F96B7D" w:rsidP="00DE6EA5">
      <w:pPr>
        <w:pStyle w:val="ColorfulList-Accent11"/>
        <w:numPr>
          <w:ilvl w:val="0"/>
          <w:numId w:val="0"/>
        </w:numPr>
        <w:rPr>
          <w:rFonts w:ascii="Arial" w:hAnsi="Arial"/>
        </w:rPr>
      </w:pPr>
      <w:r>
        <w:rPr>
          <w:rFonts w:ascii="Arial" w:hAnsi="Arial"/>
        </w:rPr>
        <w:t xml:space="preserve">The </w:t>
      </w:r>
      <w:r w:rsidRPr="00A751E6">
        <w:rPr>
          <w:rFonts w:ascii="Arial" w:hAnsi="Arial"/>
          <w:b/>
        </w:rPr>
        <w:t>weekly responses</w:t>
      </w:r>
      <w:r>
        <w:rPr>
          <w:rFonts w:ascii="Arial" w:hAnsi="Arial"/>
        </w:rPr>
        <w:t xml:space="preserve"> should summarize </w:t>
      </w:r>
      <w:r w:rsidR="00A11217">
        <w:rPr>
          <w:rFonts w:ascii="Arial" w:hAnsi="Arial"/>
        </w:rPr>
        <w:t xml:space="preserve">the </w:t>
      </w:r>
      <w:r>
        <w:rPr>
          <w:rFonts w:ascii="Arial" w:hAnsi="Arial"/>
        </w:rPr>
        <w:t xml:space="preserve">main points of </w:t>
      </w:r>
      <w:r w:rsidRPr="00A11217">
        <w:rPr>
          <w:rFonts w:ascii="Arial" w:hAnsi="Arial"/>
        </w:rPr>
        <w:t>one</w:t>
      </w:r>
      <w:r>
        <w:rPr>
          <w:rFonts w:ascii="Arial" w:hAnsi="Arial"/>
          <w:i/>
        </w:rPr>
        <w:t xml:space="preserve"> </w:t>
      </w:r>
      <w:r w:rsidR="00A11217">
        <w:rPr>
          <w:rFonts w:ascii="Arial" w:hAnsi="Arial"/>
        </w:rPr>
        <w:t>of that week's readings. You should include relevant quotations from the reading that illustrate the points you are highlighting. End with a personal reflection, or compare the themes to another reading we have had. These are to be submitted on D2L</w:t>
      </w:r>
      <w:r>
        <w:rPr>
          <w:rFonts w:ascii="Arial" w:hAnsi="Arial"/>
        </w:rPr>
        <w:t xml:space="preserve"> by 4 pm on Monday so that I have time to consider them before class. </w:t>
      </w:r>
      <w:r w:rsidR="00DE6EA5" w:rsidRPr="00DE6EA5">
        <w:rPr>
          <w:rFonts w:ascii="Arial" w:hAnsi="Arial"/>
          <w:b/>
        </w:rPr>
        <w:t>Note</w:t>
      </w:r>
      <w:r w:rsidR="00DE6EA5">
        <w:rPr>
          <w:rFonts w:ascii="Arial" w:hAnsi="Arial"/>
        </w:rPr>
        <w:t xml:space="preserve">: </w:t>
      </w:r>
      <w:r w:rsidR="00A751E6" w:rsidRPr="00730F56">
        <w:rPr>
          <w:rFonts w:ascii="Arial" w:hAnsi="Arial"/>
        </w:rPr>
        <w:t xml:space="preserve">You are responsible for </w:t>
      </w:r>
      <w:r w:rsidR="00A751E6">
        <w:rPr>
          <w:rFonts w:ascii="Arial" w:hAnsi="Arial"/>
        </w:rPr>
        <w:t>on-time submissions of your weekly responses. If you miss the deadline for a weekly response, you will receive a</w:t>
      </w:r>
      <w:r w:rsidR="00A626A7">
        <w:rPr>
          <w:rFonts w:ascii="Arial" w:hAnsi="Arial"/>
        </w:rPr>
        <w:t xml:space="preserve"> 0 (</w:t>
      </w:r>
      <w:r w:rsidR="00A751E6">
        <w:rPr>
          <w:rFonts w:ascii="Arial" w:hAnsi="Arial"/>
        </w:rPr>
        <w:t>F</w:t>
      </w:r>
      <w:r w:rsidR="00A626A7">
        <w:rPr>
          <w:rFonts w:ascii="Arial" w:hAnsi="Arial"/>
        </w:rPr>
        <w:t>)</w:t>
      </w:r>
      <w:r w:rsidR="00A751E6">
        <w:rPr>
          <w:rFonts w:ascii="Arial" w:hAnsi="Arial"/>
        </w:rPr>
        <w:t xml:space="preserve"> for that week's response.</w:t>
      </w:r>
    </w:p>
    <w:p w14:paraId="217A1DD2" w14:textId="00A33D86" w:rsidR="00797E9C" w:rsidRDefault="00797E9C">
      <w:pPr>
        <w:rPr>
          <w:rStyle w:val="Strong"/>
          <w:rFonts w:eastAsia="Times New Roman"/>
          <w:bCs/>
          <w:color w:val="595959"/>
          <w:kern w:val="1"/>
          <w:sz w:val="28"/>
          <w:szCs w:val="26"/>
          <w:lang w:val="x-none" w:eastAsia="x-none"/>
        </w:rPr>
      </w:pPr>
    </w:p>
    <w:p w14:paraId="21E262E4" w14:textId="327F9C5A" w:rsidR="00545C22" w:rsidRPr="00244A24" w:rsidRDefault="00797E9C" w:rsidP="00244A24">
      <w:pPr>
        <w:pStyle w:val="Heading2"/>
        <w:rPr>
          <w:rStyle w:val="Strong"/>
          <w:b/>
        </w:rPr>
      </w:pPr>
      <w:r>
        <w:rPr>
          <w:rStyle w:val="Strong"/>
          <w:b/>
        </w:rPr>
        <w:t xml:space="preserve">Class </w:t>
      </w:r>
      <w:r w:rsidR="008910EA">
        <w:rPr>
          <w:rStyle w:val="Strong"/>
          <w:b/>
        </w:rPr>
        <w:t>Schedule</w:t>
      </w:r>
    </w:p>
    <w:p w14:paraId="56345CA9" w14:textId="7949C89A" w:rsidR="00313DD5" w:rsidRPr="00313DD5" w:rsidRDefault="00AD6E82" w:rsidP="00313DD5">
      <w:pPr>
        <w:pStyle w:val="ColorfulList-Accent11"/>
        <w:rPr>
          <w:rFonts w:ascii="Arial" w:hAnsi="Arial"/>
          <w:b/>
        </w:rPr>
      </w:pPr>
      <w:r>
        <w:rPr>
          <w:rFonts w:ascii="Arial" w:hAnsi="Arial"/>
          <w:b/>
        </w:rPr>
        <w:t xml:space="preserve">January 12 (Week </w:t>
      </w:r>
      <w:r w:rsidR="00114907" w:rsidRPr="00DE7E87">
        <w:rPr>
          <w:rFonts w:ascii="Arial" w:hAnsi="Arial"/>
          <w:b/>
        </w:rPr>
        <w:t>1</w:t>
      </w:r>
      <w:r>
        <w:rPr>
          <w:rFonts w:ascii="Arial" w:hAnsi="Arial"/>
          <w:b/>
        </w:rPr>
        <w:t>)</w:t>
      </w:r>
      <w:r w:rsidR="00245834" w:rsidRPr="00DE7E87">
        <w:rPr>
          <w:rFonts w:ascii="Arial" w:hAnsi="Arial"/>
          <w:b/>
        </w:rPr>
        <w:t xml:space="preserve"> Introduction: What is </w:t>
      </w:r>
      <w:r>
        <w:rPr>
          <w:rFonts w:ascii="Arial" w:hAnsi="Arial"/>
          <w:b/>
        </w:rPr>
        <w:t>Jewish Philosophy</w:t>
      </w:r>
      <w:r w:rsidR="00245834" w:rsidRPr="00DE7E87">
        <w:rPr>
          <w:rFonts w:ascii="Arial" w:hAnsi="Arial"/>
          <w:b/>
        </w:rPr>
        <w:t>?</w:t>
      </w:r>
      <w:r w:rsidR="00313DD5">
        <w:rPr>
          <w:rFonts w:ascii="Arial" w:hAnsi="Arial"/>
          <w:b/>
        </w:rPr>
        <w:t xml:space="preserve"> </w:t>
      </w:r>
    </w:p>
    <w:p w14:paraId="5022F2FD" w14:textId="27DAF31B" w:rsidR="007C14F1" w:rsidRPr="007C14F1" w:rsidRDefault="00AD6E82" w:rsidP="00244A24">
      <w:pPr>
        <w:pStyle w:val="ColorfulList-Accent11"/>
        <w:rPr>
          <w:rFonts w:ascii="Arial" w:hAnsi="Arial"/>
          <w:b/>
          <w:i/>
        </w:rPr>
      </w:pPr>
      <w:r>
        <w:rPr>
          <w:rFonts w:ascii="Arial" w:hAnsi="Arial"/>
          <w:b/>
        </w:rPr>
        <w:t xml:space="preserve">January 19 (Week </w:t>
      </w:r>
      <w:r w:rsidR="00244A24">
        <w:rPr>
          <w:rFonts w:ascii="Arial" w:hAnsi="Arial"/>
          <w:b/>
        </w:rPr>
        <w:t>2</w:t>
      </w:r>
      <w:r>
        <w:rPr>
          <w:rFonts w:ascii="Arial" w:hAnsi="Arial"/>
          <w:b/>
        </w:rPr>
        <w:t>)</w:t>
      </w:r>
      <w:r w:rsidR="00244A24">
        <w:rPr>
          <w:rFonts w:ascii="Arial" w:hAnsi="Arial"/>
          <w:b/>
        </w:rPr>
        <w:t xml:space="preserve"> </w:t>
      </w:r>
      <w:r w:rsidR="00FE6EBD">
        <w:rPr>
          <w:rFonts w:ascii="Arial" w:hAnsi="Arial"/>
          <w:b/>
        </w:rPr>
        <w:t>Reading the Bible as Philosophy</w:t>
      </w:r>
      <w:r w:rsidR="002527E9">
        <w:rPr>
          <w:rFonts w:ascii="Arial" w:hAnsi="Arial"/>
          <w:b/>
        </w:rPr>
        <w:t xml:space="preserve"> (part 1)</w:t>
      </w:r>
    </w:p>
    <w:p w14:paraId="04791145" w14:textId="7290F114" w:rsidR="007C14F1" w:rsidRPr="007C14F1" w:rsidRDefault="00EC5053" w:rsidP="00AA2F8B">
      <w:pPr>
        <w:pStyle w:val="ColorfulList-Accent11"/>
        <w:numPr>
          <w:ilvl w:val="1"/>
          <w:numId w:val="3"/>
        </w:numPr>
        <w:spacing w:after="0"/>
        <w:rPr>
          <w:rFonts w:ascii="Arial" w:hAnsi="Arial"/>
          <w:b/>
          <w:i/>
        </w:rPr>
      </w:pPr>
      <w:r w:rsidRPr="00EC5053">
        <w:rPr>
          <w:rFonts w:ascii="Arial" w:hAnsi="Arial"/>
          <w:b/>
          <w:color w:val="1F497D" w:themeColor="text2"/>
        </w:rPr>
        <w:t>Creation</w:t>
      </w:r>
      <w:r>
        <w:rPr>
          <w:rFonts w:ascii="Arial" w:hAnsi="Arial"/>
        </w:rPr>
        <w:t xml:space="preserve">: </w:t>
      </w:r>
      <w:r w:rsidR="007C14F1" w:rsidRPr="00EC5053">
        <w:rPr>
          <w:rFonts w:ascii="Arial" w:hAnsi="Arial"/>
        </w:rPr>
        <w:t>Genesis</w:t>
      </w:r>
      <w:r w:rsidR="007C14F1">
        <w:rPr>
          <w:rFonts w:ascii="Arial" w:hAnsi="Arial"/>
        </w:rPr>
        <w:t xml:space="preserve"> 1-3, pp. 7-10</w:t>
      </w:r>
    </w:p>
    <w:p w14:paraId="6DA3AB2C" w14:textId="5689BB94" w:rsidR="007C14F1" w:rsidRPr="00323C02" w:rsidRDefault="007C14F1" w:rsidP="00AA2F8B">
      <w:pPr>
        <w:pStyle w:val="ColorfulList-Accent11"/>
        <w:numPr>
          <w:ilvl w:val="2"/>
          <w:numId w:val="3"/>
        </w:numPr>
        <w:spacing w:after="0"/>
        <w:rPr>
          <w:rFonts w:ascii="Arial" w:hAnsi="Arial"/>
          <w:b/>
          <w:i/>
        </w:rPr>
      </w:pPr>
      <w:r>
        <w:rPr>
          <w:rFonts w:ascii="Arial" w:hAnsi="Arial"/>
        </w:rPr>
        <w:t>Philo "On the Creation of the World" pp. 11-15</w:t>
      </w:r>
      <w:r w:rsidR="00323C02">
        <w:rPr>
          <w:rFonts w:ascii="Arial" w:hAnsi="Arial"/>
        </w:rPr>
        <w:t xml:space="preserve"> (stop at "Creation of</w:t>
      </w:r>
      <w:r w:rsidR="00DB0F5C">
        <w:rPr>
          <w:rFonts w:ascii="Arial" w:hAnsi="Arial"/>
        </w:rPr>
        <w:t xml:space="preserve"> Humanity"), and summary on p.</w:t>
      </w:r>
      <w:r w:rsidR="00323C02">
        <w:rPr>
          <w:rFonts w:ascii="Arial" w:hAnsi="Arial"/>
        </w:rPr>
        <w:t xml:space="preserve"> 23 (section LXI).</w:t>
      </w:r>
    </w:p>
    <w:p w14:paraId="6EFC72C0" w14:textId="65CB1B1F" w:rsidR="00323C02" w:rsidRPr="007C14F1" w:rsidRDefault="00323C02" w:rsidP="00AA2F8B">
      <w:pPr>
        <w:pStyle w:val="ColorfulList-Accent11"/>
        <w:numPr>
          <w:ilvl w:val="2"/>
          <w:numId w:val="3"/>
        </w:numPr>
        <w:spacing w:after="0"/>
        <w:rPr>
          <w:rFonts w:ascii="Arial" w:hAnsi="Arial"/>
          <w:b/>
          <w:i/>
        </w:rPr>
      </w:pPr>
      <w:r>
        <w:rPr>
          <w:rFonts w:ascii="Arial" w:hAnsi="Arial"/>
        </w:rPr>
        <w:t>Maimonides "Creation vs. Eternity of the World" pp. 27-32.</w:t>
      </w:r>
    </w:p>
    <w:p w14:paraId="412C3F54" w14:textId="2398770A" w:rsidR="00AA2F8B" w:rsidRPr="00AA2F8B" w:rsidRDefault="002527E9" w:rsidP="00AA2F8B">
      <w:pPr>
        <w:pStyle w:val="ColorfulList-Accent11"/>
        <w:numPr>
          <w:ilvl w:val="1"/>
          <w:numId w:val="3"/>
        </w:numPr>
        <w:spacing w:after="0"/>
        <w:rPr>
          <w:rFonts w:ascii="Arial" w:hAnsi="Arial"/>
          <w:i/>
        </w:rPr>
      </w:pPr>
      <w:r>
        <w:rPr>
          <w:rFonts w:ascii="Arial" w:hAnsi="Arial"/>
          <w:b/>
          <w:color w:val="1F497D" w:themeColor="text2"/>
        </w:rPr>
        <w:t>Ethics</w:t>
      </w:r>
      <w:r w:rsidR="00EC5053">
        <w:rPr>
          <w:rFonts w:ascii="Arial" w:hAnsi="Arial"/>
        </w:rPr>
        <w:t xml:space="preserve">: </w:t>
      </w:r>
      <w:r w:rsidR="00AA2F8B" w:rsidRPr="00AA2F8B">
        <w:rPr>
          <w:rFonts w:ascii="Arial" w:hAnsi="Arial"/>
        </w:rPr>
        <w:t>Genesis 22, pp. 39-40</w:t>
      </w:r>
    </w:p>
    <w:p w14:paraId="194F7601" w14:textId="54642709" w:rsidR="00AA2F8B" w:rsidRPr="00657773" w:rsidRDefault="00AA2F8B" w:rsidP="00AA2F8B">
      <w:pPr>
        <w:pStyle w:val="ColorfulList-Accent11"/>
        <w:numPr>
          <w:ilvl w:val="2"/>
          <w:numId w:val="3"/>
        </w:numPr>
        <w:spacing w:after="0"/>
        <w:rPr>
          <w:rFonts w:ascii="Arial" w:hAnsi="Arial"/>
          <w:i/>
        </w:rPr>
      </w:pPr>
      <w:r>
        <w:rPr>
          <w:rFonts w:ascii="Arial" w:hAnsi="Arial"/>
        </w:rPr>
        <w:t xml:space="preserve">Maimonides and </w:t>
      </w:r>
      <w:proofErr w:type="spellStart"/>
      <w:r>
        <w:rPr>
          <w:rFonts w:ascii="Arial" w:hAnsi="Arial"/>
        </w:rPr>
        <w:t>Fackenheim</w:t>
      </w:r>
      <w:proofErr w:type="spellEnd"/>
      <w:r>
        <w:rPr>
          <w:rFonts w:ascii="Arial" w:hAnsi="Arial"/>
        </w:rPr>
        <w:t xml:space="preserve"> on the </w:t>
      </w:r>
      <w:proofErr w:type="spellStart"/>
      <w:r>
        <w:rPr>
          <w:rFonts w:ascii="Arial" w:hAnsi="Arial"/>
        </w:rPr>
        <w:t>Akeidah</w:t>
      </w:r>
      <w:proofErr w:type="spellEnd"/>
      <w:r>
        <w:rPr>
          <w:rFonts w:ascii="Arial" w:hAnsi="Arial"/>
        </w:rPr>
        <w:t xml:space="preserve"> pp. 40-44</w:t>
      </w:r>
    </w:p>
    <w:p w14:paraId="354CFCDB" w14:textId="77777777" w:rsidR="00657773" w:rsidRPr="00AA2F8B" w:rsidRDefault="00657773" w:rsidP="00657773">
      <w:pPr>
        <w:pStyle w:val="ColorfulList-Accent11"/>
        <w:numPr>
          <w:ilvl w:val="0"/>
          <w:numId w:val="0"/>
        </w:numPr>
        <w:spacing w:after="0"/>
        <w:ind w:left="2160"/>
        <w:rPr>
          <w:rFonts w:ascii="Arial" w:hAnsi="Arial"/>
          <w:i/>
        </w:rPr>
      </w:pPr>
    </w:p>
    <w:p w14:paraId="2CED6CA1" w14:textId="77777777" w:rsidR="002527E9" w:rsidRDefault="00AD6E82" w:rsidP="00114907">
      <w:pPr>
        <w:pStyle w:val="ColorfulList-Accent11"/>
        <w:rPr>
          <w:rFonts w:ascii="Arial" w:hAnsi="Arial"/>
          <w:b/>
        </w:rPr>
      </w:pPr>
      <w:r>
        <w:rPr>
          <w:rFonts w:ascii="Arial" w:hAnsi="Arial"/>
          <w:b/>
        </w:rPr>
        <w:t xml:space="preserve">January 26 (Week </w:t>
      </w:r>
      <w:r w:rsidR="00244A24">
        <w:rPr>
          <w:rFonts w:ascii="Arial" w:hAnsi="Arial"/>
          <w:b/>
        </w:rPr>
        <w:t>3</w:t>
      </w:r>
      <w:r>
        <w:rPr>
          <w:rFonts w:ascii="Arial" w:hAnsi="Arial"/>
          <w:b/>
        </w:rPr>
        <w:t>)</w:t>
      </w:r>
      <w:r w:rsidR="00245834">
        <w:rPr>
          <w:rFonts w:ascii="Arial" w:hAnsi="Arial"/>
          <w:b/>
        </w:rPr>
        <w:t xml:space="preserve"> </w:t>
      </w:r>
      <w:r w:rsidR="002527E9">
        <w:rPr>
          <w:rFonts w:ascii="Arial" w:hAnsi="Arial"/>
          <w:b/>
        </w:rPr>
        <w:t xml:space="preserve">Reading the Bible as Philosophy (part 2) </w:t>
      </w:r>
    </w:p>
    <w:p w14:paraId="57F9E8C6" w14:textId="77777777" w:rsidR="002527E9" w:rsidRPr="00AA2F8B" w:rsidRDefault="002527E9" w:rsidP="002527E9">
      <w:pPr>
        <w:pStyle w:val="ColorfulList-Accent11"/>
        <w:numPr>
          <w:ilvl w:val="1"/>
          <w:numId w:val="3"/>
        </w:numPr>
        <w:spacing w:after="0"/>
        <w:rPr>
          <w:rFonts w:ascii="Arial" w:hAnsi="Arial"/>
          <w:i/>
        </w:rPr>
      </w:pPr>
      <w:r w:rsidRPr="00EC5053">
        <w:rPr>
          <w:rFonts w:ascii="Arial" w:hAnsi="Arial"/>
          <w:b/>
          <w:color w:val="1F497D" w:themeColor="text2"/>
        </w:rPr>
        <w:t>Freedom</w:t>
      </w:r>
      <w:r>
        <w:rPr>
          <w:rFonts w:ascii="Arial" w:hAnsi="Arial"/>
        </w:rPr>
        <w:t xml:space="preserve">: </w:t>
      </w:r>
      <w:r w:rsidRPr="00AA2F8B">
        <w:rPr>
          <w:rFonts w:ascii="Arial" w:hAnsi="Arial"/>
        </w:rPr>
        <w:t>Exodus 9, 10, 14, pp. 46-48</w:t>
      </w:r>
    </w:p>
    <w:p w14:paraId="2963DD81" w14:textId="77777777" w:rsidR="002527E9" w:rsidRPr="00AA2F8B" w:rsidRDefault="002527E9" w:rsidP="002527E9">
      <w:pPr>
        <w:pStyle w:val="ColorfulList-Accent11"/>
        <w:numPr>
          <w:ilvl w:val="2"/>
          <w:numId w:val="3"/>
        </w:numPr>
        <w:spacing w:after="0"/>
        <w:rPr>
          <w:rFonts w:ascii="Arial" w:hAnsi="Arial"/>
          <w:i/>
        </w:rPr>
      </w:pPr>
      <w:r>
        <w:rPr>
          <w:rFonts w:ascii="Arial" w:hAnsi="Arial"/>
        </w:rPr>
        <w:t xml:space="preserve">David </w:t>
      </w:r>
      <w:proofErr w:type="spellStart"/>
      <w:r>
        <w:rPr>
          <w:rFonts w:ascii="Arial" w:hAnsi="Arial"/>
        </w:rPr>
        <w:t>Shatz</w:t>
      </w:r>
      <w:proofErr w:type="spellEnd"/>
      <w:r>
        <w:rPr>
          <w:rFonts w:ascii="Arial" w:hAnsi="Arial"/>
        </w:rPr>
        <w:t xml:space="preserve"> "Freedom, Repentance, and Hardening of the Hearts" pp. 51-57</w:t>
      </w:r>
    </w:p>
    <w:p w14:paraId="77357514" w14:textId="77777777" w:rsidR="002527E9" w:rsidRPr="00AA2F8B" w:rsidRDefault="002527E9" w:rsidP="002527E9">
      <w:pPr>
        <w:pStyle w:val="ColorfulList-Accent11"/>
        <w:numPr>
          <w:ilvl w:val="1"/>
          <w:numId w:val="3"/>
        </w:numPr>
        <w:spacing w:after="0"/>
        <w:rPr>
          <w:rFonts w:ascii="Arial" w:hAnsi="Arial"/>
          <w:i/>
        </w:rPr>
      </w:pPr>
      <w:r w:rsidRPr="00EC5053">
        <w:rPr>
          <w:rFonts w:ascii="Arial" w:hAnsi="Arial"/>
          <w:b/>
          <w:color w:val="1F497D" w:themeColor="text2"/>
        </w:rPr>
        <w:t>Theodicy</w:t>
      </w:r>
      <w:r>
        <w:rPr>
          <w:rFonts w:ascii="Arial" w:hAnsi="Arial"/>
        </w:rPr>
        <w:t>: Job 1-2, 42, pp. 60-62</w:t>
      </w:r>
    </w:p>
    <w:p w14:paraId="58D96A96" w14:textId="77777777" w:rsidR="002527E9" w:rsidRPr="0087018D" w:rsidRDefault="002527E9" w:rsidP="0087018D">
      <w:pPr>
        <w:pStyle w:val="ColorfulList-Accent11"/>
        <w:numPr>
          <w:ilvl w:val="2"/>
          <w:numId w:val="3"/>
        </w:numPr>
        <w:spacing w:after="0"/>
        <w:rPr>
          <w:rFonts w:ascii="Arial" w:hAnsi="Arial"/>
          <w:i/>
        </w:rPr>
      </w:pPr>
      <w:r>
        <w:rPr>
          <w:rFonts w:ascii="Arial" w:hAnsi="Arial"/>
        </w:rPr>
        <w:t xml:space="preserve">Kenneth </w:t>
      </w:r>
      <w:proofErr w:type="spellStart"/>
      <w:r>
        <w:rPr>
          <w:rFonts w:ascii="Arial" w:hAnsi="Arial"/>
        </w:rPr>
        <w:t>Seeskin</w:t>
      </w:r>
      <w:proofErr w:type="spellEnd"/>
      <w:r>
        <w:rPr>
          <w:rFonts w:ascii="Arial" w:hAnsi="Arial"/>
        </w:rPr>
        <w:t xml:space="preserve"> "Job and the Problem of Evil" pp. 66-73</w:t>
      </w:r>
    </w:p>
    <w:p w14:paraId="3777E0E8" w14:textId="616F158F" w:rsidR="0087018D" w:rsidRPr="00AA2F8B" w:rsidRDefault="0087018D" w:rsidP="002527E9">
      <w:pPr>
        <w:pStyle w:val="ColorfulList-Accent11"/>
        <w:numPr>
          <w:ilvl w:val="2"/>
          <w:numId w:val="3"/>
        </w:numPr>
        <w:rPr>
          <w:rFonts w:ascii="Arial" w:hAnsi="Arial"/>
          <w:i/>
        </w:rPr>
      </w:pPr>
      <w:r>
        <w:rPr>
          <w:rFonts w:ascii="Arial" w:hAnsi="Arial"/>
        </w:rPr>
        <w:t xml:space="preserve">Horace Kallen </w:t>
      </w:r>
      <w:r w:rsidR="009E2FF5">
        <w:rPr>
          <w:rFonts w:ascii="Arial" w:hAnsi="Arial"/>
        </w:rPr>
        <w:t>"The Joban Philosophy of Life</w:t>
      </w:r>
      <w:r>
        <w:rPr>
          <w:rFonts w:ascii="Arial" w:hAnsi="Arial"/>
        </w:rPr>
        <w:t>.</w:t>
      </w:r>
      <w:r w:rsidR="009E2FF5">
        <w:rPr>
          <w:rFonts w:ascii="Arial" w:hAnsi="Arial"/>
        </w:rPr>
        <w:t>"</w:t>
      </w:r>
      <w:r>
        <w:rPr>
          <w:rFonts w:ascii="Arial" w:hAnsi="Arial"/>
        </w:rPr>
        <w:t xml:space="preserve"> Posted on D2L.</w:t>
      </w:r>
    </w:p>
    <w:p w14:paraId="1BAFD498" w14:textId="05C3B38F" w:rsidR="00AD6E82" w:rsidRDefault="00AD6E82" w:rsidP="00114907">
      <w:pPr>
        <w:pStyle w:val="ColorfulList-Accent11"/>
        <w:rPr>
          <w:rFonts w:ascii="Arial" w:hAnsi="Arial"/>
          <w:b/>
        </w:rPr>
      </w:pPr>
      <w:r>
        <w:rPr>
          <w:rFonts w:ascii="Arial" w:hAnsi="Arial"/>
          <w:b/>
        </w:rPr>
        <w:t>February 2 (Week 4)</w:t>
      </w:r>
      <w:r w:rsidR="00CC7F71">
        <w:rPr>
          <w:rFonts w:ascii="Arial" w:hAnsi="Arial"/>
          <w:b/>
        </w:rPr>
        <w:t xml:space="preserve"> </w:t>
      </w:r>
      <w:r w:rsidR="00042562">
        <w:rPr>
          <w:rFonts w:ascii="Arial" w:hAnsi="Arial"/>
          <w:b/>
        </w:rPr>
        <w:t xml:space="preserve">Medieval </w:t>
      </w:r>
      <w:r w:rsidR="00CC7F71">
        <w:rPr>
          <w:rFonts w:ascii="Arial" w:hAnsi="Arial"/>
          <w:b/>
        </w:rPr>
        <w:t xml:space="preserve">Jewish </w:t>
      </w:r>
      <w:r w:rsidR="00042562">
        <w:rPr>
          <w:rFonts w:ascii="Arial" w:hAnsi="Arial"/>
          <w:b/>
        </w:rPr>
        <w:t>Philosophy</w:t>
      </w:r>
      <w:r w:rsidR="00930E61">
        <w:rPr>
          <w:rFonts w:ascii="Arial" w:hAnsi="Arial"/>
          <w:b/>
        </w:rPr>
        <w:t xml:space="preserve"> </w:t>
      </w:r>
    </w:p>
    <w:p w14:paraId="5BAE9AA9" w14:textId="40C6F138" w:rsidR="0020070B" w:rsidRDefault="0020070B" w:rsidP="000C698A">
      <w:pPr>
        <w:pStyle w:val="ColorfulList-Accent11"/>
        <w:numPr>
          <w:ilvl w:val="1"/>
          <w:numId w:val="3"/>
        </w:numPr>
        <w:spacing w:after="0"/>
        <w:rPr>
          <w:rFonts w:ascii="Arial" w:hAnsi="Arial"/>
        </w:rPr>
      </w:pPr>
      <w:proofErr w:type="spellStart"/>
      <w:r>
        <w:rPr>
          <w:rFonts w:ascii="Arial" w:hAnsi="Arial"/>
        </w:rPr>
        <w:t>Lenn</w:t>
      </w:r>
      <w:proofErr w:type="spellEnd"/>
      <w:r>
        <w:rPr>
          <w:rFonts w:ascii="Arial" w:hAnsi="Arial"/>
        </w:rPr>
        <w:t xml:space="preserve"> Goodman "Judah Halevi." Posted on D2L (pp. 196-</w:t>
      </w:r>
      <w:r w:rsidR="003F1374">
        <w:rPr>
          <w:rFonts w:ascii="Arial" w:hAnsi="Arial"/>
        </w:rPr>
        <w:t>221).</w:t>
      </w:r>
    </w:p>
    <w:p w14:paraId="32BD664C" w14:textId="5470230E" w:rsidR="000C698A" w:rsidRDefault="00657773" w:rsidP="000C698A">
      <w:pPr>
        <w:pStyle w:val="ColorfulList-Accent11"/>
        <w:numPr>
          <w:ilvl w:val="1"/>
          <w:numId w:val="3"/>
        </w:numPr>
        <w:spacing w:after="0"/>
        <w:rPr>
          <w:rFonts w:ascii="Arial" w:hAnsi="Arial"/>
        </w:rPr>
      </w:pPr>
      <w:r>
        <w:rPr>
          <w:rFonts w:ascii="Arial" w:hAnsi="Arial"/>
        </w:rPr>
        <w:t xml:space="preserve">Introduction </w:t>
      </w:r>
      <w:r w:rsidR="007379DB">
        <w:rPr>
          <w:rFonts w:ascii="Arial" w:hAnsi="Arial"/>
        </w:rPr>
        <w:t>pp. 200-</w:t>
      </w:r>
      <w:r w:rsidR="000C698A">
        <w:rPr>
          <w:rFonts w:ascii="Arial" w:hAnsi="Arial"/>
        </w:rPr>
        <w:t>3</w:t>
      </w:r>
    </w:p>
    <w:p w14:paraId="554D55AD" w14:textId="7C240A44" w:rsidR="0036385D" w:rsidRDefault="0036385D" w:rsidP="00CD1860">
      <w:pPr>
        <w:pStyle w:val="ColorfulList-Accent11"/>
        <w:numPr>
          <w:ilvl w:val="1"/>
          <w:numId w:val="3"/>
        </w:numPr>
        <w:rPr>
          <w:rFonts w:ascii="Arial" w:hAnsi="Arial"/>
        </w:rPr>
      </w:pPr>
      <w:r w:rsidRPr="0036385D">
        <w:rPr>
          <w:rFonts w:ascii="Arial" w:hAnsi="Arial"/>
        </w:rPr>
        <w:t xml:space="preserve">Judah Halevi </w:t>
      </w:r>
      <w:r>
        <w:rPr>
          <w:rFonts w:ascii="Arial" w:hAnsi="Arial"/>
          <w:i/>
        </w:rPr>
        <w:t xml:space="preserve">The </w:t>
      </w:r>
      <w:proofErr w:type="spellStart"/>
      <w:r>
        <w:rPr>
          <w:rFonts w:ascii="Arial" w:hAnsi="Arial"/>
          <w:i/>
        </w:rPr>
        <w:t>Kuzari</w:t>
      </w:r>
      <w:proofErr w:type="spellEnd"/>
      <w:r>
        <w:rPr>
          <w:rFonts w:ascii="Arial" w:hAnsi="Arial"/>
          <w:i/>
        </w:rPr>
        <w:t xml:space="preserve"> </w:t>
      </w:r>
      <w:r w:rsidR="007379DB">
        <w:rPr>
          <w:rFonts w:ascii="Arial" w:hAnsi="Arial"/>
        </w:rPr>
        <w:t>pp. 203-</w:t>
      </w:r>
      <w:r w:rsidRPr="0036385D">
        <w:rPr>
          <w:rFonts w:ascii="Arial" w:hAnsi="Arial"/>
        </w:rPr>
        <w:t>14</w:t>
      </w:r>
    </w:p>
    <w:p w14:paraId="7E07852A" w14:textId="4B988787" w:rsidR="00AD6E82" w:rsidRDefault="00AD6E82" w:rsidP="00114907">
      <w:pPr>
        <w:pStyle w:val="ColorfulList-Accent11"/>
        <w:rPr>
          <w:rFonts w:ascii="Arial" w:hAnsi="Arial"/>
          <w:b/>
        </w:rPr>
      </w:pPr>
      <w:r>
        <w:rPr>
          <w:rFonts w:ascii="Arial" w:hAnsi="Arial"/>
          <w:b/>
        </w:rPr>
        <w:t>February 9</w:t>
      </w:r>
      <w:r w:rsidR="00250E69">
        <w:rPr>
          <w:rFonts w:ascii="Arial" w:hAnsi="Arial"/>
          <w:b/>
        </w:rPr>
        <w:t xml:space="preserve"> (Week 5)</w:t>
      </w:r>
      <w:r w:rsidR="00CC7F71">
        <w:rPr>
          <w:rFonts w:ascii="Arial" w:hAnsi="Arial"/>
          <w:b/>
        </w:rPr>
        <w:t xml:space="preserve"> </w:t>
      </w:r>
      <w:r w:rsidR="00225169">
        <w:rPr>
          <w:rFonts w:ascii="Arial" w:hAnsi="Arial"/>
          <w:b/>
        </w:rPr>
        <w:t>Moses Maimonides:</w:t>
      </w:r>
      <w:r w:rsidR="00CC7F71">
        <w:rPr>
          <w:rFonts w:ascii="Arial" w:hAnsi="Arial"/>
          <w:b/>
        </w:rPr>
        <w:t xml:space="preserve"> Aristotelianism</w:t>
      </w:r>
    </w:p>
    <w:p w14:paraId="68A5AE8C" w14:textId="184DB556" w:rsidR="000C698A" w:rsidRPr="000C698A" w:rsidRDefault="007379DB" w:rsidP="00FA2B62">
      <w:pPr>
        <w:pStyle w:val="ColorfulList-Accent11"/>
        <w:numPr>
          <w:ilvl w:val="1"/>
          <w:numId w:val="3"/>
        </w:numPr>
        <w:spacing w:after="0"/>
        <w:rPr>
          <w:rFonts w:ascii="Arial" w:hAnsi="Arial"/>
          <w:b/>
        </w:rPr>
      </w:pPr>
      <w:r>
        <w:rPr>
          <w:rFonts w:ascii="Arial" w:hAnsi="Arial"/>
        </w:rPr>
        <w:t>"Maimonides" pp. 220-</w:t>
      </w:r>
      <w:r w:rsidR="000C698A">
        <w:rPr>
          <w:rFonts w:ascii="Arial" w:hAnsi="Arial"/>
        </w:rPr>
        <w:t>3</w:t>
      </w:r>
    </w:p>
    <w:p w14:paraId="349FDA8A" w14:textId="7FAB81FB" w:rsidR="000C698A" w:rsidRPr="00FA2B62" w:rsidRDefault="000C698A" w:rsidP="00E56903">
      <w:pPr>
        <w:pStyle w:val="ColorfulList-Accent11"/>
        <w:numPr>
          <w:ilvl w:val="1"/>
          <w:numId w:val="3"/>
        </w:numPr>
        <w:rPr>
          <w:rFonts w:ascii="Arial" w:hAnsi="Arial"/>
          <w:b/>
        </w:rPr>
      </w:pPr>
      <w:r>
        <w:rPr>
          <w:rFonts w:ascii="Arial" w:hAnsi="Arial"/>
        </w:rPr>
        <w:t xml:space="preserve">Maimonides </w:t>
      </w:r>
      <w:proofErr w:type="spellStart"/>
      <w:r>
        <w:rPr>
          <w:rFonts w:ascii="Arial" w:hAnsi="Arial"/>
          <w:i/>
        </w:rPr>
        <w:t>Mishneh</w:t>
      </w:r>
      <w:proofErr w:type="spellEnd"/>
      <w:r>
        <w:rPr>
          <w:rFonts w:ascii="Arial" w:hAnsi="Arial"/>
          <w:i/>
        </w:rPr>
        <w:t xml:space="preserve"> Torah</w:t>
      </w:r>
      <w:r w:rsidR="007379DB">
        <w:rPr>
          <w:rFonts w:ascii="Arial" w:hAnsi="Arial"/>
        </w:rPr>
        <w:t xml:space="preserve"> pp. 223-</w:t>
      </w:r>
      <w:r>
        <w:rPr>
          <w:rFonts w:ascii="Arial" w:hAnsi="Arial"/>
        </w:rPr>
        <w:t>32</w:t>
      </w:r>
    </w:p>
    <w:p w14:paraId="018CAAC7" w14:textId="25B5BEBE" w:rsidR="00AD6E82" w:rsidRDefault="00AD6E82" w:rsidP="00114907">
      <w:pPr>
        <w:pStyle w:val="ColorfulList-Accent11"/>
        <w:rPr>
          <w:rFonts w:ascii="Arial" w:hAnsi="Arial"/>
          <w:b/>
        </w:rPr>
      </w:pPr>
      <w:r>
        <w:rPr>
          <w:rFonts w:ascii="Arial" w:hAnsi="Arial"/>
          <w:b/>
        </w:rPr>
        <w:lastRenderedPageBreak/>
        <w:t>February 16</w:t>
      </w:r>
      <w:r w:rsidR="00250E69">
        <w:rPr>
          <w:rFonts w:ascii="Arial" w:hAnsi="Arial"/>
          <w:b/>
        </w:rPr>
        <w:t xml:space="preserve"> (Week 6)</w:t>
      </w:r>
      <w:r w:rsidR="00CC7F71">
        <w:rPr>
          <w:rFonts w:ascii="Arial" w:hAnsi="Arial"/>
          <w:b/>
        </w:rPr>
        <w:t xml:space="preserve"> Torah, Divine Secrets and Human Perfection: Maimonides' Philosophical Project</w:t>
      </w:r>
    </w:p>
    <w:p w14:paraId="5908DCCD" w14:textId="5BB7BB88" w:rsidR="000C698A" w:rsidRPr="00FA2B62" w:rsidRDefault="000C698A" w:rsidP="00FA2B62">
      <w:pPr>
        <w:pStyle w:val="ColorfulList-Accent11"/>
        <w:numPr>
          <w:ilvl w:val="1"/>
          <w:numId w:val="3"/>
        </w:numPr>
        <w:spacing w:after="0"/>
        <w:rPr>
          <w:rFonts w:ascii="Arial" w:hAnsi="Arial"/>
        </w:rPr>
      </w:pPr>
      <w:r w:rsidRPr="000C698A">
        <w:rPr>
          <w:rFonts w:ascii="Arial" w:hAnsi="Arial"/>
        </w:rPr>
        <w:t xml:space="preserve">Maimonides </w:t>
      </w:r>
      <w:r w:rsidRPr="000C698A">
        <w:rPr>
          <w:rFonts w:ascii="Arial" w:hAnsi="Arial"/>
          <w:i/>
        </w:rPr>
        <w:t xml:space="preserve">The Guide of the Perplexed </w:t>
      </w:r>
      <w:r w:rsidR="007379DB">
        <w:rPr>
          <w:rFonts w:ascii="Arial" w:hAnsi="Arial"/>
        </w:rPr>
        <w:t>pp. 232-</w:t>
      </w:r>
      <w:r w:rsidRPr="00112671">
        <w:rPr>
          <w:rFonts w:ascii="Arial" w:hAnsi="Arial"/>
        </w:rPr>
        <w:t>42</w:t>
      </w:r>
      <w:r w:rsidR="00112671">
        <w:rPr>
          <w:rFonts w:ascii="Arial" w:hAnsi="Arial"/>
        </w:rPr>
        <w:t xml:space="preserve">  </w:t>
      </w:r>
    </w:p>
    <w:p w14:paraId="5DE21886" w14:textId="12D99D73" w:rsidR="00FA2B62" w:rsidRPr="000C698A" w:rsidRDefault="00FA2B62" w:rsidP="00105FE2">
      <w:pPr>
        <w:pStyle w:val="ColorfulList-Accent11"/>
        <w:numPr>
          <w:ilvl w:val="1"/>
          <w:numId w:val="3"/>
        </w:numPr>
        <w:rPr>
          <w:rFonts w:ascii="Arial" w:hAnsi="Arial"/>
          <w:b/>
        </w:rPr>
      </w:pPr>
      <w:r>
        <w:rPr>
          <w:rFonts w:ascii="Arial" w:hAnsi="Arial"/>
        </w:rPr>
        <w:t xml:space="preserve">Howard </w:t>
      </w:r>
      <w:proofErr w:type="spellStart"/>
      <w:r>
        <w:rPr>
          <w:rFonts w:ascii="Arial" w:hAnsi="Arial"/>
        </w:rPr>
        <w:t>Krei</w:t>
      </w:r>
      <w:r w:rsidR="007379DB">
        <w:rPr>
          <w:rFonts w:ascii="Arial" w:hAnsi="Arial"/>
        </w:rPr>
        <w:t>sel</w:t>
      </w:r>
      <w:proofErr w:type="spellEnd"/>
      <w:r w:rsidR="007379DB">
        <w:rPr>
          <w:rFonts w:ascii="Arial" w:hAnsi="Arial"/>
        </w:rPr>
        <w:t xml:space="preserve"> "Moses Maimonides" pp. 245-</w:t>
      </w:r>
      <w:r>
        <w:rPr>
          <w:rFonts w:ascii="Arial" w:hAnsi="Arial"/>
        </w:rPr>
        <w:t>75</w:t>
      </w:r>
      <w:r w:rsidR="00E56903">
        <w:rPr>
          <w:rFonts w:ascii="Arial" w:hAnsi="Arial"/>
        </w:rPr>
        <w:t>. Posted on D2L.</w:t>
      </w:r>
    </w:p>
    <w:p w14:paraId="2D574462" w14:textId="0959714C" w:rsidR="00AD6E82" w:rsidRDefault="00250E69" w:rsidP="00114907">
      <w:pPr>
        <w:pStyle w:val="ColorfulList-Accent11"/>
        <w:rPr>
          <w:rFonts w:ascii="Arial" w:hAnsi="Arial"/>
          <w:b/>
        </w:rPr>
      </w:pPr>
      <w:r>
        <w:rPr>
          <w:rFonts w:ascii="Arial" w:hAnsi="Arial"/>
          <w:b/>
        </w:rPr>
        <w:t>February 23 (Week 7)</w:t>
      </w:r>
      <w:r w:rsidR="00BE3969">
        <w:rPr>
          <w:rFonts w:ascii="Arial" w:hAnsi="Arial"/>
          <w:b/>
        </w:rPr>
        <w:t xml:space="preserve"> </w:t>
      </w:r>
      <w:r w:rsidR="00236E0C">
        <w:rPr>
          <w:rFonts w:ascii="Arial" w:hAnsi="Arial"/>
          <w:b/>
        </w:rPr>
        <w:t>Aristotelianism Rejected</w:t>
      </w:r>
    </w:p>
    <w:p w14:paraId="3A845FE1" w14:textId="0E1DF866" w:rsidR="00E56903" w:rsidRPr="00A04AD5" w:rsidRDefault="00E56903" w:rsidP="00112671">
      <w:pPr>
        <w:pStyle w:val="ColorfulList-Accent11"/>
        <w:numPr>
          <w:ilvl w:val="1"/>
          <w:numId w:val="3"/>
        </w:numPr>
        <w:spacing w:after="0"/>
        <w:rPr>
          <w:rFonts w:ascii="Arial" w:hAnsi="Arial"/>
          <w:b/>
        </w:rPr>
      </w:pPr>
      <w:proofErr w:type="spellStart"/>
      <w:r>
        <w:rPr>
          <w:rFonts w:ascii="Arial" w:hAnsi="Arial"/>
        </w:rPr>
        <w:t>Idit</w:t>
      </w:r>
      <w:proofErr w:type="spellEnd"/>
      <w:r>
        <w:rPr>
          <w:rFonts w:ascii="Arial" w:hAnsi="Arial"/>
        </w:rPr>
        <w:t xml:space="preserve"> Dobbs-Weinstein "The Ma</w:t>
      </w:r>
      <w:r w:rsidR="007379DB">
        <w:rPr>
          <w:rFonts w:ascii="Arial" w:hAnsi="Arial"/>
        </w:rPr>
        <w:t>imonidean Controversy" pp. 331-</w:t>
      </w:r>
      <w:r>
        <w:rPr>
          <w:rFonts w:ascii="Arial" w:hAnsi="Arial"/>
        </w:rPr>
        <w:t>49</w:t>
      </w:r>
      <w:r w:rsidR="008910EA">
        <w:rPr>
          <w:rFonts w:ascii="Arial" w:hAnsi="Arial"/>
        </w:rPr>
        <w:t>. Posted on D2L.</w:t>
      </w:r>
    </w:p>
    <w:p w14:paraId="001D0383" w14:textId="7C23D93C" w:rsidR="00A04AD5" w:rsidRPr="00605466" w:rsidRDefault="00A04AD5" w:rsidP="00A04AD5">
      <w:pPr>
        <w:pStyle w:val="ColorfulList-Accent11"/>
        <w:numPr>
          <w:ilvl w:val="1"/>
          <w:numId w:val="3"/>
        </w:numPr>
        <w:spacing w:after="0"/>
        <w:rPr>
          <w:rFonts w:ascii="Arial" w:hAnsi="Arial"/>
          <w:b/>
        </w:rPr>
      </w:pPr>
      <w:r>
        <w:rPr>
          <w:rFonts w:ascii="Arial" w:hAnsi="Arial"/>
        </w:rPr>
        <w:t>"The Conservative Reacti</w:t>
      </w:r>
      <w:r w:rsidR="007379DB">
        <w:rPr>
          <w:rFonts w:ascii="Arial" w:hAnsi="Arial"/>
        </w:rPr>
        <w:t>on in Christian Spain" pp. 263-</w:t>
      </w:r>
      <w:r>
        <w:rPr>
          <w:rFonts w:ascii="Arial" w:hAnsi="Arial"/>
        </w:rPr>
        <w:t>5</w:t>
      </w:r>
    </w:p>
    <w:p w14:paraId="1C33C2B4" w14:textId="5090D792" w:rsidR="00605466" w:rsidRPr="00E56903" w:rsidRDefault="00A37BBB" w:rsidP="00E56903">
      <w:pPr>
        <w:pStyle w:val="ColorfulList-Accent11"/>
        <w:numPr>
          <w:ilvl w:val="1"/>
          <w:numId w:val="3"/>
        </w:numPr>
        <w:rPr>
          <w:rFonts w:ascii="Arial" w:hAnsi="Arial"/>
          <w:b/>
        </w:rPr>
      </w:pPr>
      <w:r>
        <w:rPr>
          <w:rFonts w:ascii="Arial" w:hAnsi="Arial"/>
        </w:rPr>
        <w:t>Isaac Abrav</w:t>
      </w:r>
      <w:r w:rsidR="00930E61">
        <w:rPr>
          <w:rFonts w:ascii="Arial" w:hAnsi="Arial"/>
        </w:rPr>
        <w:t>anel pp. 274-79.</w:t>
      </w:r>
    </w:p>
    <w:p w14:paraId="6DBD71F1" w14:textId="1906AF19" w:rsidR="00250E69" w:rsidRPr="00CC7F71" w:rsidRDefault="00250E69" w:rsidP="00A37BBB">
      <w:pPr>
        <w:pStyle w:val="ImportantNote"/>
        <w:spacing w:before="240"/>
        <w:rPr>
          <w:rFonts w:ascii="Arial" w:hAnsi="Arial" w:cs="Arial"/>
        </w:rPr>
      </w:pPr>
      <w:r w:rsidRPr="00CC7F71">
        <w:rPr>
          <w:rFonts w:ascii="Arial" w:hAnsi="Arial" w:cs="Arial"/>
        </w:rPr>
        <w:t>March 1 (Week 8)</w:t>
      </w:r>
      <w:r w:rsidR="00CC7F71" w:rsidRPr="00CC7F71">
        <w:rPr>
          <w:rFonts w:ascii="Arial" w:hAnsi="Arial" w:cs="Arial"/>
        </w:rPr>
        <w:t xml:space="preserve">: </w:t>
      </w:r>
      <w:r w:rsidRPr="00CC7F71">
        <w:rPr>
          <w:rFonts w:ascii="Arial" w:hAnsi="Arial" w:cs="Arial"/>
        </w:rPr>
        <w:t>Midterm Exam</w:t>
      </w:r>
    </w:p>
    <w:p w14:paraId="310341C3" w14:textId="42D53AB0" w:rsidR="00250E69" w:rsidRPr="003F1D25" w:rsidRDefault="00250E69" w:rsidP="001A0C26">
      <w:pPr>
        <w:pStyle w:val="Heading9"/>
        <w:ind w:left="720"/>
        <w:rPr>
          <w:rStyle w:val="Strong"/>
          <w:rFonts w:ascii="Arial" w:hAnsi="Arial" w:cs="Arial"/>
          <w:sz w:val="22"/>
          <w:szCs w:val="22"/>
        </w:rPr>
      </w:pPr>
      <w:r w:rsidRPr="003F1D25">
        <w:rPr>
          <w:rStyle w:val="Strong"/>
          <w:rFonts w:ascii="Arial" w:hAnsi="Arial" w:cs="Arial"/>
          <w:sz w:val="22"/>
          <w:szCs w:val="22"/>
        </w:rPr>
        <w:t>No class March 8 (Spring Break)</w:t>
      </w:r>
    </w:p>
    <w:p w14:paraId="5E56CFC8" w14:textId="77777777" w:rsidR="001A0C26" w:rsidRPr="001A0C26" w:rsidRDefault="001A0C26" w:rsidP="001A0C26">
      <w:pPr>
        <w:rPr>
          <w:rFonts w:ascii="Arial" w:hAnsi="Arial" w:cs="Arial"/>
        </w:rPr>
      </w:pPr>
    </w:p>
    <w:p w14:paraId="331B2C66" w14:textId="0F8C93C0" w:rsidR="00250E69" w:rsidRDefault="00250E69" w:rsidP="00250E69">
      <w:pPr>
        <w:pStyle w:val="ColorfulList-Accent11"/>
        <w:rPr>
          <w:rFonts w:ascii="Arial" w:hAnsi="Arial"/>
          <w:b/>
        </w:rPr>
      </w:pPr>
      <w:r>
        <w:rPr>
          <w:rFonts w:ascii="Arial" w:hAnsi="Arial"/>
          <w:b/>
        </w:rPr>
        <w:t>March 15 (Week 9)</w:t>
      </w:r>
      <w:r w:rsidR="001A0C26">
        <w:rPr>
          <w:rFonts w:ascii="Arial" w:hAnsi="Arial"/>
          <w:b/>
        </w:rPr>
        <w:t xml:space="preserve"> Reason vs. Revelation: </w:t>
      </w:r>
      <w:r w:rsidR="00225169">
        <w:rPr>
          <w:rFonts w:ascii="Arial" w:hAnsi="Arial"/>
          <w:b/>
        </w:rPr>
        <w:t xml:space="preserve">Baruch </w:t>
      </w:r>
      <w:r w:rsidR="001A0C26">
        <w:rPr>
          <w:rFonts w:ascii="Arial" w:hAnsi="Arial"/>
          <w:b/>
        </w:rPr>
        <w:t>Spinoza's critique of religi</w:t>
      </w:r>
      <w:r w:rsidR="00225169">
        <w:rPr>
          <w:rFonts w:ascii="Arial" w:hAnsi="Arial"/>
          <w:b/>
        </w:rPr>
        <w:t xml:space="preserve">on &amp; the origins of modernity </w:t>
      </w:r>
    </w:p>
    <w:p w14:paraId="4AC3D548" w14:textId="1D07085B" w:rsidR="002C251C" w:rsidRPr="00416DAB" w:rsidRDefault="002C251C" w:rsidP="002C251C">
      <w:pPr>
        <w:pStyle w:val="ColorfulList-Accent11"/>
        <w:numPr>
          <w:ilvl w:val="1"/>
          <w:numId w:val="3"/>
        </w:numPr>
        <w:spacing w:after="0"/>
        <w:rPr>
          <w:rFonts w:ascii="Arial" w:hAnsi="Arial"/>
          <w:b/>
        </w:rPr>
      </w:pPr>
      <w:r w:rsidRPr="00416DAB">
        <w:rPr>
          <w:rFonts w:ascii="Arial" w:hAnsi="Arial"/>
        </w:rPr>
        <w:t>"Modern Jewish Thought: Between History and Tradition" pp. 303-4</w:t>
      </w:r>
      <w:r w:rsidR="00416DAB" w:rsidRPr="00416DAB">
        <w:rPr>
          <w:rFonts w:ascii="Arial" w:hAnsi="Arial"/>
        </w:rPr>
        <w:t xml:space="preserve">; </w:t>
      </w:r>
      <w:r w:rsidR="001265E4" w:rsidRPr="00416DAB">
        <w:rPr>
          <w:rFonts w:ascii="Arial" w:hAnsi="Arial"/>
        </w:rPr>
        <w:t xml:space="preserve">Spinoza, </w:t>
      </w:r>
      <w:r w:rsidRPr="00416DAB">
        <w:rPr>
          <w:rFonts w:ascii="Arial" w:hAnsi="Arial"/>
        </w:rPr>
        <w:t>"Introduction" pp. 305-6.</w:t>
      </w:r>
    </w:p>
    <w:p w14:paraId="31D841FC" w14:textId="3F2570D2" w:rsidR="00416DAB" w:rsidRPr="00416DAB" w:rsidRDefault="00416DAB" w:rsidP="002C251C">
      <w:pPr>
        <w:pStyle w:val="ColorfulList-Accent11"/>
        <w:numPr>
          <w:ilvl w:val="1"/>
          <w:numId w:val="3"/>
        </w:numPr>
        <w:spacing w:after="0"/>
        <w:rPr>
          <w:rFonts w:ascii="Arial" w:hAnsi="Arial"/>
          <w:b/>
        </w:rPr>
      </w:pPr>
      <w:r>
        <w:rPr>
          <w:rFonts w:ascii="Arial" w:hAnsi="Arial"/>
        </w:rPr>
        <w:t>Ze'ev Levy "The nature of mod</w:t>
      </w:r>
      <w:r w:rsidR="007379DB">
        <w:rPr>
          <w:rFonts w:ascii="Arial" w:hAnsi="Arial"/>
        </w:rPr>
        <w:t>ern Jewish philosophy" pp. 577-</w:t>
      </w:r>
      <w:r>
        <w:rPr>
          <w:rFonts w:ascii="Arial" w:hAnsi="Arial"/>
        </w:rPr>
        <w:t>86. Posted on D2L.</w:t>
      </w:r>
    </w:p>
    <w:p w14:paraId="1A7BDB54" w14:textId="4ED5197B" w:rsidR="001265E4" w:rsidRPr="00250E69" w:rsidRDefault="002C251C" w:rsidP="002C251C">
      <w:pPr>
        <w:pStyle w:val="ColorfulList-Accent11"/>
        <w:numPr>
          <w:ilvl w:val="1"/>
          <w:numId w:val="3"/>
        </w:numPr>
        <w:rPr>
          <w:rFonts w:ascii="Arial" w:hAnsi="Arial"/>
          <w:b/>
        </w:rPr>
      </w:pPr>
      <w:r>
        <w:rPr>
          <w:rFonts w:ascii="Arial" w:hAnsi="Arial"/>
        </w:rPr>
        <w:t xml:space="preserve">Spinoza </w:t>
      </w:r>
      <w:r w:rsidR="001265E4">
        <w:rPr>
          <w:rFonts w:ascii="Arial" w:hAnsi="Arial"/>
          <w:i/>
        </w:rPr>
        <w:t>Theological-Political Treatise</w:t>
      </w:r>
      <w:r>
        <w:rPr>
          <w:rFonts w:ascii="Arial" w:hAnsi="Arial"/>
          <w:i/>
        </w:rPr>
        <w:t xml:space="preserve">, </w:t>
      </w:r>
      <w:r w:rsidR="007A6165">
        <w:rPr>
          <w:rFonts w:ascii="Arial" w:hAnsi="Arial"/>
        </w:rPr>
        <w:t>pp. 321</w:t>
      </w:r>
      <w:r>
        <w:rPr>
          <w:rFonts w:ascii="Arial" w:hAnsi="Arial"/>
        </w:rPr>
        <w:t>-</w:t>
      </w:r>
      <w:r w:rsidR="00225169">
        <w:rPr>
          <w:rFonts w:ascii="Arial" w:hAnsi="Arial"/>
        </w:rPr>
        <w:t>38</w:t>
      </w:r>
    </w:p>
    <w:p w14:paraId="047055B2" w14:textId="2D0CF8C4" w:rsidR="00250E69" w:rsidRDefault="00225169" w:rsidP="00114907">
      <w:pPr>
        <w:pStyle w:val="ColorfulList-Accent11"/>
        <w:rPr>
          <w:rFonts w:ascii="Arial" w:hAnsi="Arial"/>
          <w:b/>
        </w:rPr>
      </w:pPr>
      <w:r>
        <w:rPr>
          <w:rFonts w:ascii="Arial" w:hAnsi="Arial"/>
          <w:b/>
        </w:rPr>
        <w:t xml:space="preserve">March 22 (Week 10) </w:t>
      </w:r>
      <w:r w:rsidR="001A0C26">
        <w:rPr>
          <w:rFonts w:ascii="Arial" w:hAnsi="Arial"/>
          <w:b/>
        </w:rPr>
        <w:t xml:space="preserve">Torah as Divine Legislation: </w:t>
      </w:r>
      <w:r>
        <w:rPr>
          <w:rFonts w:ascii="Arial" w:hAnsi="Arial"/>
          <w:b/>
        </w:rPr>
        <w:t xml:space="preserve">Moses </w:t>
      </w:r>
      <w:r w:rsidR="001A0C26">
        <w:rPr>
          <w:rFonts w:ascii="Arial" w:hAnsi="Arial"/>
          <w:b/>
        </w:rPr>
        <w:t>Mendelssohn reconciles Judaism &amp; Enlightenment</w:t>
      </w:r>
    </w:p>
    <w:p w14:paraId="4A539C5A" w14:textId="2780180A" w:rsidR="007379DB" w:rsidRDefault="007379DB" w:rsidP="0020354F">
      <w:pPr>
        <w:pStyle w:val="ColorfulList-Accent11"/>
        <w:numPr>
          <w:ilvl w:val="1"/>
          <w:numId w:val="3"/>
        </w:numPr>
        <w:spacing w:after="0"/>
        <w:rPr>
          <w:rFonts w:ascii="Arial" w:hAnsi="Arial"/>
        </w:rPr>
      </w:pPr>
      <w:r>
        <w:rPr>
          <w:rFonts w:ascii="Arial" w:hAnsi="Arial"/>
        </w:rPr>
        <w:t>"Judaism a</w:t>
      </w:r>
      <w:r w:rsidR="0020354F">
        <w:rPr>
          <w:rFonts w:ascii="Arial" w:hAnsi="Arial"/>
        </w:rPr>
        <w:t>nd the Enlightenment" pp. 340-1</w:t>
      </w:r>
    </w:p>
    <w:p w14:paraId="13F3B527" w14:textId="44849184" w:rsidR="007379DB" w:rsidRDefault="007379DB" w:rsidP="0020354F">
      <w:pPr>
        <w:pStyle w:val="ColorfulList-Accent11"/>
        <w:numPr>
          <w:ilvl w:val="1"/>
          <w:numId w:val="3"/>
        </w:numPr>
        <w:spacing w:after="0"/>
        <w:rPr>
          <w:rFonts w:ascii="Arial" w:hAnsi="Arial"/>
        </w:rPr>
      </w:pPr>
      <w:r>
        <w:rPr>
          <w:rFonts w:ascii="Arial" w:hAnsi="Arial"/>
        </w:rPr>
        <w:t xml:space="preserve">Moses </w:t>
      </w:r>
      <w:r w:rsidRPr="007379DB">
        <w:rPr>
          <w:rFonts w:ascii="Arial" w:hAnsi="Arial"/>
        </w:rPr>
        <w:t>Mendelssohn</w:t>
      </w:r>
      <w:r>
        <w:rPr>
          <w:rFonts w:ascii="Arial" w:hAnsi="Arial"/>
        </w:rPr>
        <w:t xml:space="preserve"> </w:t>
      </w:r>
      <w:r>
        <w:rPr>
          <w:rFonts w:ascii="Arial" w:hAnsi="Arial"/>
          <w:i/>
        </w:rPr>
        <w:t>Jerusalem</w:t>
      </w:r>
      <w:r>
        <w:rPr>
          <w:rFonts w:ascii="Arial" w:hAnsi="Arial"/>
        </w:rPr>
        <w:t xml:space="preserve"> pp. 341-61</w:t>
      </w:r>
    </w:p>
    <w:p w14:paraId="7826FE83" w14:textId="6F17F39D" w:rsidR="0020354F" w:rsidRPr="007379DB" w:rsidRDefault="0020354F" w:rsidP="007379DB">
      <w:pPr>
        <w:pStyle w:val="ColorfulList-Accent11"/>
        <w:numPr>
          <w:ilvl w:val="1"/>
          <w:numId w:val="3"/>
        </w:numPr>
        <w:rPr>
          <w:rFonts w:ascii="Arial" w:hAnsi="Arial"/>
        </w:rPr>
      </w:pPr>
      <w:r>
        <w:rPr>
          <w:rFonts w:ascii="Arial" w:hAnsi="Arial"/>
        </w:rPr>
        <w:t>Michael Morgan "Mendelssohn" pp. 660-77. Posted on D2L.</w:t>
      </w:r>
    </w:p>
    <w:p w14:paraId="4AF43BA3" w14:textId="63E0403B" w:rsidR="00E77414" w:rsidRPr="007766D1" w:rsidRDefault="00225169" w:rsidP="007766D1">
      <w:pPr>
        <w:pStyle w:val="ColorfulList-Accent11"/>
        <w:rPr>
          <w:rFonts w:ascii="Arial" w:hAnsi="Arial"/>
        </w:rPr>
      </w:pPr>
      <w:r>
        <w:rPr>
          <w:rFonts w:ascii="Arial" w:hAnsi="Arial"/>
          <w:b/>
        </w:rPr>
        <w:t xml:space="preserve">March 29 (Week 11) </w:t>
      </w:r>
      <w:r w:rsidR="001A0C26">
        <w:rPr>
          <w:rFonts w:ascii="Arial" w:hAnsi="Arial"/>
          <w:b/>
        </w:rPr>
        <w:t>Neo-Kantian thought</w:t>
      </w:r>
      <w:r>
        <w:rPr>
          <w:rFonts w:ascii="Arial" w:hAnsi="Arial"/>
          <w:b/>
        </w:rPr>
        <w:t>: Hermann Cohen</w:t>
      </w:r>
      <w:r w:rsidR="007D7415">
        <w:rPr>
          <w:rFonts w:ascii="Arial" w:hAnsi="Arial"/>
          <w:b/>
        </w:rPr>
        <w:t xml:space="preserve"> </w:t>
      </w:r>
    </w:p>
    <w:p w14:paraId="6AD8F1B5" w14:textId="555A6401" w:rsidR="007766D1" w:rsidRPr="007766D1" w:rsidRDefault="007766D1" w:rsidP="007766D1">
      <w:pPr>
        <w:pStyle w:val="ColorfulList-Accent11"/>
        <w:numPr>
          <w:ilvl w:val="1"/>
          <w:numId w:val="3"/>
        </w:numPr>
        <w:spacing w:after="0"/>
        <w:rPr>
          <w:rFonts w:ascii="Arial" w:hAnsi="Arial"/>
        </w:rPr>
      </w:pPr>
      <w:r w:rsidRPr="007766D1">
        <w:rPr>
          <w:rFonts w:ascii="Arial" w:hAnsi="Arial"/>
        </w:rPr>
        <w:t>Her</w:t>
      </w:r>
      <w:r>
        <w:rPr>
          <w:rFonts w:ascii="Arial" w:hAnsi="Arial"/>
        </w:rPr>
        <w:t>mann Cohen "Religion of Reason O</w:t>
      </w:r>
      <w:r w:rsidRPr="007766D1">
        <w:rPr>
          <w:rFonts w:ascii="Arial" w:hAnsi="Arial"/>
        </w:rPr>
        <w:t>ut of the Sources of Judaism" pp. 489-502</w:t>
      </w:r>
    </w:p>
    <w:p w14:paraId="6D1C7A40" w14:textId="27FE4838" w:rsidR="007766D1" w:rsidRPr="007766D1" w:rsidRDefault="007766D1" w:rsidP="00105FE2">
      <w:pPr>
        <w:pStyle w:val="ColorfulList-Accent11"/>
        <w:numPr>
          <w:ilvl w:val="1"/>
          <w:numId w:val="3"/>
        </w:numPr>
        <w:rPr>
          <w:rFonts w:ascii="Arial" w:hAnsi="Arial"/>
        </w:rPr>
      </w:pPr>
      <w:r w:rsidRPr="007766D1">
        <w:rPr>
          <w:rFonts w:ascii="Arial" w:hAnsi="Arial"/>
        </w:rPr>
        <w:t xml:space="preserve">Kenneth </w:t>
      </w:r>
      <w:proofErr w:type="spellStart"/>
      <w:r w:rsidRPr="007766D1">
        <w:rPr>
          <w:rFonts w:ascii="Arial" w:hAnsi="Arial"/>
        </w:rPr>
        <w:t>Seeskin</w:t>
      </w:r>
      <w:proofErr w:type="spellEnd"/>
      <w:r w:rsidRPr="007766D1">
        <w:rPr>
          <w:rFonts w:ascii="Arial" w:hAnsi="Arial"/>
        </w:rPr>
        <w:t xml:space="preserve"> "Jewish neo-Kant</w:t>
      </w:r>
      <w:r w:rsidR="00790C5E">
        <w:rPr>
          <w:rFonts w:ascii="Arial" w:hAnsi="Arial"/>
        </w:rPr>
        <w:t>ianism: Hermann Cohen" pp. 786-</w:t>
      </w:r>
      <w:r w:rsidRPr="007766D1">
        <w:rPr>
          <w:rFonts w:ascii="Arial" w:hAnsi="Arial"/>
        </w:rPr>
        <w:t>98</w:t>
      </w:r>
    </w:p>
    <w:p w14:paraId="6C43E18A" w14:textId="50D704CE" w:rsidR="007D7415" w:rsidRDefault="00225169" w:rsidP="007766D1">
      <w:pPr>
        <w:pStyle w:val="ColorfulList-Accent11"/>
        <w:rPr>
          <w:rFonts w:ascii="Arial" w:hAnsi="Arial"/>
          <w:b/>
        </w:rPr>
      </w:pPr>
      <w:r>
        <w:rPr>
          <w:rFonts w:ascii="Arial" w:hAnsi="Arial"/>
          <w:b/>
        </w:rPr>
        <w:t>April 5 (Week 12)</w:t>
      </w:r>
      <w:r w:rsidR="001914C1">
        <w:rPr>
          <w:rFonts w:ascii="Arial" w:hAnsi="Arial"/>
          <w:b/>
        </w:rPr>
        <w:t xml:space="preserve"> </w:t>
      </w:r>
      <w:r w:rsidR="00B0661B">
        <w:rPr>
          <w:rFonts w:ascii="Arial" w:hAnsi="Arial"/>
          <w:b/>
        </w:rPr>
        <w:t xml:space="preserve">American Jewish Thought: </w:t>
      </w:r>
      <w:r>
        <w:rPr>
          <w:rFonts w:ascii="Arial" w:hAnsi="Arial"/>
          <w:b/>
        </w:rPr>
        <w:t>Horace Kallen and Mordecai Kaplan</w:t>
      </w:r>
    </w:p>
    <w:p w14:paraId="2B0A5575" w14:textId="3FCB8B0B" w:rsidR="00B0661B" w:rsidRDefault="00B0661B" w:rsidP="00203737">
      <w:pPr>
        <w:pStyle w:val="ColorfulList-Accent11"/>
        <w:numPr>
          <w:ilvl w:val="1"/>
          <w:numId w:val="3"/>
        </w:numPr>
        <w:spacing w:after="0"/>
        <w:rPr>
          <w:rFonts w:ascii="Arial" w:hAnsi="Arial"/>
        </w:rPr>
      </w:pPr>
      <w:r w:rsidRPr="00B0661B">
        <w:rPr>
          <w:rFonts w:ascii="Arial" w:hAnsi="Arial"/>
        </w:rPr>
        <w:t>Norbert Samuelson "Can Democracy and Capitalism be Jewish Values? Mordecai Kaplan's Political Philosophy"</w:t>
      </w:r>
      <w:r>
        <w:rPr>
          <w:rFonts w:ascii="Arial" w:hAnsi="Arial"/>
        </w:rPr>
        <w:t xml:space="preserve"> (</w:t>
      </w:r>
      <w:r w:rsidRPr="00B0661B">
        <w:rPr>
          <w:rFonts w:ascii="Arial" w:hAnsi="Arial"/>
          <w:i/>
        </w:rPr>
        <w:t>Modern Judaism</w:t>
      </w:r>
      <w:r>
        <w:rPr>
          <w:rFonts w:ascii="Arial" w:hAnsi="Arial"/>
        </w:rPr>
        <w:t xml:space="preserve"> 3:2 1983 pp 189-215)</w:t>
      </w:r>
    </w:p>
    <w:p w14:paraId="7EA20C2B" w14:textId="495369AE" w:rsidR="00B0661B" w:rsidRDefault="00B0661B" w:rsidP="00203737">
      <w:pPr>
        <w:pStyle w:val="ColorfulList-Accent11"/>
        <w:numPr>
          <w:ilvl w:val="1"/>
          <w:numId w:val="3"/>
        </w:numPr>
        <w:spacing w:after="0"/>
        <w:rPr>
          <w:rFonts w:ascii="Arial" w:hAnsi="Arial"/>
        </w:rPr>
      </w:pPr>
      <w:r>
        <w:rPr>
          <w:rFonts w:ascii="Arial" w:hAnsi="Arial"/>
        </w:rPr>
        <w:t>William Toll "Ethnicity and Freedom in the Philosophy of Horace M. Kallen" (</w:t>
      </w:r>
      <w:r>
        <w:rPr>
          <w:rFonts w:ascii="Arial" w:hAnsi="Arial"/>
          <w:i/>
        </w:rPr>
        <w:t>The Jews of America</w:t>
      </w:r>
      <w:r>
        <w:rPr>
          <w:rFonts w:ascii="Arial" w:hAnsi="Arial"/>
        </w:rPr>
        <w:t xml:space="preserve">, ed. Moses </w:t>
      </w:r>
      <w:proofErr w:type="spellStart"/>
      <w:r>
        <w:rPr>
          <w:rFonts w:ascii="Arial" w:hAnsi="Arial"/>
        </w:rPr>
        <w:t>Rischin</w:t>
      </w:r>
      <w:proofErr w:type="spellEnd"/>
      <w:r>
        <w:rPr>
          <w:rFonts w:ascii="Arial" w:hAnsi="Arial"/>
        </w:rPr>
        <w:t xml:space="preserve">, </w:t>
      </w:r>
      <w:proofErr w:type="spellStart"/>
      <w:r>
        <w:rPr>
          <w:rFonts w:ascii="Arial" w:hAnsi="Arial"/>
        </w:rPr>
        <w:t>ch.</w:t>
      </w:r>
      <w:proofErr w:type="spellEnd"/>
      <w:r>
        <w:rPr>
          <w:rFonts w:ascii="Arial" w:hAnsi="Arial"/>
        </w:rPr>
        <w:t xml:space="preserve"> 9, pp. 153-170)</w:t>
      </w:r>
    </w:p>
    <w:p w14:paraId="6B9CC082" w14:textId="182DC96F" w:rsidR="00B0661B" w:rsidRPr="00B0661B" w:rsidRDefault="00B0661B" w:rsidP="00B0661B">
      <w:pPr>
        <w:pStyle w:val="ColorfulList-Accent11"/>
        <w:numPr>
          <w:ilvl w:val="1"/>
          <w:numId w:val="3"/>
        </w:numPr>
        <w:rPr>
          <w:rFonts w:ascii="Arial" w:hAnsi="Arial"/>
        </w:rPr>
      </w:pPr>
      <w:r>
        <w:rPr>
          <w:rFonts w:ascii="Arial" w:hAnsi="Arial"/>
        </w:rPr>
        <w:t xml:space="preserve">Horace Kallen "Hebraism and Hellenism" and </w:t>
      </w:r>
      <w:r w:rsidR="00AA1B06">
        <w:rPr>
          <w:rFonts w:ascii="Arial" w:hAnsi="Arial"/>
        </w:rPr>
        <w:t>"Why freedom is a problem". Posted on D2L.</w:t>
      </w:r>
    </w:p>
    <w:p w14:paraId="072B74AE" w14:textId="03305ADB" w:rsidR="007766D1" w:rsidRDefault="00250E69" w:rsidP="007766D1">
      <w:pPr>
        <w:pStyle w:val="ColorfulList-Accent11"/>
        <w:rPr>
          <w:rFonts w:ascii="Arial" w:hAnsi="Arial"/>
          <w:b/>
        </w:rPr>
      </w:pPr>
      <w:r>
        <w:rPr>
          <w:rFonts w:ascii="Arial" w:hAnsi="Arial"/>
          <w:b/>
        </w:rPr>
        <w:t>April 12 (Week 13)</w:t>
      </w:r>
      <w:r w:rsidR="00280599">
        <w:rPr>
          <w:rFonts w:ascii="Arial" w:hAnsi="Arial"/>
          <w:b/>
        </w:rPr>
        <w:t xml:space="preserve"> </w:t>
      </w:r>
      <w:r w:rsidR="007766D1">
        <w:rPr>
          <w:rFonts w:ascii="Arial" w:hAnsi="Arial"/>
          <w:b/>
        </w:rPr>
        <w:t>Revelation and Dialogue in Jewish Existentialism</w:t>
      </w:r>
    </w:p>
    <w:p w14:paraId="2927EA17" w14:textId="3241D368" w:rsidR="007766D1" w:rsidRDefault="007766D1" w:rsidP="007766D1">
      <w:pPr>
        <w:pStyle w:val="ColorfulList-Accent11"/>
        <w:numPr>
          <w:ilvl w:val="1"/>
          <w:numId w:val="3"/>
        </w:numPr>
        <w:spacing w:after="0"/>
        <w:rPr>
          <w:rFonts w:ascii="Arial" w:hAnsi="Arial"/>
        </w:rPr>
      </w:pPr>
      <w:r w:rsidRPr="00E77414">
        <w:rPr>
          <w:rFonts w:ascii="Arial" w:hAnsi="Arial"/>
        </w:rPr>
        <w:lastRenderedPageBreak/>
        <w:t xml:space="preserve">Franz Rosenzweig </w:t>
      </w:r>
      <w:r w:rsidRPr="00E77414">
        <w:rPr>
          <w:rFonts w:ascii="Arial" w:hAnsi="Arial"/>
          <w:i/>
        </w:rPr>
        <w:t>The Star of Redemption</w:t>
      </w:r>
      <w:r w:rsidR="00790C5E">
        <w:rPr>
          <w:rFonts w:ascii="Arial" w:hAnsi="Arial"/>
        </w:rPr>
        <w:t xml:space="preserve"> pp. 527-31</w:t>
      </w:r>
    </w:p>
    <w:p w14:paraId="1B0522EE" w14:textId="273CE306" w:rsidR="00250E69" w:rsidRDefault="007766D1" w:rsidP="001A0C26">
      <w:pPr>
        <w:pStyle w:val="ColorfulList-Accent11"/>
        <w:numPr>
          <w:ilvl w:val="1"/>
          <w:numId w:val="3"/>
        </w:numPr>
        <w:spacing w:after="0"/>
        <w:rPr>
          <w:rFonts w:ascii="Arial" w:hAnsi="Arial"/>
        </w:rPr>
      </w:pPr>
      <w:r>
        <w:rPr>
          <w:rFonts w:ascii="Arial" w:hAnsi="Arial"/>
        </w:rPr>
        <w:t>Martin Buber "The Faith of Judaism" pp. 598-605</w:t>
      </w:r>
    </w:p>
    <w:p w14:paraId="3AE8355C" w14:textId="1FB6D9A7" w:rsidR="001A0C26" w:rsidRPr="00CC7F71" w:rsidRDefault="001A0C26" w:rsidP="00CC7F71">
      <w:pPr>
        <w:pStyle w:val="ColorfulList-Accent11"/>
        <w:numPr>
          <w:ilvl w:val="1"/>
          <w:numId w:val="3"/>
        </w:numPr>
        <w:rPr>
          <w:rFonts w:ascii="Arial" w:hAnsi="Arial"/>
        </w:rPr>
      </w:pPr>
      <w:r>
        <w:rPr>
          <w:rFonts w:ascii="Arial" w:hAnsi="Arial"/>
        </w:rPr>
        <w:t xml:space="preserve">Oliver </w:t>
      </w:r>
      <w:proofErr w:type="spellStart"/>
      <w:r>
        <w:rPr>
          <w:rFonts w:ascii="Arial" w:hAnsi="Arial"/>
        </w:rPr>
        <w:t>Leaman</w:t>
      </w:r>
      <w:proofErr w:type="spellEnd"/>
      <w:r>
        <w:rPr>
          <w:rFonts w:ascii="Arial" w:hAnsi="Arial"/>
        </w:rPr>
        <w:t xml:space="preserve"> "Jewish Existentialism" pp. 799-817. Posted on D2L.</w:t>
      </w:r>
    </w:p>
    <w:p w14:paraId="57071E4B" w14:textId="705C758C" w:rsidR="00250E69" w:rsidRDefault="00250E69" w:rsidP="00114907">
      <w:pPr>
        <w:pStyle w:val="ColorfulList-Accent11"/>
        <w:rPr>
          <w:rFonts w:ascii="Arial" w:hAnsi="Arial"/>
          <w:b/>
        </w:rPr>
      </w:pPr>
      <w:r>
        <w:rPr>
          <w:rFonts w:ascii="Arial" w:hAnsi="Arial"/>
          <w:b/>
        </w:rPr>
        <w:t>April 19 (Week 14)</w:t>
      </w:r>
      <w:r w:rsidR="007766D1" w:rsidRPr="007766D1">
        <w:rPr>
          <w:rFonts w:ascii="Arial" w:hAnsi="Arial"/>
          <w:b/>
        </w:rPr>
        <w:t xml:space="preserve"> </w:t>
      </w:r>
      <w:r w:rsidR="007766D1">
        <w:rPr>
          <w:rFonts w:ascii="Arial" w:hAnsi="Arial"/>
          <w:b/>
        </w:rPr>
        <w:t>On the possibility of post-Holocaust life and thought</w:t>
      </w:r>
    </w:p>
    <w:p w14:paraId="21B90D7E" w14:textId="52D35AE5" w:rsidR="002B37CF" w:rsidRDefault="007766D1" w:rsidP="002B37CF">
      <w:pPr>
        <w:pStyle w:val="ColorfulList-Accent11"/>
        <w:numPr>
          <w:ilvl w:val="1"/>
          <w:numId w:val="3"/>
        </w:numPr>
        <w:spacing w:after="0"/>
        <w:rPr>
          <w:rFonts w:ascii="Arial" w:hAnsi="Arial"/>
        </w:rPr>
      </w:pPr>
      <w:r>
        <w:rPr>
          <w:rFonts w:ascii="Arial" w:hAnsi="Arial"/>
        </w:rPr>
        <w:t>Emil</w:t>
      </w:r>
      <w:r w:rsidRPr="004178FB">
        <w:rPr>
          <w:rFonts w:ascii="Arial" w:hAnsi="Arial"/>
        </w:rPr>
        <w:t xml:space="preserve"> </w:t>
      </w:r>
      <w:proofErr w:type="spellStart"/>
      <w:r w:rsidRPr="004178FB">
        <w:rPr>
          <w:rFonts w:ascii="Arial" w:hAnsi="Arial"/>
        </w:rPr>
        <w:t>Fackenheim</w:t>
      </w:r>
      <w:proofErr w:type="spellEnd"/>
      <w:r w:rsidRPr="004178FB">
        <w:rPr>
          <w:rFonts w:ascii="Arial" w:hAnsi="Arial"/>
        </w:rPr>
        <w:t xml:space="preserve"> "</w:t>
      </w:r>
      <w:r w:rsidR="002B37CF">
        <w:rPr>
          <w:rFonts w:ascii="Arial" w:hAnsi="Arial"/>
        </w:rPr>
        <w:t xml:space="preserve">The </w:t>
      </w:r>
      <w:r w:rsidRPr="004178FB">
        <w:rPr>
          <w:rFonts w:ascii="Arial" w:hAnsi="Arial"/>
        </w:rPr>
        <w:t>614</w:t>
      </w:r>
      <w:r w:rsidRPr="004178FB">
        <w:rPr>
          <w:rFonts w:ascii="Arial" w:hAnsi="Arial"/>
          <w:vertAlign w:val="superscript"/>
        </w:rPr>
        <w:t>th</w:t>
      </w:r>
      <w:r w:rsidRPr="004178FB">
        <w:rPr>
          <w:rFonts w:ascii="Arial" w:hAnsi="Arial"/>
        </w:rPr>
        <w:t xml:space="preserve"> Commandment"</w:t>
      </w:r>
      <w:r w:rsidR="002B37CF">
        <w:rPr>
          <w:rFonts w:ascii="Arial" w:hAnsi="Arial"/>
        </w:rPr>
        <w:t xml:space="preserve"> and "Historicity, Rupture, and </w:t>
      </w:r>
      <w:r w:rsidR="002B37CF">
        <w:rPr>
          <w:rFonts w:ascii="Arial" w:hAnsi="Arial"/>
          <w:i/>
        </w:rPr>
        <w:t>Tikkun Olam</w:t>
      </w:r>
      <w:r w:rsidR="002B37CF">
        <w:rPr>
          <w:rFonts w:ascii="Arial" w:hAnsi="Arial"/>
        </w:rPr>
        <w:t>." Posted on D2L.</w:t>
      </w:r>
    </w:p>
    <w:p w14:paraId="76D83CA7" w14:textId="484122F8" w:rsidR="002B37CF" w:rsidRPr="002B37CF" w:rsidRDefault="002B37CF" w:rsidP="002B37CF">
      <w:pPr>
        <w:pStyle w:val="ColorfulList-Accent11"/>
        <w:numPr>
          <w:ilvl w:val="1"/>
          <w:numId w:val="3"/>
        </w:numPr>
        <w:spacing w:after="0"/>
        <w:rPr>
          <w:rFonts w:ascii="Arial" w:hAnsi="Arial"/>
        </w:rPr>
      </w:pPr>
      <w:r>
        <w:rPr>
          <w:rFonts w:ascii="Arial" w:hAnsi="Arial"/>
        </w:rPr>
        <w:t>Emmanuel Levinas "Useless Suffering." Posted on D2L.</w:t>
      </w:r>
    </w:p>
    <w:p w14:paraId="46FB7D73" w14:textId="1D9DA0E9" w:rsidR="007766D1" w:rsidRPr="00C51C5C" w:rsidRDefault="007766D1" w:rsidP="00C51C5C">
      <w:pPr>
        <w:pStyle w:val="ColorfulList-Accent11"/>
        <w:numPr>
          <w:ilvl w:val="1"/>
          <w:numId w:val="3"/>
        </w:numPr>
        <w:rPr>
          <w:rFonts w:ascii="Arial" w:hAnsi="Arial"/>
        </w:rPr>
      </w:pPr>
      <w:r w:rsidRPr="00280599">
        <w:rPr>
          <w:rFonts w:ascii="Arial" w:hAnsi="Arial"/>
        </w:rPr>
        <w:t>In-class film: "The Quarrel"</w:t>
      </w:r>
    </w:p>
    <w:p w14:paraId="7F2D78B1" w14:textId="529E9A79" w:rsidR="00250E69" w:rsidRDefault="00250E69" w:rsidP="00114907">
      <w:pPr>
        <w:pStyle w:val="ColorfulList-Accent11"/>
        <w:rPr>
          <w:rFonts w:ascii="Arial" w:hAnsi="Arial"/>
          <w:b/>
        </w:rPr>
      </w:pPr>
      <w:r>
        <w:rPr>
          <w:rFonts w:ascii="Arial" w:hAnsi="Arial"/>
          <w:b/>
        </w:rPr>
        <w:t>April 26 (Week 15)</w:t>
      </w:r>
      <w:r w:rsidR="00280599">
        <w:rPr>
          <w:rFonts w:ascii="Arial" w:hAnsi="Arial"/>
          <w:b/>
        </w:rPr>
        <w:t xml:space="preserve"> </w:t>
      </w:r>
      <w:r w:rsidR="00A712CE">
        <w:rPr>
          <w:rFonts w:ascii="Arial" w:hAnsi="Arial"/>
          <w:b/>
        </w:rPr>
        <w:t xml:space="preserve">Critique and Transformation: </w:t>
      </w:r>
      <w:r w:rsidR="001A0C26">
        <w:rPr>
          <w:rFonts w:ascii="Arial" w:hAnsi="Arial"/>
          <w:b/>
        </w:rPr>
        <w:t>Jewish Feminist Philosophy</w:t>
      </w:r>
    </w:p>
    <w:p w14:paraId="764CE342" w14:textId="744E07A8" w:rsidR="00280599" w:rsidRPr="004178FB" w:rsidRDefault="00280599" w:rsidP="004178FB">
      <w:pPr>
        <w:pStyle w:val="ColorfulList-Accent11"/>
        <w:numPr>
          <w:ilvl w:val="1"/>
          <w:numId w:val="3"/>
        </w:numPr>
        <w:spacing w:after="0"/>
        <w:rPr>
          <w:rFonts w:ascii="Arial" w:hAnsi="Arial"/>
        </w:rPr>
      </w:pPr>
      <w:r w:rsidRPr="004178FB">
        <w:rPr>
          <w:rFonts w:ascii="Arial" w:hAnsi="Arial"/>
        </w:rPr>
        <w:t xml:space="preserve">Judith </w:t>
      </w:r>
      <w:proofErr w:type="spellStart"/>
      <w:r w:rsidRPr="004178FB">
        <w:rPr>
          <w:rFonts w:ascii="Arial" w:hAnsi="Arial"/>
        </w:rPr>
        <w:t>Plaskow</w:t>
      </w:r>
      <w:proofErr w:type="spellEnd"/>
      <w:r w:rsidRPr="004178FB">
        <w:rPr>
          <w:rFonts w:ascii="Arial" w:hAnsi="Arial"/>
        </w:rPr>
        <w:t xml:space="preserve"> "Facing the ambiguity of God" pp. 510-</w:t>
      </w:r>
      <w:r w:rsidR="00A17A98">
        <w:rPr>
          <w:rFonts w:ascii="Arial" w:hAnsi="Arial"/>
        </w:rPr>
        <w:t>1</w:t>
      </w:r>
      <w:r w:rsidR="004178FB" w:rsidRPr="004178FB">
        <w:rPr>
          <w:rFonts w:ascii="Arial" w:hAnsi="Arial"/>
        </w:rPr>
        <w:t>2</w:t>
      </w:r>
    </w:p>
    <w:p w14:paraId="2CB881D2" w14:textId="7088B1F0" w:rsidR="004178FB" w:rsidRPr="004178FB" w:rsidRDefault="004178FB" w:rsidP="004178FB">
      <w:pPr>
        <w:pStyle w:val="ColorfulList-Accent11"/>
        <w:numPr>
          <w:ilvl w:val="1"/>
          <w:numId w:val="3"/>
        </w:numPr>
        <w:spacing w:after="0"/>
        <w:rPr>
          <w:rFonts w:ascii="Arial" w:hAnsi="Arial"/>
        </w:rPr>
      </w:pPr>
      <w:r w:rsidRPr="004178FB">
        <w:rPr>
          <w:rFonts w:ascii="Arial" w:hAnsi="Arial"/>
        </w:rPr>
        <w:t xml:space="preserve">Heidi M. </w:t>
      </w:r>
      <w:proofErr w:type="spellStart"/>
      <w:r w:rsidRPr="004178FB">
        <w:rPr>
          <w:rFonts w:ascii="Arial" w:hAnsi="Arial"/>
        </w:rPr>
        <w:t>Ravven</w:t>
      </w:r>
      <w:proofErr w:type="spellEnd"/>
      <w:r w:rsidRPr="004178FB">
        <w:rPr>
          <w:rFonts w:ascii="Arial" w:hAnsi="Arial"/>
        </w:rPr>
        <w:t xml:space="preserve"> "Creating a Jewish Feminist Philosophy" pp. 513-</w:t>
      </w:r>
      <w:r w:rsidR="00A17A98">
        <w:rPr>
          <w:rFonts w:ascii="Arial" w:hAnsi="Arial"/>
        </w:rPr>
        <w:t>1</w:t>
      </w:r>
      <w:r w:rsidRPr="004178FB">
        <w:rPr>
          <w:rFonts w:ascii="Arial" w:hAnsi="Arial"/>
        </w:rPr>
        <w:t>9</w:t>
      </w:r>
    </w:p>
    <w:p w14:paraId="1DBF2F90" w14:textId="5A4F5873" w:rsidR="004178FB" w:rsidRPr="00E77414" w:rsidRDefault="004178FB" w:rsidP="004178FB">
      <w:pPr>
        <w:pStyle w:val="ColorfulList-Accent11"/>
        <w:numPr>
          <w:ilvl w:val="1"/>
          <w:numId w:val="3"/>
        </w:numPr>
        <w:spacing w:after="0"/>
        <w:rPr>
          <w:rFonts w:ascii="Arial" w:hAnsi="Arial"/>
          <w:b/>
        </w:rPr>
      </w:pPr>
      <w:r w:rsidRPr="004178FB">
        <w:rPr>
          <w:rFonts w:ascii="Arial" w:hAnsi="Arial"/>
        </w:rPr>
        <w:t xml:space="preserve">Judith </w:t>
      </w:r>
      <w:proofErr w:type="spellStart"/>
      <w:r w:rsidRPr="004178FB">
        <w:rPr>
          <w:rFonts w:ascii="Arial" w:hAnsi="Arial"/>
        </w:rPr>
        <w:t>Plaskow</w:t>
      </w:r>
      <w:proofErr w:type="spellEnd"/>
      <w:r w:rsidRPr="004178FB">
        <w:rPr>
          <w:rFonts w:ascii="Arial" w:hAnsi="Arial"/>
        </w:rPr>
        <w:t xml:space="preserve"> "Beyond Egalitarianism" pp. 519-22</w:t>
      </w:r>
    </w:p>
    <w:p w14:paraId="63044D05" w14:textId="77777777" w:rsidR="00250E69" w:rsidRDefault="00250E69" w:rsidP="00250E69">
      <w:pPr>
        <w:pStyle w:val="ColorfulList-Accent11"/>
        <w:numPr>
          <w:ilvl w:val="0"/>
          <w:numId w:val="0"/>
        </w:numPr>
        <w:ind w:left="1080" w:hanging="360"/>
        <w:rPr>
          <w:rFonts w:ascii="Arial" w:hAnsi="Arial"/>
          <w:b/>
        </w:rPr>
      </w:pPr>
    </w:p>
    <w:p w14:paraId="370B9E58" w14:textId="2BCBDF6B" w:rsidR="00250E69" w:rsidRPr="00CC7F71" w:rsidRDefault="00250E69" w:rsidP="00CC7F71">
      <w:pPr>
        <w:pStyle w:val="ImportantNote"/>
        <w:rPr>
          <w:rFonts w:ascii="Arial" w:hAnsi="Arial" w:cs="Arial"/>
        </w:rPr>
      </w:pPr>
      <w:r w:rsidRPr="00CC7F71">
        <w:rPr>
          <w:rFonts w:ascii="Arial" w:hAnsi="Arial" w:cs="Arial"/>
        </w:rPr>
        <w:t>Final Exam: Thursday, May 5, 5:45-7:45 pm, held in A-104 Wells Hall</w:t>
      </w:r>
    </w:p>
    <w:p w14:paraId="71706E78" w14:textId="77777777" w:rsidR="005925BA" w:rsidRDefault="005925BA">
      <w:pPr>
        <w:rPr>
          <w:rFonts w:ascii="Arial" w:hAnsi="Arial"/>
        </w:rPr>
      </w:pPr>
      <w:r>
        <w:rPr>
          <w:b/>
          <w:bCs/>
        </w:rPr>
        <w:br w:type="page"/>
      </w:r>
    </w:p>
    <w:p w14:paraId="2DE98F82" w14:textId="2DFD81FC" w:rsidR="00114907" w:rsidRPr="00F31C9D" w:rsidRDefault="00114907" w:rsidP="00114907">
      <w:pPr>
        <w:pStyle w:val="Heading1"/>
      </w:pPr>
      <w:r w:rsidRPr="00F31C9D">
        <w:lastRenderedPageBreak/>
        <w:t>Grading Policy</w:t>
      </w:r>
    </w:p>
    <w:p w14:paraId="74333841" w14:textId="1E0AF1EB" w:rsidR="00114907" w:rsidRDefault="00114907" w:rsidP="00114907">
      <w:pPr>
        <w:pStyle w:val="Heading2"/>
        <w:rPr>
          <w:rFonts w:ascii="Arial" w:hAnsi="Arial"/>
        </w:rPr>
      </w:pPr>
      <w:r w:rsidRPr="00F31C9D">
        <w:rPr>
          <w:rFonts w:ascii="Arial" w:hAnsi="Arial"/>
        </w:rPr>
        <w:t>Graded Course Activities</w:t>
      </w:r>
      <w:r w:rsidR="00A626A7">
        <w:rPr>
          <w:rFonts w:ascii="Arial" w:hAnsi="Arial"/>
        </w:rPr>
        <w:t>:</w:t>
      </w:r>
    </w:p>
    <w:tbl>
      <w:tblPr>
        <w:tblStyle w:val="TableGrid"/>
        <w:tblW w:w="0" w:type="auto"/>
        <w:tblLook w:val="04A0" w:firstRow="1" w:lastRow="0" w:firstColumn="1" w:lastColumn="0" w:noHBand="0" w:noVBand="1"/>
      </w:tblPr>
      <w:tblGrid>
        <w:gridCol w:w="4835"/>
        <w:gridCol w:w="3795"/>
      </w:tblGrid>
      <w:tr w:rsidR="00F96B7D" w:rsidRPr="00663408" w14:paraId="1C56476A" w14:textId="77777777" w:rsidTr="00663408">
        <w:trPr>
          <w:trHeight w:hRule="exact" w:val="432"/>
        </w:trPr>
        <w:tc>
          <w:tcPr>
            <w:tcW w:w="4968" w:type="dxa"/>
            <w:vAlign w:val="center"/>
          </w:tcPr>
          <w:p w14:paraId="14863EAA" w14:textId="169FB87D" w:rsidR="00F96B7D" w:rsidRPr="00663408" w:rsidRDefault="00F96B7D" w:rsidP="00663408">
            <w:pPr>
              <w:rPr>
                <w:rFonts w:ascii="Arial" w:hAnsi="Arial" w:cs="Arial"/>
                <w:b/>
              </w:rPr>
            </w:pPr>
            <w:r w:rsidRPr="00663408">
              <w:rPr>
                <w:rFonts w:ascii="Arial" w:hAnsi="Arial" w:cs="Arial"/>
                <w:b/>
              </w:rPr>
              <w:t>Description</w:t>
            </w:r>
          </w:p>
        </w:tc>
        <w:tc>
          <w:tcPr>
            <w:tcW w:w="3888" w:type="dxa"/>
            <w:vAlign w:val="center"/>
          </w:tcPr>
          <w:p w14:paraId="7D1EA96A" w14:textId="0875459E" w:rsidR="00F96B7D" w:rsidRPr="00663408" w:rsidRDefault="00F96B7D" w:rsidP="00663408">
            <w:pPr>
              <w:rPr>
                <w:rFonts w:ascii="Arial" w:hAnsi="Arial" w:cs="Arial"/>
                <w:b/>
              </w:rPr>
            </w:pPr>
            <w:r w:rsidRPr="00663408">
              <w:rPr>
                <w:rFonts w:ascii="Arial" w:hAnsi="Arial" w:cs="Arial"/>
                <w:b/>
              </w:rPr>
              <w:t>Percentage</w:t>
            </w:r>
          </w:p>
        </w:tc>
      </w:tr>
      <w:tr w:rsidR="00F96B7D" w14:paraId="4FF9FB3C" w14:textId="77777777" w:rsidTr="00663408">
        <w:trPr>
          <w:trHeight w:hRule="exact" w:val="432"/>
        </w:trPr>
        <w:tc>
          <w:tcPr>
            <w:tcW w:w="4968" w:type="dxa"/>
            <w:vAlign w:val="center"/>
          </w:tcPr>
          <w:p w14:paraId="34FE6362" w14:textId="78E0A295" w:rsidR="00F96B7D" w:rsidRPr="00F96B7D" w:rsidRDefault="00F96B7D" w:rsidP="00A54A37">
            <w:pPr>
              <w:rPr>
                <w:rFonts w:ascii="Arial" w:hAnsi="Arial" w:cs="Arial"/>
              </w:rPr>
            </w:pPr>
            <w:r w:rsidRPr="00F96B7D">
              <w:rPr>
                <w:rFonts w:ascii="Arial" w:hAnsi="Arial" w:cs="Arial"/>
              </w:rPr>
              <w:t>Class Participation</w:t>
            </w:r>
          </w:p>
        </w:tc>
        <w:tc>
          <w:tcPr>
            <w:tcW w:w="3888" w:type="dxa"/>
            <w:vAlign w:val="center"/>
          </w:tcPr>
          <w:p w14:paraId="1E377115" w14:textId="0FD0C822" w:rsidR="00F96B7D" w:rsidRPr="00F96B7D" w:rsidRDefault="000B24B6" w:rsidP="00A54A37">
            <w:pPr>
              <w:rPr>
                <w:rFonts w:ascii="Arial" w:hAnsi="Arial" w:cs="Arial"/>
              </w:rPr>
            </w:pPr>
            <w:r>
              <w:rPr>
                <w:rFonts w:ascii="Arial" w:hAnsi="Arial" w:cs="Arial"/>
              </w:rPr>
              <w:t>20</w:t>
            </w:r>
            <w:r w:rsidR="00F96B7D" w:rsidRPr="00F96B7D">
              <w:rPr>
                <w:rFonts w:ascii="Arial" w:hAnsi="Arial" w:cs="Arial"/>
              </w:rPr>
              <w:t>%</w:t>
            </w:r>
          </w:p>
        </w:tc>
      </w:tr>
      <w:tr w:rsidR="00F96B7D" w14:paraId="2B131C71" w14:textId="77777777" w:rsidTr="00663408">
        <w:trPr>
          <w:trHeight w:hRule="exact" w:val="432"/>
        </w:trPr>
        <w:tc>
          <w:tcPr>
            <w:tcW w:w="4968" w:type="dxa"/>
            <w:vAlign w:val="center"/>
          </w:tcPr>
          <w:p w14:paraId="1CFB45CD" w14:textId="547CD7E5" w:rsidR="00F96B7D" w:rsidRPr="00F96B7D" w:rsidRDefault="00F96B7D" w:rsidP="00A54A37">
            <w:pPr>
              <w:rPr>
                <w:rFonts w:ascii="Arial" w:hAnsi="Arial" w:cs="Arial"/>
              </w:rPr>
            </w:pPr>
            <w:r w:rsidRPr="00F96B7D">
              <w:rPr>
                <w:rFonts w:ascii="Arial" w:hAnsi="Arial" w:cs="Arial"/>
              </w:rPr>
              <w:t>Weekly one-page reading responses (best 10)</w:t>
            </w:r>
          </w:p>
        </w:tc>
        <w:tc>
          <w:tcPr>
            <w:tcW w:w="3888" w:type="dxa"/>
            <w:vAlign w:val="center"/>
          </w:tcPr>
          <w:p w14:paraId="6EB1839D" w14:textId="02AFE427" w:rsidR="00F96B7D" w:rsidRPr="00F96B7D" w:rsidRDefault="000B24B6" w:rsidP="00A54A37">
            <w:pPr>
              <w:rPr>
                <w:rFonts w:ascii="Arial" w:hAnsi="Arial" w:cs="Arial"/>
              </w:rPr>
            </w:pPr>
            <w:r>
              <w:rPr>
                <w:rFonts w:ascii="Arial" w:hAnsi="Arial" w:cs="Arial"/>
              </w:rPr>
              <w:t>25</w:t>
            </w:r>
            <w:r w:rsidR="00F96B7D" w:rsidRPr="00F96B7D">
              <w:rPr>
                <w:rFonts w:ascii="Arial" w:hAnsi="Arial" w:cs="Arial"/>
              </w:rPr>
              <w:t>%</w:t>
            </w:r>
          </w:p>
        </w:tc>
      </w:tr>
      <w:tr w:rsidR="00F96B7D" w14:paraId="04925FD2" w14:textId="77777777" w:rsidTr="00663408">
        <w:trPr>
          <w:trHeight w:hRule="exact" w:val="432"/>
        </w:trPr>
        <w:tc>
          <w:tcPr>
            <w:tcW w:w="4968" w:type="dxa"/>
            <w:vAlign w:val="center"/>
          </w:tcPr>
          <w:p w14:paraId="1736DF03" w14:textId="54736187" w:rsidR="00F96B7D" w:rsidRPr="00F96B7D" w:rsidRDefault="00F96B7D" w:rsidP="00A54A37">
            <w:pPr>
              <w:rPr>
                <w:rFonts w:ascii="Arial" w:hAnsi="Arial" w:cs="Arial"/>
              </w:rPr>
            </w:pPr>
            <w:r w:rsidRPr="00F96B7D">
              <w:rPr>
                <w:rFonts w:ascii="Arial" w:hAnsi="Arial" w:cs="Arial"/>
              </w:rPr>
              <w:t>Midterm Exam</w:t>
            </w:r>
          </w:p>
        </w:tc>
        <w:tc>
          <w:tcPr>
            <w:tcW w:w="3888" w:type="dxa"/>
            <w:vAlign w:val="center"/>
          </w:tcPr>
          <w:p w14:paraId="2F164644" w14:textId="1A32410B" w:rsidR="00F96B7D" w:rsidRPr="00F96B7D" w:rsidRDefault="009D6123" w:rsidP="00A54A37">
            <w:pPr>
              <w:rPr>
                <w:rFonts w:ascii="Arial" w:hAnsi="Arial" w:cs="Arial"/>
              </w:rPr>
            </w:pPr>
            <w:r>
              <w:rPr>
                <w:rFonts w:ascii="Arial" w:hAnsi="Arial" w:cs="Arial"/>
              </w:rPr>
              <w:t>25</w:t>
            </w:r>
            <w:r w:rsidR="00F96B7D" w:rsidRPr="00F96B7D">
              <w:rPr>
                <w:rFonts w:ascii="Arial" w:hAnsi="Arial" w:cs="Arial"/>
              </w:rPr>
              <w:t>%</w:t>
            </w:r>
          </w:p>
        </w:tc>
      </w:tr>
      <w:tr w:rsidR="00F96B7D" w14:paraId="7967CB79" w14:textId="77777777" w:rsidTr="00663408">
        <w:trPr>
          <w:trHeight w:hRule="exact" w:val="432"/>
        </w:trPr>
        <w:tc>
          <w:tcPr>
            <w:tcW w:w="4968" w:type="dxa"/>
            <w:vAlign w:val="center"/>
          </w:tcPr>
          <w:p w14:paraId="7E72A8D8" w14:textId="6971631D" w:rsidR="00F96B7D" w:rsidRPr="00F96B7D" w:rsidRDefault="00F96B7D" w:rsidP="00A54A37">
            <w:pPr>
              <w:rPr>
                <w:rFonts w:ascii="Arial" w:hAnsi="Arial" w:cs="Arial"/>
              </w:rPr>
            </w:pPr>
            <w:r w:rsidRPr="00F96B7D">
              <w:rPr>
                <w:rFonts w:ascii="Arial" w:hAnsi="Arial" w:cs="Arial"/>
              </w:rPr>
              <w:t>Final Exam</w:t>
            </w:r>
          </w:p>
        </w:tc>
        <w:tc>
          <w:tcPr>
            <w:tcW w:w="3888" w:type="dxa"/>
            <w:vAlign w:val="center"/>
          </w:tcPr>
          <w:p w14:paraId="0FC45118" w14:textId="79DC6925" w:rsidR="00F96B7D" w:rsidRPr="00F96B7D" w:rsidRDefault="00F96B7D" w:rsidP="00A54A37">
            <w:pPr>
              <w:rPr>
                <w:rFonts w:ascii="Arial" w:hAnsi="Arial" w:cs="Arial"/>
              </w:rPr>
            </w:pPr>
            <w:r w:rsidRPr="00F96B7D">
              <w:rPr>
                <w:rFonts w:ascii="Arial" w:hAnsi="Arial" w:cs="Arial"/>
              </w:rPr>
              <w:t>30%</w:t>
            </w:r>
          </w:p>
        </w:tc>
      </w:tr>
      <w:tr w:rsidR="00F96B7D" w14:paraId="5EDB1ACB" w14:textId="77777777" w:rsidTr="00663408">
        <w:trPr>
          <w:trHeight w:hRule="exact" w:val="432"/>
        </w:trPr>
        <w:tc>
          <w:tcPr>
            <w:tcW w:w="4968" w:type="dxa"/>
            <w:vAlign w:val="center"/>
          </w:tcPr>
          <w:p w14:paraId="1DF5E548" w14:textId="3DF43F07" w:rsidR="00F96B7D" w:rsidRPr="009D6123" w:rsidRDefault="00F96B7D" w:rsidP="00A54A37">
            <w:pPr>
              <w:rPr>
                <w:rFonts w:ascii="Arial" w:hAnsi="Arial" w:cs="Arial"/>
                <w:color w:val="1F497D" w:themeColor="text2"/>
              </w:rPr>
            </w:pPr>
            <w:r w:rsidRPr="009D6123">
              <w:rPr>
                <w:rFonts w:ascii="Arial" w:hAnsi="Arial" w:cs="Arial"/>
                <w:color w:val="1F497D" w:themeColor="text2"/>
              </w:rPr>
              <w:t>Total</w:t>
            </w:r>
          </w:p>
        </w:tc>
        <w:tc>
          <w:tcPr>
            <w:tcW w:w="3888" w:type="dxa"/>
            <w:vAlign w:val="center"/>
          </w:tcPr>
          <w:p w14:paraId="7D69CC9A" w14:textId="17BAB943" w:rsidR="00F96B7D" w:rsidRPr="009D6123" w:rsidRDefault="00F96B7D" w:rsidP="00A54A37">
            <w:pPr>
              <w:rPr>
                <w:rFonts w:ascii="Arial" w:hAnsi="Arial" w:cs="Arial"/>
                <w:color w:val="1F497D" w:themeColor="text2"/>
              </w:rPr>
            </w:pPr>
            <w:r w:rsidRPr="009D6123">
              <w:rPr>
                <w:rFonts w:ascii="Arial" w:hAnsi="Arial" w:cs="Arial"/>
                <w:color w:val="1F497D" w:themeColor="text2"/>
              </w:rPr>
              <w:t>100%</w:t>
            </w:r>
          </w:p>
        </w:tc>
      </w:tr>
    </w:tbl>
    <w:p w14:paraId="36953A8C" w14:textId="3D73C9A1" w:rsidR="00486353" w:rsidRPr="00B5650B" w:rsidRDefault="00114907" w:rsidP="00B5650B">
      <w:pPr>
        <w:pStyle w:val="Heading2"/>
        <w:rPr>
          <w:rFonts w:ascii="Arial" w:hAnsi="Arial"/>
          <w:b w:val="0"/>
          <w:color w:val="008000"/>
        </w:rPr>
      </w:pPr>
      <w:r w:rsidRPr="00F31C9D">
        <w:rPr>
          <w:rFonts w:ascii="Arial" w:hAnsi="Arial"/>
        </w:rPr>
        <w:t>Letter Grade Assignment</w:t>
      </w:r>
      <w:r w:rsidR="00A626A7">
        <w:rPr>
          <w:rFonts w:ascii="Arial" w:hAnsi="Arial"/>
        </w:rPr>
        <w:t>:</w:t>
      </w:r>
    </w:p>
    <w:p w14:paraId="0FC34B2C" w14:textId="67F8F074" w:rsidR="00114907" w:rsidRPr="004011EB" w:rsidRDefault="00B5650B" w:rsidP="00114907">
      <w:pPr>
        <w:rPr>
          <w:rFonts w:ascii="Arial" w:hAnsi="Arial"/>
        </w:rPr>
      </w:pPr>
      <w:r>
        <w:rPr>
          <w:rFonts w:ascii="Arial" w:hAnsi="Arial"/>
        </w:rPr>
        <w:t>Each week you will receive a letter grade for your participation and for your weekly written response. You will also receive a letter grade for your midterm and final exams.</w:t>
      </w:r>
      <w:r w:rsidR="000B24B6">
        <w:rPr>
          <w:rFonts w:ascii="Arial" w:hAnsi="Arial"/>
        </w:rPr>
        <w:t xml:space="preserve"> </w:t>
      </w:r>
    </w:p>
    <w:p w14:paraId="5227965F" w14:textId="77777777" w:rsidR="00114907" w:rsidRPr="00F31C9D" w:rsidRDefault="00114907" w:rsidP="00114907">
      <w:pPr>
        <w:rPr>
          <w:rFonts w:ascii="Arial" w:hAnsi="Arial"/>
          <w:b/>
          <w:color w:val="008000"/>
        </w:rPr>
      </w:pPr>
    </w:p>
    <w:tbl>
      <w:tblPr>
        <w:tblStyle w:val="TableGrid"/>
        <w:tblW w:w="0" w:type="auto"/>
        <w:tblLook w:val="04A0" w:firstRow="1" w:lastRow="0" w:firstColumn="1" w:lastColumn="0" w:noHBand="0" w:noVBand="1"/>
      </w:tblPr>
      <w:tblGrid>
        <w:gridCol w:w="2952"/>
        <w:gridCol w:w="2952"/>
      </w:tblGrid>
      <w:tr w:rsidR="000B24B6" w14:paraId="263F30F6" w14:textId="77777777" w:rsidTr="00AC2E43">
        <w:trPr>
          <w:cantSplit/>
          <w:trHeight w:hRule="exact" w:val="389"/>
        </w:trPr>
        <w:tc>
          <w:tcPr>
            <w:tcW w:w="2952" w:type="dxa"/>
            <w:vAlign w:val="center"/>
          </w:tcPr>
          <w:p w14:paraId="72D45BFE" w14:textId="77777777" w:rsidR="000B24B6" w:rsidRPr="004857C3" w:rsidRDefault="000B24B6" w:rsidP="00AC2E43">
            <w:pPr>
              <w:rPr>
                <w:rFonts w:ascii="Arial" w:hAnsi="Arial" w:cs="Arial"/>
                <w:b/>
              </w:rPr>
            </w:pPr>
            <w:r w:rsidRPr="004857C3">
              <w:rPr>
                <w:rFonts w:ascii="Arial" w:hAnsi="Arial" w:cs="Arial"/>
                <w:b/>
              </w:rPr>
              <w:t>Letter Grade</w:t>
            </w:r>
          </w:p>
        </w:tc>
        <w:tc>
          <w:tcPr>
            <w:tcW w:w="2952" w:type="dxa"/>
            <w:vAlign w:val="center"/>
          </w:tcPr>
          <w:p w14:paraId="57DA0733" w14:textId="77777777" w:rsidR="000B24B6" w:rsidRPr="004857C3" w:rsidRDefault="000B24B6" w:rsidP="00AC2E43">
            <w:pPr>
              <w:rPr>
                <w:rFonts w:ascii="Arial" w:hAnsi="Arial" w:cs="Arial"/>
                <w:b/>
              </w:rPr>
            </w:pPr>
            <w:r w:rsidRPr="004857C3">
              <w:rPr>
                <w:rFonts w:ascii="Arial" w:hAnsi="Arial" w:cs="Arial"/>
                <w:b/>
              </w:rPr>
              <w:t>Percentage</w:t>
            </w:r>
          </w:p>
        </w:tc>
      </w:tr>
      <w:tr w:rsidR="000B24B6" w14:paraId="0E384C06" w14:textId="77777777" w:rsidTr="00AC2E43">
        <w:trPr>
          <w:cantSplit/>
          <w:trHeight w:hRule="exact" w:val="389"/>
        </w:trPr>
        <w:tc>
          <w:tcPr>
            <w:tcW w:w="2952" w:type="dxa"/>
            <w:vAlign w:val="center"/>
          </w:tcPr>
          <w:p w14:paraId="6146112D" w14:textId="77777777" w:rsidR="000B24B6" w:rsidRPr="004857C3" w:rsidRDefault="000B24B6" w:rsidP="00AC2E43">
            <w:pPr>
              <w:rPr>
                <w:rFonts w:ascii="Arial" w:hAnsi="Arial" w:cs="Arial"/>
              </w:rPr>
            </w:pPr>
            <w:r w:rsidRPr="004857C3">
              <w:rPr>
                <w:rFonts w:ascii="Arial" w:hAnsi="Arial" w:cs="Arial"/>
              </w:rPr>
              <w:t>A+</w:t>
            </w:r>
          </w:p>
        </w:tc>
        <w:tc>
          <w:tcPr>
            <w:tcW w:w="2952" w:type="dxa"/>
            <w:vAlign w:val="center"/>
          </w:tcPr>
          <w:p w14:paraId="580DD3F2" w14:textId="5CD00CE0" w:rsidR="000B24B6" w:rsidRPr="004857C3" w:rsidRDefault="000B24B6" w:rsidP="00AC2E43">
            <w:pPr>
              <w:rPr>
                <w:rFonts w:ascii="Arial" w:hAnsi="Arial" w:cs="Arial"/>
              </w:rPr>
            </w:pPr>
            <w:r>
              <w:rPr>
                <w:rFonts w:ascii="Arial" w:hAnsi="Arial" w:cs="Arial"/>
              </w:rPr>
              <w:t>95</w:t>
            </w:r>
            <w:r w:rsidRPr="004857C3">
              <w:rPr>
                <w:rFonts w:ascii="Arial" w:hAnsi="Arial" w:cs="Arial"/>
              </w:rPr>
              <w:t xml:space="preserve"> to 100%</w:t>
            </w:r>
          </w:p>
        </w:tc>
      </w:tr>
      <w:tr w:rsidR="000B24B6" w14:paraId="5E4A285C" w14:textId="77777777" w:rsidTr="00AC2E43">
        <w:trPr>
          <w:cantSplit/>
          <w:trHeight w:hRule="exact" w:val="389"/>
        </w:trPr>
        <w:tc>
          <w:tcPr>
            <w:tcW w:w="2952" w:type="dxa"/>
            <w:vAlign w:val="center"/>
          </w:tcPr>
          <w:p w14:paraId="20C94D7C" w14:textId="77777777" w:rsidR="000B24B6" w:rsidRPr="004857C3" w:rsidRDefault="000B24B6" w:rsidP="00AC2E43">
            <w:pPr>
              <w:rPr>
                <w:rFonts w:ascii="Arial" w:hAnsi="Arial" w:cs="Arial"/>
              </w:rPr>
            </w:pPr>
            <w:r w:rsidRPr="004857C3">
              <w:rPr>
                <w:rFonts w:ascii="Arial" w:hAnsi="Arial" w:cs="Arial"/>
              </w:rPr>
              <w:t>A</w:t>
            </w:r>
          </w:p>
        </w:tc>
        <w:tc>
          <w:tcPr>
            <w:tcW w:w="2952" w:type="dxa"/>
            <w:vAlign w:val="center"/>
          </w:tcPr>
          <w:p w14:paraId="65AE5693" w14:textId="366EDA1C" w:rsidR="000B24B6" w:rsidRPr="004857C3" w:rsidRDefault="000B24B6" w:rsidP="00AC2E43">
            <w:pPr>
              <w:rPr>
                <w:rFonts w:ascii="Arial" w:hAnsi="Arial" w:cs="Arial"/>
                <w:kern w:val="1"/>
                <w:szCs w:val="32"/>
              </w:rPr>
            </w:pPr>
            <w:r>
              <w:rPr>
                <w:rFonts w:ascii="Arial" w:hAnsi="Arial" w:cs="Arial"/>
              </w:rPr>
              <w:t>90</w:t>
            </w:r>
            <w:r w:rsidRPr="004857C3">
              <w:rPr>
                <w:rFonts w:ascii="Arial" w:hAnsi="Arial" w:cs="Arial"/>
              </w:rPr>
              <w:t xml:space="preserve"> to </w:t>
            </w:r>
            <w:r>
              <w:rPr>
                <w:rFonts w:ascii="Arial" w:hAnsi="Arial" w:cs="Arial"/>
              </w:rPr>
              <w:t>94</w:t>
            </w:r>
            <w:r w:rsidRPr="004857C3">
              <w:rPr>
                <w:rFonts w:ascii="Arial" w:hAnsi="Arial" w:cs="Arial"/>
              </w:rPr>
              <w:t>%</w:t>
            </w:r>
          </w:p>
        </w:tc>
      </w:tr>
      <w:tr w:rsidR="000B24B6" w14:paraId="485A695F" w14:textId="77777777" w:rsidTr="00AC2E43">
        <w:trPr>
          <w:cantSplit/>
          <w:trHeight w:hRule="exact" w:val="389"/>
        </w:trPr>
        <w:tc>
          <w:tcPr>
            <w:tcW w:w="2952" w:type="dxa"/>
            <w:vAlign w:val="center"/>
          </w:tcPr>
          <w:p w14:paraId="21EA6588" w14:textId="77777777" w:rsidR="000B24B6" w:rsidRPr="004857C3" w:rsidRDefault="000B24B6" w:rsidP="00AC2E43">
            <w:pPr>
              <w:rPr>
                <w:rFonts w:ascii="Arial" w:hAnsi="Arial" w:cs="Arial"/>
              </w:rPr>
            </w:pPr>
            <w:r w:rsidRPr="004857C3">
              <w:rPr>
                <w:rFonts w:ascii="Arial" w:hAnsi="Arial" w:cs="Arial"/>
              </w:rPr>
              <w:t>B+</w:t>
            </w:r>
          </w:p>
        </w:tc>
        <w:tc>
          <w:tcPr>
            <w:tcW w:w="2952" w:type="dxa"/>
            <w:vAlign w:val="center"/>
          </w:tcPr>
          <w:p w14:paraId="3845CCB4" w14:textId="2214D850" w:rsidR="000B24B6" w:rsidRPr="004857C3" w:rsidRDefault="000B24B6" w:rsidP="00AC2E43">
            <w:pPr>
              <w:rPr>
                <w:rFonts w:ascii="Arial" w:hAnsi="Arial" w:cs="Arial"/>
                <w:kern w:val="1"/>
                <w:szCs w:val="32"/>
              </w:rPr>
            </w:pPr>
            <w:r>
              <w:rPr>
                <w:rFonts w:ascii="Arial" w:hAnsi="Arial" w:cs="Arial"/>
              </w:rPr>
              <w:t>85</w:t>
            </w:r>
            <w:r w:rsidRPr="004857C3">
              <w:rPr>
                <w:rFonts w:ascii="Arial" w:hAnsi="Arial" w:cs="Arial"/>
              </w:rPr>
              <w:t xml:space="preserve"> to 89%</w:t>
            </w:r>
          </w:p>
        </w:tc>
      </w:tr>
      <w:tr w:rsidR="000B24B6" w14:paraId="02354960" w14:textId="77777777" w:rsidTr="00AC2E43">
        <w:trPr>
          <w:cantSplit/>
          <w:trHeight w:hRule="exact" w:val="389"/>
        </w:trPr>
        <w:tc>
          <w:tcPr>
            <w:tcW w:w="2952" w:type="dxa"/>
            <w:vAlign w:val="center"/>
          </w:tcPr>
          <w:p w14:paraId="4F892B77" w14:textId="77777777" w:rsidR="000B24B6" w:rsidRPr="004857C3" w:rsidRDefault="000B24B6" w:rsidP="00AC2E43">
            <w:pPr>
              <w:rPr>
                <w:rFonts w:ascii="Arial" w:hAnsi="Arial" w:cs="Arial"/>
              </w:rPr>
            </w:pPr>
            <w:r w:rsidRPr="004857C3">
              <w:rPr>
                <w:rFonts w:ascii="Arial" w:hAnsi="Arial" w:cs="Arial"/>
              </w:rPr>
              <w:t>B</w:t>
            </w:r>
          </w:p>
        </w:tc>
        <w:tc>
          <w:tcPr>
            <w:tcW w:w="2952" w:type="dxa"/>
            <w:vAlign w:val="center"/>
          </w:tcPr>
          <w:p w14:paraId="5C5558C8" w14:textId="1AEA896A" w:rsidR="000B24B6" w:rsidRPr="004857C3" w:rsidRDefault="000B24B6" w:rsidP="00AC2E43">
            <w:pPr>
              <w:rPr>
                <w:rFonts w:ascii="Arial" w:hAnsi="Arial" w:cs="Arial"/>
                <w:kern w:val="1"/>
                <w:szCs w:val="32"/>
              </w:rPr>
            </w:pPr>
            <w:r>
              <w:rPr>
                <w:rFonts w:ascii="Arial" w:hAnsi="Arial" w:cs="Arial"/>
              </w:rPr>
              <w:t>80 to 84</w:t>
            </w:r>
            <w:r w:rsidRPr="004857C3">
              <w:rPr>
                <w:rFonts w:ascii="Arial" w:hAnsi="Arial" w:cs="Arial"/>
              </w:rPr>
              <w:t>%</w:t>
            </w:r>
          </w:p>
        </w:tc>
      </w:tr>
      <w:tr w:rsidR="000B24B6" w14:paraId="25BC5A60" w14:textId="77777777" w:rsidTr="00AC2E43">
        <w:trPr>
          <w:cantSplit/>
          <w:trHeight w:hRule="exact" w:val="389"/>
        </w:trPr>
        <w:tc>
          <w:tcPr>
            <w:tcW w:w="2952" w:type="dxa"/>
            <w:vAlign w:val="center"/>
          </w:tcPr>
          <w:p w14:paraId="5739B752" w14:textId="77777777" w:rsidR="000B24B6" w:rsidRPr="004857C3" w:rsidRDefault="000B24B6" w:rsidP="00AC2E43">
            <w:pPr>
              <w:rPr>
                <w:rFonts w:ascii="Arial" w:hAnsi="Arial" w:cs="Arial"/>
              </w:rPr>
            </w:pPr>
            <w:r w:rsidRPr="004857C3">
              <w:rPr>
                <w:rFonts w:ascii="Arial" w:hAnsi="Arial" w:cs="Arial"/>
              </w:rPr>
              <w:t>C+</w:t>
            </w:r>
          </w:p>
        </w:tc>
        <w:tc>
          <w:tcPr>
            <w:tcW w:w="2952" w:type="dxa"/>
            <w:vAlign w:val="center"/>
          </w:tcPr>
          <w:p w14:paraId="5C3A9915" w14:textId="346A56CC" w:rsidR="000B24B6" w:rsidRPr="004857C3" w:rsidRDefault="000B24B6" w:rsidP="00AC2E43">
            <w:pPr>
              <w:rPr>
                <w:rFonts w:ascii="Arial" w:hAnsi="Arial" w:cs="Arial"/>
                <w:kern w:val="1"/>
                <w:szCs w:val="32"/>
              </w:rPr>
            </w:pPr>
            <w:r>
              <w:rPr>
                <w:rFonts w:ascii="Arial" w:hAnsi="Arial" w:cs="Arial"/>
              </w:rPr>
              <w:t>75</w:t>
            </w:r>
            <w:r w:rsidRPr="004857C3">
              <w:rPr>
                <w:rFonts w:ascii="Arial" w:hAnsi="Arial" w:cs="Arial"/>
              </w:rPr>
              <w:t xml:space="preserve"> to 79%</w:t>
            </w:r>
          </w:p>
        </w:tc>
      </w:tr>
      <w:tr w:rsidR="000B24B6" w14:paraId="7014CA89" w14:textId="77777777" w:rsidTr="00AC2E43">
        <w:trPr>
          <w:cantSplit/>
          <w:trHeight w:hRule="exact" w:val="389"/>
        </w:trPr>
        <w:tc>
          <w:tcPr>
            <w:tcW w:w="2952" w:type="dxa"/>
            <w:vAlign w:val="center"/>
          </w:tcPr>
          <w:p w14:paraId="45E3EDBD" w14:textId="77777777" w:rsidR="000B24B6" w:rsidRPr="004857C3" w:rsidRDefault="000B24B6" w:rsidP="00AC2E43">
            <w:pPr>
              <w:rPr>
                <w:rFonts w:ascii="Arial" w:hAnsi="Arial" w:cs="Arial"/>
              </w:rPr>
            </w:pPr>
            <w:r w:rsidRPr="004857C3">
              <w:rPr>
                <w:rFonts w:ascii="Arial" w:hAnsi="Arial" w:cs="Arial"/>
              </w:rPr>
              <w:t>C</w:t>
            </w:r>
          </w:p>
        </w:tc>
        <w:tc>
          <w:tcPr>
            <w:tcW w:w="2952" w:type="dxa"/>
            <w:vAlign w:val="center"/>
          </w:tcPr>
          <w:p w14:paraId="542455D5" w14:textId="2A35514B" w:rsidR="000B24B6" w:rsidRPr="004857C3" w:rsidRDefault="000B24B6" w:rsidP="00AC2E43">
            <w:pPr>
              <w:rPr>
                <w:rFonts w:ascii="Arial" w:hAnsi="Arial" w:cs="Arial"/>
                <w:kern w:val="1"/>
                <w:szCs w:val="32"/>
              </w:rPr>
            </w:pPr>
            <w:r>
              <w:rPr>
                <w:rFonts w:ascii="Arial" w:hAnsi="Arial" w:cs="Arial"/>
              </w:rPr>
              <w:t>70 to 74</w:t>
            </w:r>
            <w:r w:rsidRPr="004857C3">
              <w:rPr>
                <w:rFonts w:ascii="Arial" w:hAnsi="Arial" w:cs="Arial"/>
              </w:rPr>
              <w:t>%</w:t>
            </w:r>
          </w:p>
        </w:tc>
      </w:tr>
      <w:tr w:rsidR="000B24B6" w14:paraId="76A146B8" w14:textId="77777777" w:rsidTr="00AC2E43">
        <w:trPr>
          <w:cantSplit/>
          <w:trHeight w:hRule="exact" w:val="389"/>
        </w:trPr>
        <w:tc>
          <w:tcPr>
            <w:tcW w:w="2952" w:type="dxa"/>
            <w:vAlign w:val="center"/>
          </w:tcPr>
          <w:p w14:paraId="2454024B" w14:textId="77777777" w:rsidR="000B24B6" w:rsidRPr="004857C3" w:rsidRDefault="000B24B6" w:rsidP="00AC2E43">
            <w:pPr>
              <w:rPr>
                <w:rFonts w:ascii="Arial" w:hAnsi="Arial" w:cs="Arial"/>
              </w:rPr>
            </w:pPr>
            <w:r w:rsidRPr="004857C3">
              <w:rPr>
                <w:rFonts w:ascii="Arial" w:hAnsi="Arial" w:cs="Arial"/>
              </w:rPr>
              <w:t>D+</w:t>
            </w:r>
          </w:p>
        </w:tc>
        <w:tc>
          <w:tcPr>
            <w:tcW w:w="2952" w:type="dxa"/>
            <w:vAlign w:val="center"/>
          </w:tcPr>
          <w:p w14:paraId="45E8AC5F" w14:textId="67C1749A" w:rsidR="000B24B6" w:rsidRPr="004857C3" w:rsidRDefault="000B24B6" w:rsidP="00AC2E43">
            <w:pPr>
              <w:rPr>
                <w:rFonts w:ascii="Arial" w:hAnsi="Arial" w:cs="Arial"/>
                <w:kern w:val="1"/>
                <w:szCs w:val="32"/>
              </w:rPr>
            </w:pPr>
            <w:r>
              <w:rPr>
                <w:rFonts w:ascii="Arial" w:hAnsi="Arial" w:cs="Arial"/>
              </w:rPr>
              <w:t>65</w:t>
            </w:r>
            <w:r w:rsidRPr="004857C3">
              <w:rPr>
                <w:rFonts w:ascii="Arial" w:hAnsi="Arial" w:cs="Arial"/>
              </w:rPr>
              <w:t xml:space="preserve"> to 69%</w:t>
            </w:r>
          </w:p>
        </w:tc>
      </w:tr>
      <w:tr w:rsidR="000B24B6" w14:paraId="18B45BA5" w14:textId="77777777" w:rsidTr="00AC2E43">
        <w:trPr>
          <w:cantSplit/>
          <w:trHeight w:hRule="exact" w:val="389"/>
        </w:trPr>
        <w:tc>
          <w:tcPr>
            <w:tcW w:w="2952" w:type="dxa"/>
            <w:vAlign w:val="center"/>
          </w:tcPr>
          <w:p w14:paraId="2422FDAD" w14:textId="77777777" w:rsidR="000B24B6" w:rsidRPr="004857C3" w:rsidRDefault="000B24B6" w:rsidP="00AC2E43">
            <w:pPr>
              <w:rPr>
                <w:rFonts w:ascii="Arial" w:hAnsi="Arial" w:cs="Arial"/>
              </w:rPr>
            </w:pPr>
            <w:r w:rsidRPr="004857C3">
              <w:rPr>
                <w:rFonts w:ascii="Arial" w:hAnsi="Arial" w:cs="Arial"/>
              </w:rPr>
              <w:t>D</w:t>
            </w:r>
          </w:p>
        </w:tc>
        <w:tc>
          <w:tcPr>
            <w:tcW w:w="2952" w:type="dxa"/>
            <w:vAlign w:val="center"/>
          </w:tcPr>
          <w:p w14:paraId="6D6AA100" w14:textId="226C9801" w:rsidR="000B24B6" w:rsidRPr="004857C3" w:rsidRDefault="000B24B6" w:rsidP="00AC2E43">
            <w:pPr>
              <w:rPr>
                <w:rFonts w:ascii="Arial" w:hAnsi="Arial" w:cs="Arial"/>
                <w:kern w:val="1"/>
                <w:szCs w:val="32"/>
              </w:rPr>
            </w:pPr>
            <w:r>
              <w:rPr>
                <w:rFonts w:ascii="Arial" w:hAnsi="Arial" w:cs="Arial"/>
              </w:rPr>
              <w:t>60 to 64</w:t>
            </w:r>
            <w:r w:rsidRPr="004857C3">
              <w:rPr>
                <w:rFonts w:ascii="Arial" w:hAnsi="Arial" w:cs="Arial"/>
              </w:rPr>
              <w:t>%</w:t>
            </w:r>
          </w:p>
        </w:tc>
      </w:tr>
      <w:tr w:rsidR="000B24B6" w14:paraId="61CBC0E5" w14:textId="77777777" w:rsidTr="00AC2E43">
        <w:trPr>
          <w:cantSplit/>
          <w:trHeight w:hRule="exact" w:val="389"/>
        </w:trPr>
        <w:tc>
          <w:tcPr>
            <w:tcW w:w="2952" w:type="dxa"/>
            <w:vAlign w:val="center"/>
          </w:tcPr>
          <w:p w14:paraId="5A2C8209" w14:textId="77777777" w:rsidR="000B24B6" w:rsidRPr="004857C3" w:rsidRDefault="000B24B6" w:rsidP="00AC2E43">
            <w:pPr>
              <w:rPr>
                <w:rFonts w:ascii="Arial" w:hAnsi="Arial" w:cs="Arial"/>
              </w:rPr>
            </w:pPr>
            <w:r w:rsidRPr="004857C3">
              <w:rPr>
                <w:rFonts w:ascii="Arial" w:hAnsi="Arial" w:cs="Arial"/>
              </w:rPr>
              <w:t>F</w:t>
            </w:r>
          </w:p>
        </w:tc>
        <w:tc>
          <w:tcPr>
            <w:tcW w:w="2952" w:type="dxa"/>
            <w:vAlign w:val="center"/>
          </w:tcPr>
          <w:p w14:paraId="78857CD7" w14:textId="77777777" w:rsidR="000B24B6" w:rsidRPr="004857C3" w:rsidRDefault="000B24B6" w:rsidP="00AC2E43">
            <w:pPr>
              <w:rPr>
                <w:rFonts w:ascii="Arial" w:hAnsi="Arial" w:cs="Arial"/>
                <w:kern w:val="1"/>
                <w:szCs w:val="32"/>
              </w:rPr>
            </w:pPr>
            <w:r w:rsidRPr="004857C3">
              <w:rPr>
                <w:rFonts w:ascii="Arial" w:hAnsi="Arial" w:cs="Arial"/>
              </w:rPr>
              <w:t>0 to 59%</w:t>
            </w:r>
          </w:p>
        </w:tc>
      </w:tr>
    </w:tbl>
    <w:p w14:paraId="23EDEF14" w14:textId="77777777" w:rsidR="007921CF" w:rsidRPr="007921CF" w:rsidRDefault="007921CF" w:rsidP="007921CF"/>
    <w:p w14:paraId="49B0ACBF" w14:textId="77777777" w:rsidR="00A626A7" w:rsidRDefault="00A626A7" w:rsidP="00A626A7">
      <w:pPr>
        <w:pStyle w:val="Heading2"/>
      </w:pPr>
      <w:r>
        <w:t xml:space="preserve">Final Grade Calculation: </w:t>
      </w:r>
    </w:p>
    <w:p w14:paraId="2C46F0FF" w14:textId="19E008A3" w:rsidR="00B5650B" w:rsidRPr="00A626A7" w:rsidRDefault="00B5650B" w:rsidP="00A626A7">
      <w:r w:rsidRPr="00A626A7">
        <w:t>At the end of the course, your final grade will be calculated as follows:</w:t>
      </w:r>
    </w:p>
    <w:p w14:paraId="29BB49A6" w14:textId="77777777" w:rsidR="00B5650B" w:rsidRPr="00B5650B" w:rsidRDefault="00B5650B">
      <w:pPr>
        <w:rPr>
          <w:rFonts w:ascii="Arial" w:eastAsia="Times New Roman" w:hAnsi="Arial"/>
          <w:bCs/>
          <w:color w:val="000000"/>
          <w:kern w:val="1"/>
          <w:szCs w:val="22"/>
          <w:lang w:val="x-none" w:eastAsia="x-none"/>
        </w:rPr>
      </w:pPr>
    </w:p>
    <w:tbl>
      <w:tblPr>
        <w:tblW w:w="22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900"/>
      </w:tblGrid>
      <w:tr w:rsidR="00B5650B" w:rsidRPr="00486353" w14:paraId="227170A0" w14:textId="77777777" w:rsidTr="005925BA">
        <w:trPr>
          <w:trHeight w:val="300"/>
        </w:trPr>
        <w:tc>
          <w:tcPr>
            <w:tcW w:w="1318" w:type="dxa"/>
            <w:shd w:val="clear" w:color="auto" w:fill="auto"/>
            <w:noWrap/>
            <w:vAlign w:val="bottom"/>
            <w:hideMark/>
          </w:tcPr>
          <w:p w14:paraId="0700E524" w14:textId="2985B431"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Percentage</w:t>
            </w:r>
          </w:p>
        </w:tc>
        <w:tc>
          <w:tcPr>
            <w:tcW w:w="900" w:type="dxa"/>
            <w:shd w:val="clear" w:color="auto" w:fill="auto"/>
            <w:noWrap/>
            <w:vAlign w:val="bottom"/>
            <w:hideMark/>
          </w:tcPr>
          <w:p w14:paraId="48633EEA"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Grade</w:t>
            </w:r>
          </w:p>
        </w:tc>
      </w:tr>
      <w:tr w:rsidR="00B5650B" w:rsidRPr="00486353" w14:paraId="47840761" w14:textId="77777777" w:rsidTr="005925BA">
        <w:trPr>
          <w:trHeight w:val="300"/>
        </w:trPr>
        <w:tc>
          <w:tcPr>
            <w:tcW w:w="1318" w:type="dxa"/>
            <w:shd w:val="clear" w:color="auto" w:fill="auto"/>
            <w:noWrap/>
            <w:vAlign w:val="bottom"/>
            <w:hideMark/>
          </w:tcPr>
          <w:p w14:paraId="74FA66E4"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90-100</w:t>
            </w:r>
          </w:p>
        </w:tc>
        <w:tc>
          <w:tcPr>
            <w:tcW w:w="900" w:type="dxa"/>
            <w:shd w:val="clear" w:color="auto" w:fill="auto"/>
            <w:noWrap/>
            <w:vAlign w:val="bottom"/>
            <w:hideMark/>
          </w:tcPr>
          <w:p w14:paraId="454A1E95" w14:textId="62FDAC69"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4</w:t>
            </w:r>
            <w:r w:rsidR="00CE4FFA">
              <w:rPr>
                <w:rFonts w:ascii="Calibri" w:eastAsia="Times New Roman" w:hAnsi="Calibri"/>
                <w:color w:val="000000"/>
                <w:sz w:val="24"/>
                <w:lang w:val="en-CA"/>
              </w:rPr>
              <w:t>.0</w:t>
            </w:r>
          </w:p>
        </w:tc>
      </w:tr>
      <w:tr w:rsidR="00B5650B" w:rsidRPr="00486353" w14:paraId="56AEBD61" w14:textId="77777777" w:rsidTr="005925BA">
        <w:trPr>
          <w:trHeight w:val="300"/>
        </w:trPr>
        <w:tc>
          <w:tcPr>
            <w:tcW w:w="1318" w:type="dxa"/>
            <w:shd w:val="clear" w:color="auto" w:fill="auto"/>
            <w:noWrap/>
            <w:vAlign w:val="bottom"/>
            <w:hideMark/>
          </w:tcPr>
          <w:p w14:paraId="2F1BF87E"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85-89</w:t>
            </w:r>
          </w:p>
        </w:tc>
        <w:tc>
          <w:tcPr>
            <w:tcW w:w="900" w:type="dxa"/>
            <w:shd w:val="clear" w:color="auto" w:fill="auto"/>
            <w:noWrap/>
            <w:vAlign w:val="bottom"/>
            <w:hideMark/>
          </w:tcPr>
          <w:p w14:paraId="5F18D4F6" w14:textId="77777777"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3.5</w:t>
            </w:r>
          </w:p>
        </w:tc>
      </w:tr>
      <w:tr w:rsidR="00B5650B" w:rsidRPr="00486353" w14:paraId="322C6184" w14:textId="77777777" w:rsidTr="005925BA">
        <w:trPr>
          <w:trHeight w:val="300"/>
        </w:trPr>
        <w:tc>
          <w:tcPr>
            <w:tcW w:w="1318" w:type="dxa"/>
            <w:shd w:val="clear" w:color="auto" w:fill="auto"/>
            <w:noWrap/>
            <w:vAlign w:val="bottom"/>
            <w:hideMark/>
          </w:tcPr>
          <w:p w14:paraId="08A40E2E"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lastRenderedPageBreak/>
              <w:t>80-84</w:t>
            </w:r>
          </w:p>
        </w:tc>
        <w:tc>
          <w:tcPr>
            <w:tcW w:w="900" w:type="dxa"/>
            <w:shd w:val="clear" w:color="auto" w:fill="auto"/>
            <w:noWrap/>
            <w:vAlign w:val="bottom"/>
            <w:hideMark/>
          </w:tcPr>
          <w:p w14:paraId="18C0A952" w14:textId="38CC26D0"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3</w:t>
            </w:r>
            <w:r w:rsidR="00CE4FFA">
              <w:rPr>
                <w:rFonts w:ascii="Calibri" w:eastAsia="Times New Roman" w:hAnsi="Calibri"/>
                <w:color w:val="000000"/>
                <w:sz w:val="24"/>
                <w:lang w:val="en-CA"/>
              </w:rPr>
              <w:t>.0</w:t>
            </w:r>
          </w:p>
        </w:tc>
      </w:tr>
      <w:tr w:rsidR="00B5650B" w:rsidRPr="00486353" w14:paraId="0AE124FB" w14:textId="77777777" w:rsidTr="005925BA">
        <w:trPr>
          <w:trHeight w:val="300"/>
        </w:trPr>
        <w:tc>
          <w:tcPr>
            <w:tcW w:w="1318" w:type="dxa"/>
            <w:shd w:val="clear" w:color="auto" w:fill="auto"/>
            <w:noWrap/>
            <w:vAlign w:val="bottom"/>
            <w:hideMark/>
          </w:tcPr>
          <w:p w14:paraId="6BA5DDAA"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75-79</w:t>
            </w:r>
          </w:p>
        </w:tc>
        <w:tc>
          <w:tcPr>
            <w:tcW w:w="900" w:type="dxa"/>
            <w:shd w:val="clear" w:color="auto" w:fill="auto"/>
            <w:noWrap/>
            <w:vAlign w:val="bottom"/>
            <w:hideMark/>
          </w:tcPr>
          <w:p w14:paraId="5535C55B" w14:textId="77777777"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2.5</w:t>
            </w:r>
          </w:p>
        </w:tc>
      </w:tr>
      <w:tr w:rsidR="00B5650B" w:rsidRPr="00486353" w14:paraId="13D0AF9F" w14:textId="77777777" w:rsidTr="005925BA">
        <w:trPr>
          <w:trHeight w:val="300"/>
        </w:trPr>
        <w:tc>
          <w:tcPr>
            <w:tcW w:w="1318" w:type="dxa"/>
            <w:shd w:val="clear" w:color="auto" w:fill="auto"/>
            <w:noWrap/>
            <w:vAlign w:val="bottom"/>
            <w:hideMark/>
          </w:tcPr>
          <w:p w14:paraId="7A545A64"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70-74</w:t>
            </w:r>
          </w:p>
        </w:tc>
        <w:tc>
          <w:tcPr>
            <w:tcW w:w="900" w:type="dxa"/>
            <w:shd w:val="clear" w:color="auto" w:fill="auto"/>
            <w:noWrap/>
            <w:vAlign w:val="bottom"/>
            <w:hideMark/>
          </w:tcPr>
          <w:p w14:paraId="111CAACA" w14:textId="0AF9DE45"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2</w:t>
            </w:r>
            <w:r w:rsidR="00CE4FFA">
              <w:rPr>
                <w:rFonts w:ascii="Calibri" w:eastAsia="Times New Roman" w:hAnsi="Calibri"/>
                <w:color w:val="000000"/>
                <w:sz w:val="24"/>
                <w:lang w:val="en-CA"/>
              </w:rPr>
              <w:t>.0</w:t>
            </w:r>
          </w:p>
        </w:tc>
      </w:tr>
      <w:tr w:rsidR="00B5650B" w:rsidRPr="00486353" w14:paraId="2FD9C37C" w14:textId="77777777" w:rsidTr="005925BA">
        <w:trPr>
          <w:trHeight w:val="300"/>
        </w:trPr>
        <w:tc>
          <w:tcPr>
            <w:tcW w:w="1318" w:type="dxa"/>
            <w:shd w:val="clear" w:color="auto" w:fill="auto"/>
            <w:noWrap/>
            <w:vAlign w:val="bottom"/>
            <w:hideMark/>
          </w:tcPr>
          <w:p w14:paraId="47EE2EFE"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65-69</w:t>
            </w:r>
          </w:p>
        </w:tc>
        <w:tc>
          <w:tcPr>
            <w:tcW w:w="900" w:type="dxa"/>
            <w:shd w:val="clear" w:color="auto" w:fill="auto"/>
            <w:noWrap/>
            <w:vAlign w:val="bottom"/>
            <w:hideMark/>
          </w:tcPr>
          <w:p w14:paraId="178DA403" w14:textId="77777777"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1.5</w:t>
            </w:r>
          </w:p>
        </w:tc>
      </w:tr>
      <w:tr w:rsidR="00B5650B" w:rsidRPr="00486353" w14:paraId="792B708F" w14:textId="77777777" w:rsidTr="005925BA">
        <w:trPr>
          <w:trHeight w:val="300"/>
        </w:trPr>
        <w:tc>
          <w:tcPr>
            <w:tcW w:w="1318" w:type="dxa"/>
            <w:shd w:val="clear" w:color="auto" w:fill="auto"/>
            <w:noWrap/>
            <w:vAlign w:val="bottom"/>
            <w:hideMark/>
          </w:tcPr>
          <w:p w14:paraId="502D2EF5"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60-64</w:t>
            </w:r>
          </w:p>
        </w:tc>
        <w:tc>
          <w:tcPr>
            <w:tcW w:w="900" w:type="dxa"/>
            <w:shd w:val="clear" w:color="auto" w:fill="auto"/>
            <w:noWrap/>
            <w:vAlign w:val="bottom"/>
            <w:hideMark/>
          </w:tcPr>
          <w:p w14:paraId="706F4EB5" w14:textId="2ED0B557"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1</w:t>
            </w:r>
            <w:r w:rsidR="00CE4FFA">
              <w:rPr>
                <w:rFonts w:ascii="Calibri" w:eastAsia="Times New Roman" w:hAnsi="Calibri"/>
                <w:color w:val="000000"/>
                <w:sz w:val="24"/>
                <w:lang w:val="en-CA"/>
              </w:rPr>
              <w:t>.0</w:t>
            </w:r>
          </w:p>
        </w:tc>
      </w:tr>
      <w:tr w:rsidR="00B5650B" w:rsidRPr="00486353" w14:paraId="5DEFAC8C" w14:textId="77777777" w:rsidTr="005925BA">
        <w:trPr>
          <w:trHeight w:val="300"/>
        </w:trPr>
        <w:tc>
          <w:tcPr>
            <w:tcW w:w="1318" w:type="dxa"/>
            <w:shd w:val="clear" w:color="auto" w:fill="auto"/>
            <w:noWrap/>
            <w:vAlign w:val="bottom"/>
            <w:hideMark/>
          </w:tcPr>
          <w:p w14:paraId="128A1311" w14:textId="77777777" w:rsidR="00B5650B" w:rsidRPr="00486353" w:rsidRDefault="00B5650B" w:rsidP="00335F04">
            <w:pPr>
              <w:rPr>
                <w:rFonts w:ascii="Calibri" w:eastAsia="Times New Roman" w:hAnsi="Calibri"/>
                <w:color w:val="000000"/>
                <w:sz w:val="24"/>
                <w:lang w:val="en-CA"/>
              </w:rPr>
            </w:pPr>
            <w:r w:rsidRPr="00486353">
              <w:rPr>
                <w:rFonts w:ascii="Calibri" w:eastAsia="Times New Roman" w:hAnsi="Calibri"/>
                <w:color w:val="000000"/>
                <w:sz w:val="24"/>
                <w:lang w:val="en-CA"/>
              </w:rPr>
              <w:t>below 60</w:t>
            </w:r>
          </w:p>
        </w:tc>
        <w:tc>
          <w:tcPr>
            <w:tcW w:w="900" w:type="dxa"/>
            <w:shd w:val="clear" w:color="auto" w:fill="auto"/>
            <w:noWrap/>
            <w:vAlign w:val="bottom"/>
            <w:hideMark/>
          </w:tcPr>
          <w:p w14:paraId="560A230E" w14:textId="17C98DE5" w:rsidR="00B5650B" w:rsidRPr="00486353" w:rsidRDefault="00B5650B" w:rsidP="00335F04">
            <w:pPr>
              <w:jc w:val="right"/>
              <w:rPr>
                <w:rFonts w:ascii="Calibri" w:eastAsia="Times New Roman" w:hAnsi="Calibri"/>
                <w:color w:val="000000"/>
                <w:sz w:val="24"/>
                <w:lang w:val="en-CA"/>
              </w:rPr>
            </w:pPr>
            <w:r w:rsidRPr="00486353">
              <w:rPr>
                <w:rFonts w:ascii="Calibri" w:eastAsia="Times New Roman" w:hAnsi="Calibri"/>
                <w:color w:val="000000"/>
                <w:sz w:val="24"/>
                <w:lang w:val="en-CA"/>
              </w:rPr>
              <w:t>0</w:t>
            </w:r>
            <w:r w:rsidR="00CE4FFA">
              <w:rPr>
                <w:rFonts w:ascii="Calibri" w:eastAsia="Times New Roman" w:hAnsi="Calibri"/>
                <w:color w:val="000000"/>
                <w:sz w:val="24"/>
                <w:lang w:val="en-CA"/>
              </w:rPr>
              <w:t>.0</w:t>
            </w:r>
          </w:p>
        </w:tc>
      </w:tr>
    </w:tbl>
    <w:p w14:paraId="7BD00644" w14:textId="77777777" w:rsidR="005925BA" w:rsidRPr="00F31C9D" w:rsidRDefault="005925BA" w:rsidP="005925BA">
      <w:pPr>
        <w:pStyle w:val="Heading3"/>
        <w:jc w:val="left"/>
      </w:pPr>
      <w:r w:rsidRPr="00F31C9D">
        <w:t>Viewing Grades</w:t>
      </w:r>
    </w:p>
    <w:p w14:paraId="768D54F9" w14:textId="77777777" w:rsidR="005925BA" w:rsidRPr="005925BA" w:rsidRDefault="005925BA" w:rsidP="005925BA">
      <w:pPr>
        <w:pStyle w:val="Paragraphs"/>
        <w:ind w:left="0"/>
        <w:rPr>
          <w:rFonts w:ascii="Arial" w:hAnsi="Arial" w:cs="Arial"/>
          <w:szCs w:val="22"/>
        </w:rPr>
      </w:pPr>
      <w:r>
        <w:rPr>
          <w:rFonts w:ascii="Arial" w:hAnsi="Arial" w:cs="Arial"/>
          <w:szCs w:val="22"/>
        </w:rPr>
        <w:t>Final g</w:t>
      </w:r>
      <w:r w:rsidRPr="005B1A17">
        <w:rPr>
          <w:rFonts w:ascii="Arial" w:hAnsi="Arial" w:cs="Arial"/>
          <w:szCs w:val="22"/>
        </w:rPr>
        <w:t xml:space="preserve">rades </w:t>
      </w:r>
      <w:r>
        <w:rPr>
          <w:rFonts w:ascii="Arial" w:hAnsi="Arial" w:cs="Arial"/>
          <w:szCs w:val="22"/>
        </w:rPr>
        <w:t>will be</w:t>
      </w:r>
      <w:r w:rsidRPr="005B1A17">
        <w:rPr>
          <w:rFonts w:ascii="Arial" w:hAnsi="Arial" w:cs="Arial"/>
          <w:szCs w:val="22"/>
        </w:rPr>
        <w:t xml:space="preserve"> available to students on </w:t>
      </w:r>
      <w:r>
        <w:rPr>
          <w:rFonts w:ascii="Arial" w:hAnsi="Arial" w:cs="Arial"/>
          <w:szCs w:val="22"/>
        </w:rPr>
        <w:t>STUINFO (</w:t>
      </w:r>
      <w:hyperlink r:id="rId10" w:history="1">
        <w:r w:rsidRPr="00717B69">
          <w:rPr>
            <w:rStyle w:val="Hyperlink"/>
            <w:rFonts w:ascii="Arial" w:hAnsi="Arial" w:cs="Arial"/>
            <w:szCs w:val="22"/>
          </w:rPr>
          <w:t>https://stuinfo.msu.edu/Menu.Asp</w:t>
        </w:r>
      </w:hyperlink>
      <w:r>
        <w:rPr>
          <w:rFonts w:ascii="Arial" w:hAnsi="Arial" w:cs="Arial"/>
          <w:szCs w:val="22"/>
        </w:rPr>
        <w:t>) on May 11, 2016.</w:t>
      </w:r>
    </w:p>
    <w:p w14:paraId="7A327E66" w14:textId="682FAAAB" w:rsidR="006B55AB" w:rsidRDefault="006B55AB">
      <w:pPr>
        <w:rPr>
          <w:rFonts w:ascii="Arial" w:eastAsia="Times New Roman" w:hAnsi="Arial"/>
          <w:b/>
          <w:bCs/>
          <w:color w:val="000000"/>
          <w:kern w:val="1"/>
          <w:sz w:val="32"/>
          <w:szCs w:val="32"/>
          <w:lang w:val="x-none" w:eastAsia="x-none"/>
        </w:rPr>
      </w:pPr>
    </w:p>
    <w:p w14:paraId="21DF2624" w14:textId="3514CE13" w:rsidR="00114907" w:rsidRPr="00F31C9D" w:rsidRDefault="00114907" w:rsidP="00114907">
      <w:pPr>
        <w:pStyle w:val="Heading1"/>
        <w:rPr>
          <w:sz w:val="28"/>
          <w:szCs w:val="28"/>
        </w:rPr>
      </w:pPr>
      <w:r w:rsidRPr="00F31C9D">
        <w:t>Part 5: Course Policies</w:t>
      </w:r>
    </w:p>
    <w:p w14:paraId="08C6F026" w14:textId="77777777" w:rsidR="00114907" w:rsidRPr="00F31C9D" w:rsidRDefault="00114907" w:rsidP="00114907">
      <w:pPr>
        <w:pStyle w:val="Heading2"/>
        <w:rPr>
          <w:rFonts w:ascii="Arial" w:hAnsi="Arial"/>
        </w:rPr>
      </w:pPr>
      <w:r w:rsidRPr="00F31C9D">
        <w:rPr>
          <w:rFonts w:ascii="Arial" w:hAnsi="Arial"/>
        </w:rPr>
        <w:t>Participation</w:t>
      </w:r>
    </w:p>
    <w:p w14:paraId="2CC2AC63" w14:textId="59850DFE" w:rsidR="00415FD5" w:rsidRDefault="00114907" w:rsidP="00114907">
      <w:pPr>
        <w:pStyle w:val="Paragraphs"/>
        <w:rPr>
          <w:rFonts w:ascii="Arial" w:hAnsi="Arial"/>
        </w:rPr>
      </w:pPr>
      <w:r w:rsidRPr="00F31C9D">
        <w:rPr>
          <w:rFonts w:ascii="Arial" w:hAnsi="Arial"/>
        </w:rPr>
        <w:t xml:space="preserve">Students are expected to </w:t>
      </w:r>
      <w:r w:rsidR="00250E69">
        <w:rPr>
          <w:rFonts w:ascii="Arial" w:hAnsi="Arial"/>
        </w:rPr>
        <w:t xml:space="preserve">attend lectures and </w:t>
      </w:r>
      <w:r w:rsidR="00415FD5">
        <w:rPr>
          <w:rFonts w:ascii="Arial" w:hAnsi="Arial"/>
        </w:rPr>
        <w:t>actively par</w:t>
      </w:r>
      <w:r w:rsidR="00250E69">
        <w:rPr>
          <w:rFonts w:ascii="Arial" w:hAnsi="Arial"/>
        </w:rPr>
        <w:t>ticipate in in-class activities</w:t>
      </w:r>
      <w:r w:rsidR="00415FD5">
        <w:rPr>
          <w:rFonts w:ascii="Arial" w:hAnsi="Arial"/>
        </w:rPr>
        <w:t>.</w:t>
      </w:r>
    </w:p>
    <w:p w14:paraId="64D3B348" w14:textId="3C5C20F4" w:rsidR="00415FD5" w:rsidRDefault="00415FD5" w:rsidP="00114907">
      <w:pPr>
        <w:pStyle w:val="Paragraphs"/>
        <w:rPr>
          <w:rFonts w:ascii="Arial" w:hAnsi="Arial"/>
        </w:rPr>
      </w:pPr>
      <w:r w:rsidRPr="00415FD5">
        <w:rPr>
          <w:rFonts w:ascii="Arial" w:hAnsi="Arial"/>
        </w:rPr>
        <w:t>It is your responsibility to do the readings ahead of time and bring questions</w:t>
      </w:r>
      <w:r w:rsidR="00734ED8">
        <w:rPr>
          <w:rFonts w:ascii="Arial" w:hAnsi="Arial"/>
        </w:rPr>
        <w:t>,</w:t>
      </w:r>
      <w:r w:rsidRPr="00415FD5">
        <w:rPr>
          <w:rFonts w:ascii="Arial" w:hAnsi="Arial"/>
        </w:rPr>
        <w:t xml:space="preserve"> read over your lecture notes and identify issues you wo</w:t>
      </w:r>
      <w:r w:rsidR="00734ED8">
        <w:rPr>
          <w:rFonts w:ascii="Arial" w:hAnsi="Arial"/>
        </w:rPr>
        <w:t>uld like to clarify and explore,</w:t>
      </w:r>
      <w:r w:rsidRPr="00415FD5">
        <w:rPr>
          <w:rFonts w:ascii="Arial" w:hAnsi="Arial"/>
        </w:rPr>
        <w:t xml:space="preserve"> and to identify questions about the assignments.</w:t>
      </w:r>
      <w:r>
        <w:rPr>
          <w:rFonts w:ascii="Arial" w:hAnsi="Arial"/>
        </w:rPr>
        <w:t xml:space="preserve"> </w:t>
      </w:r>
    </w:p>
    <w:p w14:paraId="7E154638" w14:textId="0D637FC8" w:rsidR="00415FD5" w:rsidRPr="00415FD5" w:rsidRDefault="00415FD5" w:rsidP="00415FD5">
      <w:pPr>
        <w:pStyle w:val="Paragraphs"/>
        <w:rPr>
          <w:rFonts w:ascii="Arial" w:hAnsi="Arial"/>
        </w:rPr>
      </w:pPr>
      <w:r w:rsidRPr="00415FD5">
        <w:rPr>
          <w:rFonts w:ascii="Arial" w:hAnsi="Arial"/>
        </w:rPr>
        <w:t>Attendance is significant for your individual learning, but you are adults and the responsibility for learning is entirely your</w:t>
      </w:r>
      <w:r w:rsidR="00E42AF2">
        <w:rPr>
          <w:rFonts w:ascii="Arial" w:hAnsi="Arial"/>
        </w:rPr>
        <w:t>s</w:t>
      </w:r>
      <w:r w:rsidRPr="00415FD5">
        <w:rPr>
          <w:rFonts w:ascii="Arial" w:hAnsi="Arial"/>
        </w:rPr>
        <w:t>.  Students who miss class frequently are out of the conversation loop</w:t>
      </w:r>
      <w:r w:rsidR="0037687F">
        <w:rPr>
          <w:rFonts w:ascii="Arial" w:hAnsi="Arial"/>
        </w:rPr>
        <w:t>, and</w:t>
      </w:r>
      <w:r w:rsidRPr="00415FD5">
        <w:rPr>
          <w:rFonts w:ascii="Arial" w:hAnsi="Arial"/>
        </w:rPr>
        <w:t xml:space="preserve"> students who simply come without having read the material or who are unwilling to discuss it have a negative impact on the teaching and learning experience.</w:t>
      </w:r>
    </w:p>
    <w:p w14:paraId="3B60C654" w14:textId="088DF400" w:rsidR="00114907" w:rsidRPr="00F31C9D" w:rsidRDefault="00D47438" w:rsidP="00114907">
      <w:pPr>
        <w:pStyle w:val="Heading2"/>
        <w:rPr>
          <w:rFonts w:ascii="Arial" w:hAnsi="Arial"/>
        </w:rPr>
      </w:pPr>
      <w:r>
        <w:rPr>
          <w:rFonts w:ascii="Arial" w:hAnsi="Arial"/>
        </w:rPr>
        <w:t>Support</w:t>
      </w:r>
    </w:p>
    <w:p w14:paraId="221B4DAD" w14:textId="6A4EB438" w:rsidR="00D47438" w:rsidRDefault="00D47438" w:rsidP="00114907">
      <w:pPr>
        <w:pStyle w:val="Paragraphs"/>
        <w:rPr>
          <w:rFonts w:ascii="Arial" w:hAnsi="Arial"/>
        </w:rPr>
      </w:pPr>
      <w:r>
        <w:rPr>
          <w:rFonts w:ascii="Arial" w:hAnsi="Arial"/>
        </w:rPr>
        <w:t xml:space="preserve">Please seek help from me. You are truly invited and welcome to drop by my office hours to discuss ideas, concerns, or questions you have. </w:t>
      </w:r>
      <w:r w:rsidR="00AB48FF">
        <w:rPr>
          <w:rFonts w:ascii="Arial" w:hAnsi="Arial"/>
        </w:rPr>
        <w:t xml:space="preserve">If you need to see me at some time other than my posted office hours, send me an email and I will work out an alternative time to help you (I will endeavor to respond to your email within one or two days). </w:t>
      </w:r>
      <w:r>
        <w:rPr>
          <w:rFonts w:ascii="Arial" w:hAnsi="Arial"/>
        </w:rPr>
        <w:t xml:space="preserve">I want to make your experience in the course as rewarding as possible, so don't hesitate to approach me if you have questions, concerns, or complaints, or if you are having difficulty with the course requirements. </w:t>
      </w:r>
    </w:p>
    <w:p w14:paraId="670163E0" w14:textId="00F49B86" w:rsidR="001B28D3" w:rsidRPr="00F31C9D" w:rsidRDefault="00D47438" w:rsidP="00114907">
      <w:pPr>
        <w:pStyle w:val="Paragraphs"/>
        <w:rPr>
          <w:rFonts w:ascii="Arial" w:hAnsi="Arial"/>
        </w:rPr>
      </w:pPr>
      <w:r>
        <w:rPr>
          <w:rFonts w:ascii="Arial" w:hAnsi="Arial"/>
        </w:rPr>
        <w:t>I</w:t>
      </w:r>
      <w:r w:rsidR="00C27F66">
        <w:rPr>
          <w:rFonts w:ascii="Arial" w:hAnsi="Arial"/>
        </w:rPr>
        <w:t xml:space="preserve"> also</w:t>
      </w:r>
      <w:r>
        <w:rPr>
          <w:rFonts w:ascii="Arial" w:hAnsi="Arial"/>
        </w:rPr>
        <w:t xml:space="preserve"> encourage s</w:t>
      </w:r>
      <w:r w:rsidR="001B28D3">
        <w:rPr>
          <w:rFonts w:ascii="Arial" w:hAnsi="Arial"/>
        </w:rPr>
        <w:t xml:space="preserve">tudents </w:t>
      </w:r>
      <w:r>
        <w:rPr>
          <w:rFonts w:ascii="Arial" w:hAnsi="Arial"/>
        </w:rPr>
        <w:t xml:space="preserve">to consider </w:t>
      </w:r>
      <w:r w:rsidR="001B28D3">
        <w:rPr>
          <w:rFonts w:ascii="Arial" w:hAnsi="Arial"/>
        </w:rPr>
        <w:t xml:space="preserve">their classmates </w:t>
      </w:r>
      <w:r>
        <w:rPr>
          <w:rFonts w:ascii="Arial" w:hAnsi="Arial"/>
        </w:rPr>
        <w:t>as</w:t>
      </w:r>
      <w:r w:rsidR="001B28D3">
        <w:rPr>
          <w:rFonts w:ascii="Arial" w:hAnsi="Arial"/>
        </w:rPr>
        <w:t xml:space="preserve"> invaluable resources </w:t>
      </w:r>
      <w:r w:rsidR="00D2574F">
        <w:rPr>
          <w:rFonts w:ascii="Arial" w:hAnsi="Arial"/>
        </w:rPr>
        <w:t xml:space="preserve">to support </w:t>
      </w:r>
      <w:r w:rsidR="007428E8">
        <w:rPr>
          <w:rFonts w:ascii="Arial" w:hAnsi="Arial"/>
        </w:rPr>
        <w:t>their</w:t>
      </w:r>
      <w:r w:rsidR="00D2574F">
        <w:rPr>
          <w:rFonts w:ascii="Arial" w:hAnsi="Arial"/>
        </w:rPr>
        <w:t xml:space="preserve"> learning. In-class activities and t</w:t>
      </w:r>
      <w:r w:rsidR="001B28D3">
        <w:rPr>
          <w:rFonts w:ascii="Arial" w:hAnsi="Arial"/>
        </w:rPr>
        <w:t>he online discussion forums are designed to facilitate building rapport with your classmates.</w:t>
      </w:r>
    </w:p>
    <w:p w14:paraId="4D7A79DA" w14:textId="77777777" w:rsidR="00114907" w:rsidRPr="00F31C9D" w:rsidRDefault="00114907" w:rsidP="00114907">
      <w:pPr>
        <w:pStyle w:val="Heading2"/>
        <w:rPr>
          <w:rFonts w:ascii="Arial" w:hAnsi="Arial"/>
        </w:rPr>
      </w:pPr>
      <w:r w:rsidRPr="00F31C9D">
        <w:rPr>
          <w:rFonts w:ascii="Arial" w:hAnsi="Arial"/>
        </w:rPr>
        <w:lastRenderedPageBreak/>
        <w:t>Understand When You May Drop This Course</w:t>
      </w:r>
    </w:p>
    <w:p w14:paraId="6EA174DD" w14:textId="49B37DD3" w:rsidR="00114907" w:rsidRPr="00F31C9D" w:rsidRDefault="00114907" w:rsidP="00114907">
      <w:pPr>
        <w:pStyle w:val="Paragraphs"/>
        <w:rPr>
          <w:rFonts w:ascii="Arial" w:hAnsi="Arial"/>
        </w:rPr>
      </w:pPr>
      <w:r w:rsidRPr="006568F1">
        <w:rPr>
          <w:rFonts w:ascii="Arial" w:hAnsi="Arial"/>
        </w:rPr>
        <w:t>It is the student’s responsibility to understand when they need to consider un-enrolling from a course. Refer to the</w:t>
      </w:r>
      <w:r w:rsidR="006568F1" w:rsidRPr="006568F1">
        <w:rPr>
          <w:rFonts w:ascii="Arial" w:hAnsi="Arial"/>
        </w:rPr>
        <w:t xml:space="preserve"> </w:t>
      </w:r>
      <w:r w:rsidR="006568F1" w:rsidRPr="006568F1">
        <w:rPr>
          <w:rFonts w:ascii="Arial" w:hAnsi="Arial" w:cs="Lucida Grande"/>
          <w:color w:val="000000"/>
        </w:rPr>
        <w:t>Michigan State University Office of the Registrar</w:t>
      </w:r>
      <w:r w:rsidRPr="00F31C9D">
        <w:rPr>
          <w:rFonts w:ascii="Arial" w:hAnsi="Arial"/>
        </w:rPr>
        <w:t xml:space="preserve"> </w:t>
      </w:r>
      <w:r w:rsidR="006568F1">
        <w:rPr>
          <w:rFonts w:ascii="Arial" w:hAnsi="Arial"/>
        </w:rPr>
        <w:t>(</w:t>
      </w:r>
      <w:hyperlink r:id="rId11" w:history="1">
        <w:r w:rsidR="006568F1">
          <w:rPr>
            <w:rStyle w:val="Hyperlink"/>
            <w:rFonts w:ascii="Arial" w:hAnsi="Arial"/>
          </w:rPr>
          <w:t>http://www.reg.msu.edu/</w:t>
        </w:r>
      </w:hyperlink>
      <w:r w:rsidR="006568F1">
        <w:rPr>
          <w:rStyle w:val="Hyperlink"/>
          <w:rFonts w:ascii="Arial" w:hAnsi="Arial"/>
        </w:rPr>
        <w:t>)</w:t>
      </w:r>
      <w:r w:rsidRPr="00F31C9D">
        <w:rPr>
          <w:rFonts w:ascii="Arial" w:hAnsi="Arial"/>
        </w:rPr>
        <w:t xml:space="preserve"> for important dates and deadlines. </w:t>
      </w:r>
      <w:r w:rsidR="00B3108F">
        <w:rPr>
          <w:rFonts w:ascii="Arial" w:hAnsi="Arial"/>
        </w:rPr>
        <w:t>The deadline to drop this course with no grade reported is March 2, 2016.</w:t>
      </w:r>
    </w:p>
    <w:p w14:paraId="795752A9" w14:textId="362B4905" w:rsidR="00114907" w:rsidRPr="00F31C9D" w:rsidRDefault="00114907" w:rsidP="00114907">
      <w:pPr>
        <w:pStyle w:val="Heading2"/>
        <w:rPr>
          <w:rFonts w:ascii="Arial" w:hAnsi="Arial"/>
        </w:rPr>
      </w:pPr>
      <w:r w:rsidRPr="00F31C9D">
        <w:rPr>
          <w:rFonts w:ascii="Arial" w:hAnsi="Arial"/>
        </w:rPr>
        <w:t xml:space="preserve">Inform </w:t>
      </w:r>
      <w:r w:rsidR="00B3108F">
        <w:rPr>
          <w:rFonts w:ascii="Arial" w:hAnsi="Arial"/>
        </w:rPr>
        <w:t>Me</w:t>
      </w:r>
      <w:r w:rsidRPr="00F31C9D">
        <w:rPr>
          <w:rFonts w:ascii="Arial" w:hAnsi="Arial"/>
        </w:rPr>
        <w:t xml:space="preserve"> of Any Accommodations Needed</w:t>
      </w:r>
    </w:p>
    <w:p w14:paraId="260B1369" w14:textId="497472B4" w:rsidR="00114907" w:rsidRPr="00F31C9D" w:rsidRDefault="00114907" w:rsidP="00114907">
      <w:pPr>
        <w:pStyle w:val="Paragraphs"/>
        <w:rPr>
          <w:rFonts w:ascii="Arial" w:hAnsi="Arial"/>
        </w:rPr>
      </w:pPr>
      <w:r w:rsidRPr="00F31C9D">
        <w:rPr>
          <w:rFonts w:ascii="Arial" w:hAnsi="Arial"/>
        </w:rPr>
        <w:t>Michigan State University is committed to providing equal opportunity for participation in all programs, services and activities. If you have a documented disability and verification from the</w:t>
      </w:r>
      <w:r w:rsidR="006568F1">
        <w:rPr>
          <w:rFonts w:ascii="Arial" w:hAnsi="Arial"/>
        </w:rPr>
        <w:t xml:space="preserve"> Resource Center for Persons with Disabilities (RCPD)</w:t>
      </w:r>
      <w:r w:rsidRPr="00F31C9D">
        <w:rPr>
          <w:rFonts w:ascii="Arial" w:hAnsi="Arial"/>
        </w:rPr>
        <w:t xml:space="preserve">, and wish to discuss academic accommodations, please contact your instructor as soon as possible. It is the student’s responsibility to provide documentation of disability to RCPD and meet with an RCPD specialist to request special accommodation </w:t>
      </w:r>
      <w:r w:rsidRPr="00F31C9D">
        <w:rPr>
          <w:rFonts w:ascii="Arial" w:hAnsi="Arial"/>
          <w:i/>
          <w:iCs/>
        </w:rPr>
        <w:t>before</w:t>
      </w:r>
      <w:r w:rsidRPr="00F31C9D">
        <w:rPr>
          <w:rFonts w:ascii="Arial" w:hAnsi="Arial"/>
        </w:rPr>
        <w:t xml:space="preserve"> classes start. </w:t>
      </w:r>
    </w:p>
    <w:p w14:paraId="11F459EC" w14:textId="77777777" w:rsidR="00114907" w:rsidRPr="00F31C9D" w:rsidRDefault="00114907" w:rsidP="00114907">
      <w:pPr>
        <w:pStyle w:val="Paragraphs"/>
        <w:rPr>
          <w:rFonts w:ascii="Arial" w:hAnsi="Arial"/>
        </w:rPr>
      </w:pPr>
      <w:r w:rsidRPr="00F31C9D">
        <w:rPr>
          <w:rFonts w:ascii="Arial" w:hAnsi="Arial"/>
        </w:rPr>
        <w:t xml:space="preserve">Once your eligibility for an accommodation has been determined, you will be issued a verified individual services accommodation (“VISA”) form. Please present this form to the instructor at the start of the term and/or two weeks prior to the accommodation date (test, project, </w:t>
      </w:r>
      <w:proofErr w:type="spellStart"/>
      <w:r w:rsidRPr="00F31C9D">
        <w:rPr>
          <w:rFonts w:ascii="Arial" w:hAnsi="Arial"/>
        </w:rPr>
        <w:t>etc</w:t>
      </w:r>
      <w:proofErr w:type="spellEnd"/>
      <w:r w:rsidRPr="00F31C9D">
        <w:rPr>
          <w:rFonts w:ascii="Arial" w:hAnsi="Arial"/>
        </w:rPr>
        <w:t>). Requests received after this date will be honored whenever possible.</w:t>
      </w:r>
    </w:p>
    <w:p w14:paraId="662A5DBE" w14:textId="471B41FA" w:rsidR="00114907" w:rsidRPr="00F31C9D" w:rsidRDefault="00114907" w:rsidP="00114907">
      <w:pPr>
        <w:pStyle w:val="Paragraphs"/>
        <w:rPr>
          <w:rFonts w:ascii="Arial" w:hAnsi="Arial"/>
        </w:rPr>
      </w:pPr>
      <w:r w:rsidRPr="00F31C9D">
        <w:rPr>
          <w:rFonts w:ascii="Arial" w:hAnsi="Arial"/>
        </w:rPr>
        <w:t xml:space="preserve">RCPD is located in 120 </w:t>
      </w:r>
      <w:proofErr w:type="spellStart"/>
      <w:r w:rsidRPr="00F31C9D">
        <w:rPr>
          <w:rFonts w:ascii="Arial" w:hAnsi="Arial"/>
        </w:rPr>
        <w:t>Bessey</w:t>
      </w:r>
      <w:proofErr w:type="spellEnd"/>
      <w:r w:rsidRPr="00F31C9D">
        <w:rPr>
          <w:rFonts w:ascii="Arial" w:hAnsi="Arial"/>
        </w:rPr>
        <w:t xml:space="preserve"> Hall, near the center of the Michigan State University campus, on the southwest corner of Farm Lane and Auditorium Road. RCPD may be contacted by phone at (517) 884-7273 (884-RCPD), or</w:t>
      </w:r>
      <w:r w:rsidR="00A67CE2">
        <w:rPr>
          <w:rFonts w:ascii="Arial" w:hAnsi="Arial"/>
        </w:rPr>
        <w:t xml:space="preserve"> via their website</w:t>
      </w:r>
      <w:r w:rsidRPr="00F31C9D">
        <w:rPr>
          <w:rFonts w:ascii="Arial" w:hAnsi="Arial"/>
        </w:rPr>
        <w:t xml:space="preserve"> </w:t>
      </w:r>
      <w:r w:rsidR="00A67CE2">
        <w:rPr>
          <w:rFonts w:ascii="Arial" w:hAnsi="Arial"/>
        </w:rPr>
        <w:t>(</w:t>
      </w:r>
      <w:hyperlink r:id="rId12" w:history="1">
        <w:r w:rsidR="00A67CE2">
          <w:rPr>
            <w:rStyle w:val="Hyperlink"/>
            <w:rFonts w:ascii="Arial" w:hAnsi="Arial"/>
          </w:rPr>
          <w:t>https://www.rcpd.msu.edu/</w:t>
        </w:r>
      </w:hyperlink>
      <w:r w:rsidR="00A67CE2">
        <w:rPr>
          <w:rFonts w:ascii="Arial" w:hAnsi="Arial"/>
        </w:rPr>
        <w:t>).</w:t>
      </w:r>
    </w:p>
    <w:p w14:paraId="025B25E8" w14:textId="77777777" w:rsidR="00114907" w:rsidRPr="00F31C9D" w:rsidRDefault="00114907" w:rsidP="00114907">
      <w:pPr>
        <w:pStyle w:val="Heading2"/>
        <w:rPr>
          <w:rFonts w:ascii="Arial" w:hAnsi="Arial"/>
        </w:rPr>
      </w:pPr>
      <w:r w:rsidRPr="00F31C9D">
        <w:rPr>
          <w:rFonts w:ascii="Arial" w:hAnsi="Arial"/>
        </w:rPr>
        <w:t>Commit to Integrity</w:t>
      </w:r>
    </w:p>
    <w:p w14:paraId="7DC9EDA0" w14:textId="77777777" w:rsidR="00114907" w:rsidRPr="00F31C9D" w:rsidRDefault="00114907" w:rsidP="006D533E">
      <w:pPr>
        <w:pStyle w:val="Heading3"/>
      </w:pPr>
      <w:r w:rsidRPr="00F31C9D">
        <w:t>Academic Honesty</w:t>
      </w:r>
    </w:p>
    <w:p w14:paraId="1CD28118" w14:textId="4C44FC1B" w:rsidR="00114907" w:rsidRPr="00F31C9D" w:rsidRDefault="006439CD" w:rsidP="00114907">
      <w:pPr>
        <w:pStyle w:val="Paragraphs"/>
        <w:rPr>
          <w:rFonts w:ascii="Arial" w:hAnsi="Arial"/>
          <w:b/>
          <w:bCs/>
        </w:rPr>
      </w:pPr>
      <w:r>
        <w:rPr>
          <w:rFonts w:ascii="Arial" w:hAnsi="Arial"/>
        </w:rPr>
        <w:t xml:space="preserve">Work you do in this course must meet the MSU Regulations, Ordinances and Policies Regarding Academic Honesty and Integrity </w:t>
      </w:r>
      <w:r w:rsidR="00C9434A">
        <w:rPr>
          <w:rFonts w:ascii="Arial" w:hAnsi="Arial"/>
        </w:rPr>
        <w:t>(</w:t>
      </w:r>
      <w:r w:rsidR="006568F1">
        <w:rPr>
          <w:rFonts w:ascii="Arial" w:hAnsi="Arial"/>
        </w:rPr>
        <w:t xml:space="preserve">see </w:t>
      </w:r>
      <w:hyperlink r:id="rId13" w:history="1">
        <w:r w:rsidR="006568F1">
          <w:rPr>
            <w:rStyle w:val="Hyperlink"/>
            <w:rFonts w:ascii="Arial" w:hAnsi="Arial"/>
          </w:rPr>
          <w:t>https://www.msu.edu/unit/ombud/academic-integrity/index.html</w:t>
        </w:r>
      </w:hyperlink>
      <w:r w:rsidR="00C9434A">
        <w:rPr>
          <w:rFonts w:ascii="Arial" w:hAnsi="Arial"/>
        </w:rPr>
        <w:t xml:space="preserve">). </w:t>
      </w:r>
      <w:r>
        <w:rPr>
          <w:rFonts w:ascii="Arial" w:hAnsi="Arial"/>
        </w:rPr>
        <w:t xml:space="preserve">You are to do your own work and to cite the written and web-based sources of ideas, quotes, and </w:t>
      </w:r>
      <w:r w:rsidR="006B3AC3">
        <w:rPr>
          <w:rFonts w:ascii="Arial" w:hAnsi="Arial"/>
        </w:rPr>
        <w:t>paraphrases, which</w:t>
      </w:r>
      <w:r>
        <w:rPr>
          <w:rFonts w:ascii="Arial" w:hAnsi="Arial"/>
        </w:rPr>
        <w:t xml:space="preserve"> you draw on in written assignments. Drawing upon the words or ideas of others and presenting them as your own, </w:t>
      </w:r>
      <w:r w:rsidR="006B3AC3">
        <w:rPr>
          <w:rFonts w:ascii="Arial" w:hAnsi="Arial"/>
        </w:rPr>
        <w:t xml:space="preserve">and/or </w:t>
      </w:r>
      <w:r>
        <w:rPr>
          <w:rFonts w:ascii="Arial" w:hAnsi="Arial"/>
        </w:rPr>
        <w:t>failing to cite your sources, may result in a failing grade for the course. Please speak to me if you have any questions in this regard.</w:t>
      </w:r>
    </w:p>
    <w:sectPr w:rsidR="00114907" w:rsidRPr="00F31C9D" w:rsidSect="00114907">
      <w:headerReference w:type="default" r:id="rId14"/>
      <w:footerReference w:type="default" r:id="rId15"/>
      <w:headerReference w:type="first" r:id="rId16"/>
      <w:footerReference w:type="first" r:id="rId17"/>
      <w:pgSz w:w="12240" w:h="15840"/>
      <w:pgMar w:top="1440" w:right="1800" w:bottom="1440" w:left="1800" w:header="720" w:footer="720" w:gutter="0"/>
      <w:pgBorders>
        <w:top w:val="single" w:sz="4" w:space="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0A6BB" w14:textId="77777777" w:rsidR="0041409B" w:rsidRDefault="0041409B">
      <w:r>
        <w:separator/>
      </w:r>
    </w:p>
  </w:endnote>
  <w:endnote w:type="continuationSeparator" w:id="0">
    <w:p w14:paraId="53F63A26" w14:textId="77777777" w:rsidR="0041409B" w:rsidRDefault="004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4BA8" w14:textId="77777777" w:rsidR="00A37BBB" w:rsidRPr="005902A6" w:rsidRDefault="00A37BBB" w:rsidP="00114907">
    <w:pPr>
      <w:pStyle w:val="Footer"/>
      <w:pBdr>
        <w:top w:val="single" w:sz="4" w:space="1" w:color="auto"/>
      </w:pBdr>
      <w:rPr>
        <w:sz w:val="20"/>
      </w:rPr>
    </w:pPr>
    <w:r>
      <w:rPr>
        <w:sz w:val="20"/>
      </w:rPr>
      <w:t>Michigan State University</w:t>
    </w:r>
    <w:r>
      <w:rPr>
        <w:sz w:val="20"/>
      </w:rPr>
      <w:tab/>
    </w:r>
    <w:r w:rsidRPr="005902A6">
      <w:rPr>
        <w:sz w:val="20"/>
      </w:rPr>
      <w:tab/>
    </w:r>
    <w:r>
      <w:rPr>
        <w:sz w:val="20"/>
      </w:rPr>
      <w:t xml:space="preserve">Page </w:t>
    </w:r>
    <w:r>
      <w:fldChar w:fldCharType="begin"/>
    </w:r>
    <w:r>
      <w:instrText xml:space="preserve"> PAGE </w:instrText>
    </w:r>
    <w:r>
      <w:fldChar w:fldCharType="separate"/>
    </w:r>
    <w:r w:rsidR="00105FE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465B" w14:textId="77777777" w:rsidR="00A37BBB" w:rsidRPr="005411B6" w:rsidRDefault="00A37BBB" w:rsidP="00114907">
    <w:pPr>
      <w:pStyle w:val="Footer"/>
      <w:pBdr>
        <w:top w:val="single" w:sz="4" w:space="1" w:color="auto"/>
      </w:pBdr>
      <w:rPr>
        <w:sz w:val="20"/>
      </w:rPr>
    </w:pPr>
    <w:r>
      <w:rPr>
        <w:sz w:val="20"/>
      </w:rPr>
      <w:t>Michigan State University</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203737">
      <w:rPr>
        <w:noProof/>
        <w:sz w:val="20"/>
      </w:rPr>
      <w:t>1</w:t>
    </w:r>
    <w:r w:rsidRPr="005411B6">
      <w:rPr>
        <w:sz w:val="20"/>
      </w:rPr>
      <w:fldChar w:fldCharType="end"/>
    </w:r>
  </w:p>
  <w:p w14:paraId="75EAC043" w14:textId="77777777" w:rsidR="00A37BBB" w:rsidRDefault="00A37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FF99" w14:textId="77777777" w:rsidR="0041409B" w:rsidRDefault="0041409B">
      <w:r>
        <w:separator/>
      </w:r>
    </w:p>
  </w:footnote>
  <w:footnote w:type="continuationSeparator" w:id="0">
    <w:p w14:paraId="46ACC73F" w14:textId="77777777" w:rsidR="0041409B" w:rsidRDefault="0041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D8F7" w14:textId="77777777" w:rsidR="00A37BBB" w:rsidRPr="00E85A75" w:rsidRDefault="00A37BBB" w:rsidP="00114907">
    <w:pPr>
      <w:pStyle w:val="Title"/>
      <w:rPr>
        <w:i w:val="0"/>
        <w:color w:val="auto"/>
      </w:rPr>
    </w:pPr>
    <w:r w:rsidRPr="00E85A75">
      <w:rPr>
        <w:i w:val="0"/>
        <w:color w:val="auto"/>
      </w:rPr>
      <w:t>Department of Religion/College of Arts &amp; Letters</w:t>
    </w:r>
  </w:p>
  <w:p w14:paraId="37D34563" w14:textId="6001E11F" w:rsidR="00A37BBB" w:rsidRDefault="00A37BBB" w:rsidP="00114907">
    <w:pPr>
      <w:pStyle w:val="Title"/>
      <w:rPr>
        <w:rStyle w:val="Heading1Char"/>
        <w:i w:val="0"/>
        <w:color w:val="auto"/>
        <w:kern w:val="28"/>
        <w:sz w:val="28"/>
        <w:lang w:val="en-US" w:eastAsia="en-US"/>
      </w:rPr>
    </w:pPr>
    <w:r>
      <w:rPr>
        <w:i w:val="0"/>
        <w:color w:val="auto"/>
      </w:rPr>
      <w:t>Jewish Philosophy</w:t>
    </w:r>
    <w:r w:rsidRPr="00E85A75">
      <w:rPr>
        <w:i w:val="0"/>
        <w:color w:val="auto"/>
      </w:rPr>
      <w:t xml:space="preserve"> (REL </w:t>
    </w:r>
    <w:r>
      <w:rPr>
        <w:i w:val="0"/>
        <w:color w:val="auto"/>
      </w:rPr>
      <w:t>413</w:t>
    </w:r>
    <w:r w:rsidRPr="00E85A75">
      <w:rPr>
        <w:i w:val="0"/>
        <w:color w:val="auto"/>
      </w:rPr>
      <w:t>)</w:t>
    </w:r>
    <w:r w:rsidRPr="00E85A75">
      <w:rPr>
        <w:i w:val="0"/>
        <w:color w:val="auto"/>
      </w:rPr>
      <w:br/>
    </w:r>
    <w:r>
      <w:rPr>
        <w:rStyle w:val="Heading1Char"/>
        <w:i w:val="0"/>
        <w:color w:val="auto"/>
        <w:kern w:val="28"/>
        <w:sz w:val="28"/>
        <w:lang w:val="en-US" w:eastAsia="en-US"/>
      </w:rPr>
      <w:t>Spring 2016</w:t>
    </w:r>
    <w:r w:rsidRPr="00E85A75">
      <w:rPr>
        <w:rStyle w:val="Heading1Char"/>
        <w:i w:val="0"/>
        <w:color w:val="auto"/>
        <w:kern w:val="28"/>
        <w:sz w:val="28"/>
        <w:lang w:val="en-US" w:eastAsia="en-US"/>
      </w:rPr>
      <w:t xml:space="preserve"> Syllabus</w:t>
    </w:r>
  </w:p>
  <w:p w14:paraId="3F19AFA5" w14:textId="77777777" w:rsidR="00A37BBB" w:rsidRPr="00B67882" w:rsidRDefault="00A37BBB" w:rsidP="00B678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F160" w14:textId="77777777" w:rsidR="00A37BBB" w:rsidRPr="00E85A75" w:rsidRDefault="00A37BBB" w:rsidP="00B67882">
    <w:pPr>
      <w:pStyle w:val="Title"/>
      <w:rPr>
        <w:i w:val="0"/>
        <w:color w:val="auto"/>
      </w:rPr>
    </w:pPr>
    <w:r w:rsidRPr="00E85A75">
      <w:rPr>
        <w:i w:val="0"/>
        <w:color w:val="auto"/>
      </w:rPr>
      <w:t>Department of Religion/College of Arts &amp; Letters</w:t>
    </w:r>
  </w:p>
  <w:p w14:paraId="4854E224" w14:textId="1D1AB069" w:rsidR="00A37BBB" w:rsidRPr="00E85A75" w:rsidRDefault="00A37BBB" w:rsidP="00B67882">
    <w:pPr>
      <w:pStyle w:val="Title"/>
      <w:rPr>
        <w:rStyle w:val="Heading1Char"/>
        <w:i w:val="0"/>
        <w:color w:val="auto"/>
        <w:kern w:val="28"/>
        <w:sz w:val="28"/>
        <w:lang w:val="en-US" w:eastAsia="en-US"/>
      </w:rPr>
    </w:pPr>
    <w:r>
      <w:rPr>
        <w:i w:val="0"/>
        <w:color w:val="auto"/>
      </w:rPr>
      <w:t>Jewish Philosophy (REL 413</w:t>
    </w:r>
    <w:r w:rsidRPr="00E85A75">
      <w:rPr>
        <w:i w:val="0"/>
        <w:color w:val="auto"/>
      </w:rPr>
      <w:t>)</w:t>
    </w:r>
    <w:r w:rsidRPr="00E85A75">
      <w:rPr>
        <w:i w:val="0"/>
        <w:color w:val="auto"/>
      </w:rPr>
      <w:br/>
    </w:r>
    <w:r>
      <w:rPr>
        <w:rStyle w:val="Heading1Char"/>
        <w:i w:val="0"/>
        <w:color w:val="auto"/>
        <w:kern w:val="28"/>
        <w:sz w:val="28"/>
        <w:lang w:val="en-US" w:eastAsia="en-US"/>
      </w:rPr>
      <w:t>Spring 2016</w:t>
    </w:r>
    <w:r w:rsidRPr="00E85A75">
      <w:rPr>
        <w:rStyle w:val="Heading1Char"/>
        <w:i w:val="0"/>
        <w:color w:val="auto"/>
        <w:kern w:val="28"/>
        <w:sz w:val="28"/>
        <w:lang w:val="en-US" w:eastAsia="en-US"/>
      </w:rPr>
      <w:t xml:space="preserve"> Syllabus</w:t>
    </w:r>
  </w:p>
  <w:p w14:paraId="7B7458FD" w14:textId="77777777" w:rsidR="00A37BBB" w:rsidRPr="00B67882" w:rsidRDefault="00A37BBB" w:rsidP="00B6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FEA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16AC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24F4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EAA6C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8AB2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29031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B085D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42A3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47EC0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90C1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C83D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CF7098B4"/>
    <w:lvl w:ilvl="0" w:tplc="D6D431B6">
      <w:numFmt w:val="none"/>
      <w:lvlText w:val=""/>
      <w:lvlJc w:val="left"/>
      <w:pPr>
        <w:tabs>
          <w:tab w:val="num" w:pos="360"/>
        </w:tabs>
      </w:pPr>
    </w:lvl>
    <w:lvl w:ilvl="1" w:tplc="6546C5D2">
      <w:numFmt w:val="decimal"/>
      <w:lvlText w:val=""/>
      <w:lvlJc w:val="left"/>
    </w:lvl>
    <w:lvl w:ilvl="2" w:tplc="BC0EDD72">
      <w:numFmt w:val="decimal"/>
      <w:lvlText w:val=""/>
      <w:lvlJc w:val="left"/>
    </w:lvl>
    <w:lvl w:ilvl="3" w:tplc="011275F0">
      <w:numFmt w:val="decimal"/>
      <w:lvlText w:val=""/>
      <w:lvlJc w:val="left"/>
    </w:lvl>
    <w:lvl w:ilvl="4" w:tplc="DA245538">
      <w:numFmt w:val="decimal"/>
      <w:lvlText w:val=""/>
      <w:lvlJc w:val="left"/>
    </w:lvl>
    <w:lvl w:ilvl="5" w:tplc="9EC8DC98">
      <w:numFmt w:val="decimal"/>
      <w:lvlText w:val=""/>
      <w:lvlJc w:val="left"/>
    </w:lvl>
    <w:lvl w:ilvl="6" w:tplc="4E9627CE">
      <w:numFmt w:val="decimal"/>
      <w:lvlText w:val=""/>
      <w:lvlJc w:val="left"/>
    </w:lvl>
    <w:lvl w:ilvl="7" w:tplc="543E60AE">
      <w:numFmt w:val="decimal"/>
      <w:lvlText w:val=""/>
      <w:lvlJc w:val="left"/>
    </w:lvl>
    <w:lvl w:ilvl="8" w:tplc="53E634B4">
      <w:numFmt w:val="decimal"/>
      <w:lvlText w:val=""/>
      <w:lvlJc w:val="left"/>
    </w:lvl>
  </w:abstractNum>
  <w:abstractNum w:abstractNumId="12" w15:restartNumberingAfterBreak="0">
    <w:nsid w:val="00000002"/>
    <w:multiLevelType w:val="hybridMultilevel"/>
    <w:tmpl w:val="4768D4E8"/>
    <w:lvl w:ilvl="0" w:tplc="663A498E">
      <w:numFmt w:val="none"/>
      <w:lvlText w:val=""/>
      <w:lvlJc w:val="left"/>
      <w:pPr>
        <w:tabs>
          <w:tab w:val="num" w:pos="360"/>
        </w:tabs>
      </w:pPr>
    </w:lvl>
    <w:lvl w:ilvl="1" w:tplc="487C31D8">
      <w:numFmt w:val="decimal"/>
      <w:lvlText w:val=""/>
      <w:lvlJc w:val="left"/>
    </w:lvl>
    <w:lvl w:ilvl="2" w:tplc="B0FE6D22">
      <w:numFmt w:val="decimal"/>
      <w:lvlText w:val=""/>
      <w:lvlJc w:val="left"/>
    </w:lvl>
    <w:lvl w:ilvl="3" w:tplc="10B2FA66">
      <w:numFmt w:val="decimal"/>
      <w:lvlText w:val=""/>
      <w:lvlJc w:val="left"/>
    </w:lvl>
    <w:lvl w:ilvl="4" w:tplc="DEDAE90C">
      <w:numFmt w:val="decimal"/>
      <w:lvlText w:val=""/>
      <w:lvlJc w:val="left"/>
    </w:lvl>
    <w:lvl w:ilvl="5" w:tplc="00A2C61E">
      <w:numFmt w:val="decimal"/>
      <w:lvlText w:val=""/>
      <w:lvlJc w:val="left"/>
    </w:lvl>
    <w:lvl w:ilvl="6" w:tplc="EC643C5A">
      <w:numFmt w:val="decimal"/>
      <w:lvlText w:val=""/>
      <w:lvlJc w:val="left"/>
    </w:lvl>
    <w:lvl w:ilvl="7" w:tplc="A84E5628">
      <w:numFmt w:val="decimal"/>
      <w:lvlText w:val=""/>
      <w:lvlJc w:val="left"/>
    </w:lvl>
    <w:lvl w:ilvl="8" w:tplc="D7A0906E">
      <w:numFmt w:val="decimal"/>
      <w:lvlText w:val=""/>
      <w:lvlJc w:val="left"/>
    </w:lvl>
  </w:abstractNum>
  <w:abstractNum w:abstractNumId="13" w15:restartNumberingAfterBreak="0">
    <w:nsid w:val="00000003"/>
    <w:multiLevelType w:val="hybridMultilevel"/>
    <w:tmpl w:val="5792D488"/>
    <w:lvl w:ilvl="0" w:tplc="00CE4518">
      <w:numFmt w:val="none"/>
      <w:lvlText w:val=""/>
      <w:lvlJc w:val="left"/>
      <w:pPr>
        <w:tabs>
          <w:tab w:val="num" w:pos="360"/>
        </w:tabs>
      </w:pPr>
    </w:lvl>
    <w:lvl w:ilvl="1" w:tplc="080AC7C4">
      <w:numFmt w:val="none"/>
      <w:lvlText w:val=""/>
      <w:lvlJc w:val="left"/>
      <w:pPr>
        <w:tabs>
          <w:tab w:val="num" w:pos="360"/>
        </w:tabs>
      </w:pPr>
    </w:lvl>
    <w:lvl w:ilvl="2" w:tplc="44004194">
      <w:numFmt w:val="decimal"/>
      <w:lvlText w:val=""/>
      <w:lvlJc w:val="left"/>
    </w:lvl>
    <w:lvl w:ilvl="3" w:tplc="4B30C11C">
      <w:numFmt w:val="decimal"/>
      <w:lvlText w:val=""/>
      <w:lvlJc w:val="left"/>
    </w:lvl>
    <w:lvl w:ilvl="4" w:tplc="DB5043FC">
      <w:numFmt w:val="decimal"/>
      <w:lvlText w:val=""/>
      <w:lvlJc w:val="left"/>
    </w:lvl>
    <w:lvl w:ilvl="5" w:tplc="7B4EC860">
      <w:numFmt w:val="decimal"/>
      <w:lvlText w:val=""/>
      <w:lvlJc w:val="left"/>
    </w:lvl>
    <w:lvl w:ilvl="6" w:tplc="B68A56E8">
      <w:numFmt w:val="decimal"/>
      <w:lvlText w:val=""/>
      <w:lvlJc w:val="left"/>
    </w:lvl>
    <w:lvl w:ilvl="7" w:tplc="6C985DD8">
      <w:numFmt w:val="decimal"/>
      <w:lvlText w:val=""/>
      <w:lvlJc w:val="left"/>
    </w:lvl>
    <w:lvl w:ilvl="8" w:tplc="813423A8">
      <w:numFmt w:val="decimal"/>
      <w:lvlText w:val=""/>
      <w:lvlJc w:val="left"/>
    </w:lvl>
  </w:abstractNum>
  <w:abstractNum w:abstractNumId="1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FFB387C"/>
    <w:multiLevelType w:val="hybridMultilevel"/>
    <w:tmpl w:val="A1DE4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AF67CE1"/>
    <w:multiLevelType w:val="hybridMultilevel"/>
    <w:tmpl w:val="340614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6066A"/>
    <w:multiLevelType w:val="hybridMultilevel"/>
    <w:tmpl w:val="693A5986"/>
    <w:lvl w:ilvl="0" w:tplc="E4869A6C">
      <w:numFmt w:val="none"/>
      <w:lvlText w:val=""/>
      <w:lvlJc w:val="left"/>
      <w:pPr>
        <w:tabs>
          <w:tab w:val="num" w:pos="360"/>
        </w:tabs>
      </w:pPr>
    </w:lvl>
    <w:lvl w:ilvl="1" w:tplc="CE22A7E8">
      <w:start w:val="1"/>
      <w:numFmt w:val="bullet"/>
      <w:lvlText w:val=""/>
      <w:lvlJc w:val="left"/>
      <w:pPr>
        <w:ind w:left="1080" w:hanging="360"/>
      </w:pPr>
      <w:rPr>
        <w:rFonts w:ascii="Symbol" w:hAnsi="Symbol" w:hint="default"/>
      </w:rPr>
    </w:lvl>
    <w:lvl w:ilvl="2" w:tplc="D8DAA4B0">
      <w:numFmt w:val="decimal"/>
      <w:lvlText w:val=""/>
      <w:lvlJc w:val="left"/>
    </w:lvl>
    <w:lvl w:ilvl="3" w:tplc="8E82B0A6">
      <w:numFmt w:val="decimal"/>
      <w:lvlText w:val=""/>
      <w:lvlJc w:val="left"/>
    </w:lvl>
    <w:lvl w:ilvl="4" w:tplc="4ED0DB6C">
      <w:numFmt w:val="decimal"/>
      <w:lvlText w:val=""/>
      <w:lvlJc w:val="left"/>
    </w:lvl>
    <w:lvl w:ilvl="5" w:tplc="43A68630">
      <w:numFmt w:val="decimal"/>
      <w:lvlText w:val=""/>
      <w:lvlJc w:val="left"/>
    </w:lvl>
    <w:lvl w:ilvl="6" w:tplc="7586F988">
      <w:numFmt w:val="decimal"/>
      <w:lvlText w:val=""/>
      <w:lvlJc w:val="left"/>
    </w:lvl>
    <w:lvl w:ilvl="7" w:tplc="8990E56A">
      <w:numFmt w:val="decimal"/>
      <w:lvlText w:val=""/>
      <w:lvlJc w:val="left"/>
    </w:lvl>
    <w:lvl w:ilvl="8" w:tplc="99DC3A04">
      <w:numFmt w:val="decimal"/>
      <w:lvlText w:val=""/>
      <w:lvlJc w:val="left"/>
    </w:lvl>
  </w:abstractNum>
  <w:abstractNum w:abstractNumId="22"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8" w15:restartNumberingAfterBreak="0">
    <w:nsid w:val="69774038"/>
    <w:multiLevelType w:val="hybridMultilevel"/>
    <w:tmpl w:val="ED5EF3EA"/>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1"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8"/>
  </w:num>
  <w:num w:numId="4">
    <w:abstractNumId w:val="13"/>
  </w:num>
  <w:num w:numId="5">
    <w:abstractNumId w:val="21"/>
  </w:num>
  <w:num w:numId="6">
    <w:abstractNumId w:val="14"/>
  </w:num>
  <w:num w:numId="7">
    <w:abstractNumId w:val="20"/>
  </w:num>
  <w:num w:numId="8">
    <w:abstractNumId w:val="32"/>
  </w:num>
  <w:num w:numId="9">
    <w:abstractNumId w:val="31"/>
  </w:num>
  <w:num w:numId="10">
    <w:abstractNumId w:val="30"/>
  </w:num>
  <w:num w:numId="11">
    <w:abstractNumId w:val="27"/>
  </w:num>
  <w:num w:numId="12">
    <w:abstractNumId w:val="10"/>
  </w:num>
  <w:num w:numId="13">
    <w:abstractNumId w:val="22"/>
  </w:num>
  <w:num w:numId="14">
    <w:abstractNumId w:val="15"/>
  </w:num>
  <w:num w:numId="15">
    <w:abstractNumId w:val="33"/>
  </w:num>
  <w:num w:numId="16">
    <w:abstractNumId w:val="23"/>
  </w:num>
  <w:num w:numId="17">
    <w:abstractNumId w:val="26"/>
  </w:num>
  <w:num w:numId="18">
    <w:abstractNumId w:val="19"/>
  </w:num>
  <w:num w:numId="19">
    <w:abstractNumId w:val="24"/>
  </w:num>
  <w:num w:numId="20">
    <w:abstractNumId w:val="29"/>
  </w:num>
  <w:num w:numId="21">
    <w:abstractNumId w:val="25"/>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28"/>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15FE0"/>
    <w:rsid w:val="0003294C"/>
    <w:rsid w:val="00042562"/>
    <w:rsid w:val="000573A3"/>
    <w:rsid w:val="00062961"/>
    <w:rsid w:val="000649FD"/>
    <w:rsid w:val="00067797"/>
    <w:rsid w:val="000A139B"/>
    <w:rsid w:val="000B24B6"/>
    <w:rsid w:val="000B45AE"/>
    <w:rsid w:val="000B551D"/>
    <w:rsid w:val="000B7C5E"/>
    <w:rsid w:val="000C6484"/>
    <w:rsid w:val="000C698A"/>
    <w:rsid w:val="000F575A"/>
    <w:rsid w:val="000F5CC0"/>
    <w:rsid w:val="00105FE2"/>
    <w:rsid w:val="0011166D"/>
    <w:rsid w:val="00112671"/>
    <w:rsid w:val="00114907"/>
    <w:rsid w:val="00115AAC"/>
    <w:rsid w:val="00120AFB"/>
    <w:rsid w:val="00125569"/>
    <w:rsid w:val="001265E4"/>
    <w:rsid w:val="001346FE"/>
    <w:rsid w:val="001847E8"/>
    <w:rsid w:val="001914C1"/>
    <w:rsid w:val="001977C2"/>
    <w:rsid w:val="00197B8F"/>
    <w:rsid w:val="001A0C26"/>
    <w:rsid w:val="001A5573"/>
    <w:rsid w:val="001B28D3"/>
    <w:rsid w:val="001C6833"/>
    <w:rsid w:val="001D108A"/>
    <w:rsid w:val="001D25E3"/>
    <w:rsid w:val="001F700B"/>
    <w:rsid w:val="0020070B"/>
    <w:rsid w:val="0020354F"/>
    <w:rsid w:val="00203737"/>
    <w:rsid w:val="00225169"/>
    <w:rsid w:val="0023103B"/>
    <w:rsid w:val="002327DE"/>
    <w:rsid w:val="00234785"/>
    <w:rsid w:val="00236E0C"/>
    <w:rsid w:val="00244A24"/>
    <w:rsid w:val="00245834"/>
    <w:rsid w:val="00245DF3"/>
    <w:rsid w:val="00246A51"/>
    <w:rsid w:val="00250E69"/>
    <w:rsid w:val="002527E9"/>
    <w:rsid w:val="00254A45"/>
    <w:rsid w:val="00267047"/>
    <w:rsid w:val="002756DF"/>
    <w:rsid w:val="00280599"/>
    <w:rsid w:val="00286BB6"/>
    <w:rsid w:val="002908B8"/>
    <w:rsid w:val="00297850"/>
    <w:rsid w:val="002B37CF"/>
    <w:rsid w:val="002B4A7F"/>
    <w:rsid w:val="002C251C"/>
    <w:rsid w:val="002D1839"/>
    <w:rsid w:val="00304653"/>
    <w:rsid w:val="003061AE"/>
    <w:rsid w:val="00313DD5"/>
    <w:rsid w:val="0031411F"/>
    <w:rsid w:val="00315747"/>
    <w:rsid w:val="00323C02"/>
    <w:rsid w:val="00330BF8"/>
    <w:rsid w:val="0033484B"/>
    <w:rsid w:val="00335F04"/>
    <w:rsid w:val="0036385D"/>
    <w:rsid w:val="0036451A"/>
    <w:rsid w:val="00365164"/>
    <w:rsid w:val="0037687F"/>
    <w:rsid w:val="003A318B"/>
    <w:rsid w:val="003A6873"/>
    <w:rsid w:val="003B24FB"/>
    <w:rsid w:val="003D25E0"/>
    <w:rsid w:val="003F1374"/>
    <w:rsid w:val="003F1D25"/>
    <w:rsid w:val="003F3371"/>
    <w:rsid w:val="003F5443"/>
    <w:rsid w:val="003F7461"/>
    <w:rsid w:val="004006F8"/>
    <w:rsid w:val="004011EB"/>
    <w:rsid w:val="0041409B"/>
    <w:rsid w:val="00414ADE"/>
    <w:rsid w:val="00415FD5"/>
    <w:rsid w:val="00416DAB"/>
    <w:rsid w:val="004178FB"/>
    <w:rsid w:val="00426690"/>
    <w:rsid w:val="004317D7"/>
    <w:rsid w:val="0044595F"/>
    <w:rsid w:val="00460217"/>
    <w:rsid w:val="0046123A"/>
    <w:rsid w:val="00472818"/>
    <w:rsid w:val="00483764"/>
    <w:rsid w:val="004849AA"/>
    <w:rsid w:val="00486353"/>
    <w:rsid w:val="004866C1"/>
    <w:rsid w:val="004A38EE"/>
    <w:rsid w:val="004A41D3"/>
    <w:rsid w:val="004B56C9"/>
    <w:rsid w:val="004E5AAE"/>
    <w:rsid w:val="004F01B8"/>
    <w:rsid w:val="004F4804"/>
    <w:rsid w:val="0050093E"/>
    <w:rsid w:val="00526A97"/>
    <w:rsid w:val="00545C22"/>
    <w:rsid w:val="005676B6"/>
    <w:rsid w:val="00572284"/>
    <w:rsid w:val="005805FE"/>
    <w:rsid w:val="005925BA"/>
    <w:rsid w:val="00597DE6"/>
    <w:rsid w:val="005B1A17"/>
    <w:rsid w:val="005B3376"/>
    <w:rsid w:val="005B6980"/>
    <w:rsid w:val="005B6DBC"/>
    <w:rsid w:val="005C30DE"/>
    <w:rsid w:val="005D3085"/>
    <w:rsid w:val="005D52BD"/>
    <w:rsid w:val="005E07D6"/>
    <w:rsid w:val="005F0639"/>
    <w:rsid w:val="005F0EB3"/>
    <w:rsid w:val="005F0F40"/>
    <w:rsid w:val="005F11BF"/>
    <w:rsid w:val="005F3317"/>
    <w:rsid w:val="005F54BE"/>
    <w:rsid w:val="005F5DE1"/>
    <w:rsid w:val="00605466"/>
    <w:rsid w:val="00615F48"/>
    <w:rsid w:val="00633926"/>
    <w:rsid w:val="006410D8"/>
    <w:rsid w:val="006439CD"/>
    <w:rsid w:val="00645F07"/>
    <w:rsid w:val="00653D72"/>
    <w:rsid w:val="00654805"/>
    <w:rsid w:val="006568F1"/>
    <w:rsid w:val="00657773"/>
    <w:rsid w:val="00663408"/>
    <w:rsid w:val="00666544"/>
    <w:rsid w:val="00667188"/>
    <w:rsid w:val="006B3AC3"/>
    <w:rsid w:val="006B55AB"/>
    <w:rsid w:val="006C078C"/>
    <w:rsid w:val="006C1AEF"/>
    <w:rsid w:val="006C3BEF"/>
    <w:rsid w:val="006D533E"/>
    <w:rsid w:val="00730F56"/>
    <w:rsid w:val="00734ED8"/>
    <w:rsid w:val="007379DB"/>
    <w:rsid w:val="007428E8"/>
    <w:rsid w:val="00766B25"/>
    <w:rsid w:val="007766D1"/>
    <w:rsid w:val="0077686C"/>
    <w:rsid w:val="007842A5"/>
    <w:rsid w:val="00790C5E"/>
    <w:rsid w:val="0079133B"/>
    <w:rsid w:val="007921CF"/>
    <w:rsid w:val="00797E9C"/>
    <w:rsid w:val="007A6165"/>
    <w:rsid w:val="007B1F33"/>
    <w:rsid w:val="007C14F1"/>
    <w:rsid w:val="007D722E"/>
    <w:rsid w:val="007D7415"/>
    <w:rsid w:val="007F34AF"/>
    <w:rsid w:val="00814C3D"/>
    <w:rsid w:val="00826211"/>
    <w:rsid w:val="00853533"/>
    <w:rsid w:val="00854AFD"/>
    <w:rsid w:val="008616D3"/>
    <w:rsid w:val="0087018D"/>
    <w:rsid w:val="00881F0F"/>
    <w:rsid w:val="008910EA"/>
    <w:rsid w:val="0089249B"/>
    <w:rsid w:val="00893F0A"/>
    <w:rsid w:val="008A7B66"/>
    <w:rsid w:val="008C27BA"/>
    <w:rsid w:val="008C766E"/>
    <w:rsid w:val="00912EA9"/>
    <w:rsid w:val="00930E61"/>
    <w:rsid w:val="00932BF1"/>
    <w:rsid w:val="00934413"/>
    <w:rsid w:val="0093677F"/>
    <w:rsid w:val="00953A65"/>
    <w:rsid w:val="009551CD"/>
    <w:rsid w:val="00961633"/>
    <w:rsid w:val="00961836"/>
    <w:rsid w:val="009749B5"/>
    <w:rsid w:val="00974E7B"/>
    <w:rsid w:val="00977DA2"/>
    <w:rsid w:val="00981C1F"/>
    <w:rsid w:val="00983A38"/>
    <w:rsid w:val="009873FA"/>
    <w:rsid w:val="00987808"/>
    <w:rsid w:val="009B7A17"/>
    <w:rsid w:val="009C2A95"/>
    <w:rsid w:val="009D6123"/>
    <w:rsid w:val="009E0C7E"/>
    <w:rsid w:val="009E2FF5"/>
    <w:rsid w:val="009F2B0A"/>
    <w:rsid w:val="009F37D2"/>
    <w:rsid w:val="00A04AD5"/>
    <w:rsid w:val="00A10825"/>
    <w:rsid w:val="00A11217"/>
    <w:rsid w:val="00A17A98"/>
    <w:rsid w:val="00A368B5"/>
    <w:rsid w:val="00A37BBB"/>
    <w:rsid w:val="00A477D9"/>
    <w:rsid w:val="00A52422"/>
    <w:rsid w:val="00A53916"/>
    <w:rsid w:val="00A54A37"/>
    <w:rsid w:val="00A626A7"/>
    <w:rsid w:val="00A67CE2"/>
    <w:rsid w:val="00A712CE"/>
    <w:rsid w:val="00A746A4"/>
    <w:rsid w:val="00A751E6"/>
    <w:rsid w:val="00AA1B06"/>
    <w:rsid w:val="00AA2F8B"/>
    <w:rsid w:val="00AB48FF"/>
    <w:rsid w:val="00AC2E43"/>
    <w:rsid w:val="00AC789C"/>
    <w:rsid w:val="00AD6E82"/>
    <w:rsid w:val="00AE4958"/>
    <w:rsid w:val="00B032A2"/>
    <w:rsid w:val="00B0661B"/>
    <w:rsid w:val="00B3108F"/>
    <w:rsid w:val="00B47590"/>
    <w:rsid w:val="00B5650B"/>
    <w:rsid w:val="00B67882"/>
    <w:rsid w:val="00B8292E"/>
    <w:rsid w:val="00B87279"/>
    <w:rsid w:val="00BA53DE"/>
    <w:rsid w:val="00BB2FAC"/>
    <w:rsid w:val="00BB3B9B"/>
    <w:rsid w:val="00BB4598"/>
    <w:rsid w:val="00BC10E8"/>
    <w:rsid w:val="00BE3969"/>
    <w:rsid w:val="00BE41BC"/>
    <w:rsid w:val="00BE5E9F"/>
    <w:rsid w:val="00BF07D6"/>
    <w:rsid w:val="00C27F66"/>
    <w:rsid w:val="00C3601C"/>
    <w:rsid w:val="00C511D9"/>
    <w:rsid w:val="00C51C5C"/>
    <w:rsid w:val="00C57C8E"/>
    <w:rsid w:val="00C602CD"/>
    <w:rsid w:val="00C62F91"/>
    <w:rsid w:val="00C77F7C"/>
    <w:rsid w:val="00C8124A"/>
    <w:rsid w:val="00C860CA"/>
    <w:rsid w:val="00C9434A"/>
    <w:rsid w:val="00CA14FE"/>
    <w:rsid w:val="00CC51FA"/>
    <w:rsid w:val="00CC7F71"/>
    <w:rsid w:val="00CD1860"/>
    <w:rsid w:val="00CE4FFA"/>
    <w:rsid w:val="00CF2945"/>
    <w:rsid w:val="00D1593F"/>
    <w:rsid w:val="00D2574F"/>
    <w:rsid w:val="00D47438"/>
    <w:rsid w:val="00D91AF7"/>
    <w:rsid w:val="00DB0F5C"/>
    <w:rsid w:val="00DC2F5E"/>
    <w:rsid w:val="00DC4C3B"/>
    <w:rsid w:val="00DC59A0"/>
    <w:rsid w:val="00DC74B1"/>
    <w:rsid w:val="00DE6EA5"/>
    <w:rsid w:val="00DE7E87"/>
    <w:rsid w:val="00DF1819"/>
    <w:rsid w:val="00E038AD"/>
    <w:rsid w:val="00E056C8"/>
    <w:rsid w:val="00E27263"/>
    <w:rsid w:val="00E32345"/>
    <w:rsid w:val="00E34CA6"/>
    <w:rsid w:val="00E36F9F"/>
    <w:rsid w:val="00E42AF2"/>
    <w:rsid w:val="00E47AC7"/>
    <w:rsid w:val="00E56903"/>
    <w:rsid w:val="00E642F6"/>
    <w:rsid w:val="00E77414"/>
    <w:rsid w:val="00E85A75"/>
    <w:rsid w:val="00E90197"/>
    <w:rsid w:val="00E911CB"/>
    <w:rsid w:val="00E94629"/>
    <w:rsid w:val="00EA3E85"/>
    <w:rsid w:val="00EA4DA0"/>
    <w:rsid w:val="00EB3898"/>
    <w:rsid w:val="00EB5E5A"/>
    <w:rsid w:val="00EC5053"/>
    <w:rsid w:val="00ED4EDC"/>
    <w:rsid w:val="00EE7C33"/>
    <w:rsid w:val="00EF6149"/>
    <w:rsid w:val="00F035E2"/>
    <w:rsid w:val="00F11FEE"/>
    <w:rsid w:val="00F16531"/>
    <w:rsid w:val="00F21519"/>
    <w:rsid w:val="00F305D9"/>
    <w:rsid w:val="00F31B71"/>
    <w:rsid w:val="00F55AAE"/>
    <w:rsid w:val="00F575FC"/>
    <w:rsid w:val="00F73B10"/>
    <w:rsid w:val="00F84876"/>
    <w:rsid w:val="00F86827"/>
    <w:rsid w:val="00F95908"/>
    <w:rsid w:val="00F96B7D"/>
    <w:rsid w:val="00FA28DD"/>
    <w:rsid w:val="00FA2B62"/>
    <w:rsid w:val="00FD6364"/>
    <w:rsid w:val="00FE6EBD"/>
    <w:rsid w:val="00FE7690"/>
  </w:rsids>
  <m:mathPr>
    <m:mathFont m:val="Cambria Math"/>
    <m:brkBin m:val="before"/>
    <m:brkBinSub m:val="--"/>
    <m:smallFrac m:val="0"/>
    <m:dispDef m:val="0"/>
    <m:lMargin m:val="0"/>
    <m:rMargin m:val="0"/>
    <m:defJc m:val="centerGroup"/>
    <m:wrapRight/>
    <m:intLim m:val="subSup"/>
    <m:naryLim m:val="subSup"/>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85766"/>
  <w15:docId w15:val="{1D3A3AFD-8633-6C45-9CEA-8ED20C3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3C34"/>
    <w:rPr>
      <w:rFonts w:ascii="Verdana" w:hAnsi="Verdana"/>
      <w:sz w:val="22"/>
      <w:szCs w:val="24"/>
      <w:lang w:val="en-US"/>
    </w:rPr>
  </w:style>
  <w:style w:type="paragraph" w:styleId="Heading1">
    <w:name w:val="heading 1"/>
    <w:basedOn w:val="Normal"/>
    <w:next w:val="Normal"/>
    <w:link w:val="Heading1Char"/>
    <w:autoRedefine/>
    <w:uiPriority w:val="9"/>
    <w:qFormat/>
    <w:rsid w:val="00BA3517"/>
    <w:pPr>
      <w:keepNext/>
      <w:keepLines/>
      <w:spacing w:before="240" w:after="240"/>
      <w:outlineLvl w:val="0"/>
    </w:pPr>
    <w:rPr>
      <w:rFonts w:ascii="Arial" w:eastAsia="Times New Roman" w:hAnsi="Arial"/>
      <w:b/>
      <w:bCs/>
      <w:color w:val="000000"/>
      <w:kern w:val="1"/>
      <w:sz w:val="32"/>
      <w:szCs w:val="32"/>
      <w:lang w:val="x-none" w:eastAsia="x-none"/>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lang w:val="x-none" w:eastAsia="x-none"/>
    </w:rPr>
  </w:style>
  <w:style w:type="paragraph" w:styleId="Heading3">
    <w:name w:val="heading 3"/>
    <w:basedOn w:val="Heading2"/>
    <w:next w:val="Normal"/>
    <w:link w:val="Heading3Char"/>
    <w:autoRedefine/>
    <w:qFormat/>
    <w:rsid w:val="006D533E"/>
    <w:pPr>
      <w:spacing w:after="120"/>
      <w:jc w:val="center"/>
      <w:outlineLvl w:val="2"/>
    </w:pPr>
    <w:rPr>
      <w:rFonts w:ascii="Arial" w:hAnsi="Arial"/>
      <w:color w:val="000000"/>
      <w:sz w:val="22"/>
    </w:rPr>
  </w:style>
  <w:style w:type="paragraph" w:styleId="Heading4">
    <w:name w:val="heading 4"/>
    <w:basedOn w:val="Normal"/>
    <w:next w:val="Normal"/>
    <w:link w:val="Heading4Char"/>
    <w:unhideWhenUsed/>
    <w:qFormat/>
    <w:rsid w:val="00245DF3"/>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link w:val="Heading9Char"/>
    <w:unhideWhenUsed/>
    <w:qFormat/>
    <w:rsid w:val="001A0C2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3517"/>
    <w:rPr>
      <w:rFonts w:ascii="Arial" w:eastAsia="Times New Roman" w:hAnsi="Arial"/>
      <w:b/>
      <w:bCs/>
      <w:color w:val="000000"/>
      <w:kern w:val="1"/>
      <w:sz w:val="32"/>
      <w:szCs w:val="32"/>
      <w:lang w:val="x-none" w:eastAsia="x-none"/>
    </w:rPr>
  </w:style>
  <w:style w:type="character" w:customStyle="1" w:styleId="Heading2Char">
    <w:name w:val="Heading 2 Char"/>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link w:val="Heading3"/>
    <w:rsid w:val="006D533E"/>
    <w:rPr>
      <w:rFonts w:ascii="Arial" w:eastAsia="Times New Roman" w:hAnsi="Arial"/>
      <w:b/>
      <w:bCs/>
      <w:color w:val="000000"/>
      <w:kern w:val="1"/>
      <w:sz w:val="22"/>
      <w:szCs w:val="26"/>
      <w:lang w:val="x-none" w:eastAsia="x-none"/>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uiPriority w:val="22"/>
    <w:qFormat/>
    <w:rsid w:val="00B40808"/>
    <w:rPr>
      <w:b/>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table" w:styleId="TableGrid">
    <w:name w:val="Table Grid"/>
    <w:basedOn w:val="TableNormal"/>
    <w:uiPriority w:val="59"/>
    <w:rsid w:val="0050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45DF3"/>
    <w:rPr>
      <w:rFonts w:asciiTheme="minorHAnsi" w:eastAsiaTheme="minorEastAsia" w:hAnsiTheme="minorHAnsi" w:cstheme="minorBidi"/>
      <w:b/>
      <w:bCs/>
      <w:sz w:val="28"/>
      <w:szCs w:val="28"/>
      <w:lang w:val="en-US"/>
    </w:rPr>
  </w:style>
  <w:style w:type="character" w:customStyle="1" w:styleId="Heading9Char">
    <w:name w:val="Heading 9 Char"/>
    <w:basedOn w:val="DefaultParagraphFont"/>
    <w:link w:val="Heading9"/>
    <w:rsid w:val="001A0C26"/>
    <w:rPr>
      <w:rFonts w:asciiTheme="majorHAnsi" w:eastAsiaTheme="majorEastAsia" w:hAnsiTheme="majorHAnsi" w:cstheme="majorBidi"/>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6838">
      <w:bodyDiv w:val="1"/>
      <w:marLeft w:val="0"/>
      <w:marRight w:val="0"/>
      <w:marTop w:val="0"/>
      <w:marBottom w:val="0"/>
      <w:divBdr>
        <w:top w:val="none" w:sz="0" w:space="0" w:color="auto"/>
        <w:left w:val="none" w:sz="0" w:space="0" w:color="auto"/>
        <w:bottom w:val="none" w:sz="0" w:space="0" w:color="auto"/>
        <w:right w:val="none" w:sz="0" w:space="0" w:color="auto"/>
      </w:divBdr>
      <w:divsChild>
        <w:div w:id="417756765">
          <w:marLeft w:val="0"/>
          <w:marRight w:val="0"/>
          <w:marTop w:val="0"/>
          <w:marBottom w:val="0"/>
          <w:divBdr>
            <w:top w:val="none" w:sz="0" w:space="0" w:color="auto"/>
            <w:left w:val="none" w:sz="0" w:space="0" w:color="auto"/>
            <w:bottom w:val="none" w:sz="0" w:space="0" w:color="auto"/>
            <w:right w:val="none" w:sz="0" w:space="0" w:color="auto"/>
          </w:divBdr>
          <w:divsChild>
            <w:div w:id="2109888295">
              <w:marLeft w:val="0"/>
              <w:marRight w:val="0"/>
              <w:marTop w:val="0"/>
              <w:marBottom w:val="0"/>
              <w:divBdr>
                <w:top w:val="none" w:sz="0" w:space="0" w:color="auto"/>
                <w:left w:val="none" w:sz="0" w:space="0" w:color="auto"/>
                <w:bottom w:val="none" w:sz="0" w:space="0" w:color="auto"/>
                <w:right w:val="none" w:sz="0" w:space="0" w:color="auto"/>
              </w:divBdr>
              <w:divsChild>
                <w:div w:id="714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98531">
      <w:bodyDiv w:val="1"/>
      <w:marLeft w:val="0"/>
      <w:marRight w:val="0"/>
      <w:marTop w:val="0"/>
      <w:marBottom w:val="0"/>
      <w:divBdr>
        <w:top w:val="none" w:sz="0" w:space="0" w:color="auto"/>
        <w:left w:val="none" w:sz="0" w:space="0" w:color="auto"/>
        <w:bottom w:val="none" w:sz="0" w:space="0" w:color="auto"/>
        <w:right w:val="none" w:sz="0" w:space="0" w:color="auto"/>
      </w:divBdr>
      <w:divsChild>
        <w:div w:id="1766606310">
          <w:marLeft w:val="0"/>
          <w:marRight w:val="0"/>
          <w:marTop w:val="0"/>
          <w:marBottom w:val="0"/>
          <w:divBdr>
            <w:top w:val="none" w:sz="0" w:space="0" w:color="auto"/>
            <w:left w:val="none" w:sz="0" w:space="0" w:color="auto"/>
            <w:bottom w:val="none" w:sz="0" w:space="0" w:color="auto"/>
            <w:right w:val="none" w:sz="0" w:space="0" w:color="auto"/>
          </w:divBdr>
          <w:divsChild>
            <w:div w:id="1589801558">
              <w:marLeft w:val="0"/>
              <w:marRight w:val="0"/>
              <w:marTop w:val="0"/>
              <w:marBottom w:val="0"/>
              <w:divBdr>
                <w:top w:val="none" w:sz="0" w:space="0" w:color="auto"/>
                <w:left w:val="none" w:sz="0" w:space="0" w:color="auto"/>
                <w:bottom w:val="none" w:sz="0" w:space="0" w:color="auto"/>
                <w:right w:val="none" w:sz="0" w:space="0" w:color="auto"/>
              </w:divBdr>
              <w:divsChild>
                <w:div w:id="6526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su.edu" TargetMode="External"/><Relationship Id="rId13" Type="http://schemas.openxmlformats.org/officeDocument/2006/relationships/hyperlink" Target="https://www.msu.edu/unit/ombud/academic-integrity/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d.m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uinfo.msu.edu/Menu.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d2l.m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C93FAA-94C7-C346-8A7E-C1FA00EC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11441</CharactersWithSpaces>
  <SharedDoc>false</SharedDoc>
  <HLinks>
    <vt:vector size="72" baseType="variant">
      <vt:variant>
        <vt:i4>1376334</vt:i4>
      </vt:variant>
      <vt:variant>
        <vt:i4>33</vt:i4>
      </vt:variant>
      <vt:variant>
        <vt:i4>0</vt:i4>
      </vt:variant>
      <vt:variant>
        <vt:i4>5</vt:i4>
      </vt:variant>
      <vt:variant>
        <vt:lpwstr>http://www.msu.edu/unit/ombud/dishonestyFAQ.html</vt:lpwstr>
      </vt:variant>
      <vt:variant>
        <vt:lpwstr/>
      </vt:variant>
      <vt:variant>
        <vt:i4>3211264</vt:i4>
      </vt:variant>
      <vt:variant>
        <vt:i4>30</vt:i4>
      </vt:variant>
      <vt:variant>
        <vt:i4>0</vt:i4>
      </vt:variant>
      <vt:variant>
        <vt:i4>5</vt:i4>
      </vt:variant>
      <vt:variant>
        <vt:lpwstr>http://www.allmsu.com/home/</vt:lpwstr>
      </vt:variant>
      <vt:variant>
        <vt:lpwstr/>
      </vt:variant>
      <vt:variant>
        <vt:i4>2293865</vt:i4>
      </vt:variant>
      <vt:variant>
        <vt:i4>27</vt:i4>
      </vt:variant>
      <vt:variant>
        <vt:i4>0</vt:i4>
      </vt:variant>
      <vt:variant>
        <vt:i4>5</vt:i4>
      </vt:variant>
      <vt:variant>
        <vt:lpwstr>http://www.msu.edu</vt:lpwstr>
      </vt:variant>
      <vt:variant>
        <vt:lpwstr/>
      </vt:variant>
      <vt:variant>
        <vt:i4>2293830</vt:i4>
      </vt:variant>
      <vt:variant>
        <vt:i4>24</vt:i4>
      </vt:variant>
      <vt:variant>
        <vt:i4>0</vt:i4>
      </vt:variant>
      <vt:variant>
        <vt:i4>5</vt:i4>
      </vt:variant>
      <vt:variant>
        <vt:lpwstr>http://www.msu.edu/</vt:lpwstr>
      </vt:variant>
      <vt:variant>
        <vt:lpwstr/>
      </vt:variant>
      <vt:variant>
        <vt:i4>3145830</vt:i4>
      </vt:variant>
      <vt:variant>
        <vt:i4>21</vt:i4>
      </vt:variant>
      <vt:variant>
        <vt:i4>0</vt:i4>
      </vt:variant>
      <vt:variant>
        <vt:i4>5</vt:i4>
      </vt:variant>
      <vt:variant>
        <vt:lpwstr>http://splife.studentlife.msu.edu/</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4653178</vt:i4>
      </vt:variant>
      <vt:variant>
        <vt:i4>15</vt:i4>
      </vt:variant>
      <vt:variant>
        <vt:i4>0</vt:i4>
      </vt:variant>
      <vt:variant>
        <vt:i4>5</vt:i4>
      </vt:variant>
      <vt:variant>
        <vt:lpwstr>https://www.rcpd.msu.edu/</vt:lpwstr>
      </vt:variant>
      <vt:variant>
        <vt:lpwstr/>
      </vt:variant>
      <vt:variant>
        <vt:i4>4653178</vt:i4>
      </vt:variant>
      <vt:variant>
        <vt:i4>12</vt:i4>
      </vt:variant>
      <vt:variant>
        <vt:i4>0</vt:i4>
      </vt:variant>
      <vt:variant>
        <vt:i4>5</vt:i4>
      </vt:variant>
      <vt:variant>
        <vt:lpwstr>https://www.rcpd.msu.edu/</vt:lpwstr>
      </vt:variant>
      <vt:variant>
        <vt:lpwstr/>
      </vt:variant>
      <vt:variant>
        <vt:i4>3538957</vt:i4>
      </vt:variant>
      <vt:variant>
        <vt:i4>9</vt:i4>
      </vt:variant>
      <vt:variant>
        <vt:i4>0</vt:i4>
      </vt:variant>
      <vt:variant>
        <vt:i4>5</vt:i4>
      </vt:variant>
      <vt:variant>
        <vt:lpwstr>http://www.reg.msu.edu/</vt:lpwstr>
      </vt:variant>
      <vt:variant>
        <vt:lpwstr/>
      </vt:variant>
      <vt:variant>
        <vt:i4>720924</vt:i4>
      </vt:variant>
      <vt:variant>
        <vt:i4>6</vt:i4>
      </vt:variant>
      <vt:variant>
        <vt:i4>0</vt:i4>
      </vt:variant>
      <vt:variant>
        <vt:i4>5</vt:i4>
      </vt:variant>
      <vt:variant>
        <vt:lpwstr>http://help.d2l.msu.edu/</vt:lpwstr>
      </vt:variant>
      <vt:variant>
        <vt:lpwstr/>
      </vt:variant>
      <vt:variant>
        <vt:i4>3276926</vt:i4>
      </vt:variant>
      <vt:variant>
        <vt:i4>3</vt:i4>
      </vt:variant>
      <vt:variant>
        <vt:i4>0</vt:i4>
      </vt:variant>
      <vt:variant>
        <vt:i4>5</vt:i4>
      </vt:variant>
      <vt:variant>
        <vt:lpwstr>http://help.angel.msu.edu/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dc:description/>
  <cp:lastModifiedBy>Eidin, Michal</cp:lastModifiedBy>
  <cp:revision>2</cp:revision>
  <cp:lastPrinted>2015-12-21T01:32:00Z</cp:lastPrinted>
  <dcterms:created xsi:type="dcterms:W3CDTF">2020-02-25T15:44:00Z</dcterms:created>
  <dcterms:modified xsi:type="dcterms:W3CDTF">2020-02-25T15:44:00Z</dcterms:modified>
</cp:coreProperties>
</file>