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3"/>
        <w:gridCol w:w="3124"/>
      </w:tblGrid>
      <w:tr w:rsidR="00995166" w:rsidRPr="00683F83" w14:paraId="06BC5D76" w14:textId="77777777" w:rsidTr="007977FB">
        <w:trPr>
          <w:jc w:val="center"/>
        </w:trPr>
        <w:tc>
          <w:tcPr>
            <w:tcW w:w="3192" w:type="dxa"/>
            <w:vAlign w:val="center"/>
          </w:tcPr>
          <w:p w14:paraId="05687510" w14:textId="77777777" w:rsidR="00995166" w:rsidRPr="00683F83" w:rsidRDefault="00995166" w:rsidP="0050037B">
            <w:pPr>
              <w:jc w:val="center"/>
              <w:rPr>
                <w:rFonts w:cs="Tahoma"/>
                <w:noProof w:val="0"/>
                <w:sz w:val="24"/>
              </w:rPr>
            </w:pPr>
            <w:bookmarkStart w:id="0" w:name="_GoBack"/>
            <w:bookmarkEnd w:id="0"/>
            <w:r w:rsidRPr="00683F83">
              <w:rPr>
                <w:rFonts w:cs="Tahoma"/>
                <w:noProof w:val="0"/>
                <w:sz w:val="24"/>
              </w:rPr>
              <w:t xml:space="preserve">IAH </w:t>
            </w:r>
            <w:r w:rsidR="0050037B" w:rsidRPr="00683F83">
              <w:rPr>
                <w:rFonts w:cs="Tahoma"/>
                <w:noProof w:val="0"/>
                <w:sz w:val="24"/>
              </w:rPr>
              <w:t>241F</w:t>
            </w:r>
            <w:r w:rsidRPr="00683F83">
              <w:rPr>
                <w:rFonts w:cs="Tahoma"/>
                <w:noProof w:val="0"/>
                <w:sz w:val="24"/>
              </w:rPr>
              <w:t>.00</w:t>
            </w:r>
            <w:r w:rsidR="0050037B" w:rsidRPr="00683F83">
              <w:rPr>
                <w:rFonts w:cs="Tahoma"/>
                <w:noProof w:val="0"/>
                <w:sz w:val="24"/>
              </w:rPr>
              <w:t>3</w:t>
            </w:r>
          </w:p>
        </w:tc>
        <w:tc>
          <w:tcPr>
            <w:tcW w:w="3192" w:type="dxa"/>
            <w:vAlign w:val="center"/>
          </w:tcPr>
          <w:p w14:paraId="135F9738" w14:textId="77777777" w:rsidR="00995166" w:rsidRPr="00683F83" w:rsidRDefault="00995166" w:rsidP="00980E64">
            <w:pPr>
              <w:jc w:val="center"/>
              <w:rPr>
                <w:rFonts w:cs="Tahoma"/>
                <w:noProof w:val="0"/>
                <w:sz w:val="24"/>
              </w:rPr>
            </w:pPr>
            <w:r w:rsidRPr="00683F83">
              <w:rPr>
                <w:rFonts w:cs="Tahoma"/>
                <w:noProof w:val="0"/>
                <w:sz w:val="24"/>
              </w:rPr>
              <w:t>Spring 201</w:t>
            </w:r>
            <w:r w:rsidR="00980E64" w:rsidRPr="00683F83">
              <w:rPr>
                <w:rFonts w:cs="Tahoma"/>
                <w:noProof w:val="0"/>
                <w:sz w:val="24"/>
              </w:rPr>
              <w:t>8</w:t>
            </w:r>
          </w:p>
        </w:tc>
        <w:tc>
          <w:tcPr>
            <w:tcW w:w="3192" w:type="dxa"/>
            <w:vAlign w:val="center"/>
          </w:tcPr>
          <w:p w14:paraId="5538FFDB" w14:textId="77777777" w:rsidR="00995166" w:rsidRPr="00683F83" w:rsidRDefault="00995166" w:rsidP="007977FB">
            <w:pPr>
              <w:jc w:val="center"/>
              <w:rPr>
                <w:rFonts w:cs="Tahoma"/>
                <w:noProof w:val="0"/>
                <w:sz w:val="24"/>
              </w:rPr>
            </w:pPr>
            <w:r w:rsidRPr="00683F83">
              <w:rPr>
                <w:rFonts w:cs="Tahoma"/>
                <w:noProof w:val="0"/>
                <w:sz w:val="24"/>
              </w:rPr>
              <w:t>Marc S. Bernstein</w:t>
            </w:r>
          </w:p>
        </w:tc>
      </w:tr>
    </w:tbl>
    <w:p w14:paraId="035A36BC" w14:textId="77777777" w:rsidR="00341D64" w:rsidRDefault="00341D64" w:rsidP="00341D64">
      <w:pPr>
        <w:tabs>
          <w:tab w:val="left" w:pos="5850"/>
        </w:tabs>
        <w:jc w:val="center"/>
        <w:rPr>
          <w:rFonts w:cs="Tahoma"/>
          <w:smallCaps/>
          <w:noProof w:val="0"/>
          <w:sz w:val="48"/>
          <w:szCs w:val="48"/>
        </w:rPr>
      </w:pPr>
      <w:r w:rsidRPr="00683F83">
        <w:rPr>
          <w:rFonts w:cs="Tahoma"/>
          <w:smallCaps/>
          <w:noProof w:val="0"/>
          <w:sz w:val="48"/>
          <w:szCs w:val="48"/>
        </w:rPr>
        <w:t>Israeli Cinema</w:t>
      </w:r>
    </w:p>
    <w:p w14:paraId="36F28CFC" w14:textId="77777777" w:rsidR="003F57CB" w:rsidRPr="00683F83" w:rsidRDefault="003F57CB" w:rsidP="00341D64">
      <w:pPr>
        <w:tabs>
          <w:tab w:val="left" w:pos="5850"/>
        </w:tabs>
        <w:jc w:val="center"/>
        <w:rPr>
          <w:rFonts w:cs="Tahoma"/>
          <w:noProof w:val="0"/>
          <w:sz w:val="48"/>
          <w:szCs w:val="48"/>
        </w:rPr>
      </w:pPr>
    </w:p>
    <w:p w14:paraId="12176C5A" w14:textId="77777777" w:rsidR="00341D64" w:rsidRPr="00683F83" w:rsidRDefault="0085435D" w:rsidP="0085435D">
      <w:pPr>
        <w:tabs>
          <w:tab w:val="left" w:pos="5850"/>
        </w:tabs>
        <w:rPr>
          <w:rFonts w:cs="Tahoma"/>
          <w:noProof w:val="0"/>
          <w:szCs w:val="22"/>
        </w:rPr>
      </w:pPr>
      <w:r w:rsidRPr="00683F83">
        <w:rPr>
          <w:rFonts w:cs="Tahoma"/>
          <w:szCs w:val="22"/>
        </w:rPr>
        <w:drawing>
          <wp:anchor distT="0" distB="0" distL="114300" distR="114300" simplePos="0" relativeHeight="251657728" behindDoc="0" locked="0" layoutInCell="1" allowOverlap="1" wp14:anchorId="3A4F801E" wp14:editId="16F2DA77">
            <wp:simplePos x="0" y="0"/>
            <wp:positionH relativeFrom="column">
              <wp:posOffset>2119630</wp:posOffset>
            </wp:positionH>
            <wp:positionV relativeFrom="paragraph">
              <wp:posOffset>19685</wp:posOffset>
            </wp:positionV>
            <wp:extent cx="1801495" cy="1301750"/>
            <wp:effectExtent l="0" t="0" r="1905" b="0"/>
            <wp:wrapThrough wrapText="right">
              <wp:wrapPolygon edited="0">
                <wp:start x="0" y="0"/>
                <wp:lineTo x="0" y="21073"/>
                <wp:lineTo x="21318" y="21073"/>
                <wp:lineTo x="21318" y="0"/>
                <wp:lineTo x="0" y="0"/>
              </wp:wrapPolygon>
            </wp:wrapThrough>
            <wp:docPr id="10" name="Picture 5" descr="jfil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filmb"/>
                    <pic:cNvPicPr>
                      <a:picLocks noChangeAspect="1" noChangeArrowheads="1"/>
                    </pic:cNvPicPr>
                  </pic:nvPicPr>
                  <pic:blipFill>
                    <a:blip r:embed="rId8">
                      <a:extLst>
                        <a:ext uri="{28A0092B-C50C-407E-A947-70E740481C1C}">
                          <a14:useLocalDpi xmlns:a14="http://schemas.microsoft.com/office/drawing/2010/main" val="0"/>
                        </a:ext>
                      </a:extLst>
                    </a:blip>
                    <a:srcRect r="58305"/>
                    <a:stretch>
                      <a:fillRect/>
                    </a:stretch>
                  </pic:blipFill>
                  <pic:spPr bwMode="auto">
                    <a:xfrm>
                      <a:off x="0" y="0"/>
                      <a:ext cx="180149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47324" w14:textId="77777777" w:rsidR="00341D64" w:rsidRPr="00683F83" w:rsidRDefault="00341D64" w:rsidP="00341D64">
      <w:pPr>
        <w:tabs>
          <w:tab w:val="left" w:pos="5850"/>
        </w:tabs>
        <w:jc w:val="center"/>
        <w:rPr>
          <w:rFonts w:cs="Tahoma"/>
          <w:noProof w:val="0"/>
          <w:szCs w:val="22"/>
        </w:rPr>
      </w:pPr>
    </w:p>
    <w:p w14:paraId="6AE1F9A0" w14:textId="77777777" w:rsidR="00341D64" w:rsidRPr="00683F83" w:rsidRDefault="00341D64" w:rsidP="00341D64">
      <w:pPr>
        <w:tabs>
          <w:tab w:val="left" w:pos="5850"/>
        </w:tabs>
        <w:jc w:val="center"/>
        <w:rPr>
          <w:rFonts w:cs="Tahoma"/>
          <w:noProof w:val="0"/>
          <w:szCs w:val="22"/>
        </w:rPr>
      </w:pPr>
    </w:p>
    <w:p w14:paraId="7A326F40" w14:textId="77777777" w:rsidR="00341D64" w:rsidRPr="00683F83" w:rsidRDefault="00341D64" w:rsidP="00341D64">
      <w:pPr>
        <w:tabs>
          <w:tab w:val="left" w:pos="5850"/>
        </w:tabs>
        <w:jc w:val="center"/>
        <w:rPr>
          <w:rFonts w:cs="Tahoma"/>
          <w:noProof w:val="0"/>
          <w:szCs w:val="22"/>
        </w:rPr>
      </w:pPr>
    </w:p>
    <w:p w14:paraId="7BE2DB77" w14:textId="77777777" w:rsidR="00341D64" w:rsidRPr="00683F83" w:rsidRDefault="00341D64" w:rsidP="00341D64">
      <w:pPr>
        <w:tabs>
          <w:tab w:val="left" w:pos="5850"/>
        </w:tabs>
        <w:jc w:val="center"/>
        <w:rPr>
          <w:rFonts w:cs="Tahoma"/>
          <w:noProof w:val="0"/>
          <w:szCs w:val="22"/>
        </w:rPr>
      </w:pPr>
    </w:p>
    <w:p w14:paraId="490A4FC1" w14:textId="77777777" w:rsidR="00341D64" w:rsidRPr="00683F83" w:rsidRDefault="00341D64" w:rsidP="00341D64">
      <w:pPr>
        <w:tabs>
          <w:tab w:val="left" w:pos="5850"/>
        </w:tabs>
        <w:jc w:val="center"/>
        <w:rPr>
          <w:rFonts w:cs="Tahoma"/>
          <w:noProof w:val="0"/>
          <w:szCs w:val="22"/>
        </w:rPr>
      </w:pPr>
    </w:p>
    <w:p w14:paraId="2BA26BC4" w14:textId="77777777" w:rsidR="00341D64" w:rsidRPr="00683F83" w:rsidRDefault="00341D64" w:rsidP="00341D64">
      <w:pPr>
        <w:tabs>
          <w:tab w:val="left" w:pos="5850"/>
        </w:tabs>
        <w:jc w:val="center"/>
        <w:rPr>
          <w:rFonts w:cs="Tahoma"/>
          <w:noProof w:val="0"/>
          <w:szCs w:val="22"/>
        </w:rPr>
      </w:pPr>
    </w:p>
    <w:p w14:paraId="110D1114" w14:textId="77777777" w:rsidR="00341D64" w:rsidRPr="00683F83" w:rsidRDefault="00341D64" w:rsidP="00341D64">
      <w:pPr>
        <w:tabs>
          <w:tab w:val="left" w:pos="5850"/>
        </w:tabs>
        <w:rPr>
          <w:rFonts w:cs="Tahoma"/>
          <w:noProof w:val="0"/>
          <w:szCs w:val="22"/>
        </w:rPr>
      </w:pPr>
    </w:p>
    <w:p w14:paraId="3D54DBB2" w14:textId="77777777" w:rsidR="00614FFD" w:rsidRPr="00683F83" w:rsidRDefault="00614FFD" w:rsidP="00341D64">
      <w:pPr>
        <w:tabs>
          <w:tab w:val="left" w:pos="5850"/>
        </w:tabs>
        <w:rPr>
          <w:rFonts w:cs="Tahoma"/>
          <w:noProof w:val="0"/>
          <w:szCs w:val="22"/>
        </w:rPr>
      </w:pPr>
    </w:p>
    <w:p w14:paraId="7B7D14AD" w14:textId="77777777" w:rsidR="00D5002B" w:rsidRPr="00683F83" w:rsidRDefault="00D5002B" w:rsidP="00F12277">
      <w:pPr>
        <w:tabs>
          <w:tab w:val="left" w:pos="5850"/>
        </w:tabs>
        <w:spacing w:before="120" w:after="120"/>
        <w:jc w:val="center"/>
        <w:outlineLvl w:val="0"/>
        <w:rPr>
          <w:rFonts w:cs="Tahoma"/>
          <w:noProof w:val="0"/>
          <w:sz w:val="36"/>
          <w:szCs w:val="36"/>
        </w:rPr>
      </w:pPr>
      <w:r w:rsidRPr="00683F83">
        <w:rPr>
          <w:rFonts w:cs="Tahoma"/>
          <w:noProof w:val="0"/>
          <w:sz w:val="36"/>
          <w:szCs w:val="36"/>
        </w:rPr>
        <w:t>Course Syllabus</w:t>
      </w:r>
      <w:r w:rsidR="00866415" w:rsidRPr="00683F83">
        <w:rPr>
          <w:rStyle w:val="FootnoteReference"/>
          <w:rFonts w:cs="Tahoma"/>
          <w:noProof w:val="0"/>
          <w:sz w:val="36"/>
          <w:szCs w:val="36"/>
        </w:rPr>
        <w:footnoteReference w:id="1"/>
      </w:r>
    </w:p>
    <w:p w14:paraId="088F28F6" w14:textId="77777777" w:rsidR="0086768A" w:rsidRPr="00683F83" w:rsidRDefault="0086768A" w:rsidP="0085435D">
      <w:pPr>
        <w:tabs>
          <w:tab w:val="left" w:pos="5850"/>
        </w:tabs>
        <w:rPr>
          <w:rFonts w:cs="Tahoma"/>
          <w:noProof w:val="0"/>
          <w:sz w:val="36"/>
          <w:szCs w:val="36"/>
        </w:rPr>
      </w:pPr>
      <w:r w:rsidRPr="00683F83">
        <w:rPr>
          <w:rFonts w:cs="Tahoma"/>
          <w:b/>
          <w:bCs/>
          <w:szCs w:val="22"/>
        </w:rPr>
        <w:t>Prerequisites</w:t>
      </w:r>
      <w:r w:rsidRPr="00683F83">
        <w:rPr>
          <w:rFonts w:cs="Tahoma"/>
          <w:szCs w:val="22"/>
        </w:rPr>
        <w:t>: This is a</w:t>
      </w:r>
      <w:r w:rsidRPr="00683F83">
        <w:rPr>
          <w:rFonts w:eastAsia="Times New Roman" w:cs="Tahoma"/>
          <w:szCs w:val="22"/>
        </w:rPr>
        <w:t xml:space="preserve"> </w:t>
      </w:r>
      <w:r w:rsidRPr="00683F83">
        <w:rPr>
          <w:rFonts w:cs="Tahoma"/>
          <w:szCs w:val="22"/>
        </w:rPr>
        <w:t>“</w:t>
      </w:r>
      <w:r w:rsidRPr="00683F83">
        <w:rPr>
          <w:rFonts w:eastAsia="Times New Roman" w:cs="Tahoma"/>
          <w:szCs w:val="22"/>
        </w:rPr>
        <w:t>second-level</w:t>
      </w:r>
      <w:r w:rsidRPr="00683F83">
        <w:rPr>
          <w:rFonts w:cs="Tahoma"/>
          <w:szCs w:val="22"/>
        </w:rPr>
        <w:t>”</w:t>
      </w:r>
      <w:r w:rsidRPr="00683F83">
        <w:rPr>
          <w:rFonts w:eastAsia="Times New Roman" w:cs="Tahoma"/>
          <w:szCs w:val="22"/>
        </w:rPr>
        <w:t xml:space="preserve"> IAH course</w:t>
      </w:r>
      <w:r w:rsidRPr="00683F83">
        <w:rPr>
          <w:rFonts w:cs="Tahoma"/>
          <w:szCs w:val="22"/>
        </w:rPr>
        <w:t>, requiring c</w:t>
      </w:r>
      <w:r w:rsidRPr="00683F83">
        <w:rPr>
          <w:rFonts w:eastAsia="Times New Roman" w:cs="Tahoma"/>
          <w:szCs w:val="22"/>
        </w:rPr>
        <w:t>ompletion of the Tier 1 writing requirement as well as</w:t>
      </w:r>
      <w:r w:rsidRPr="00683F83">
        <w:rPr>
          <w:rFonts w:cs="Tahoma"/>
          <w:szCs w:val="22"/>
        </w:rPr>
        <w:t xml:space="preserve"> an IAH first-level course (course numbers 201-210).</w:t>
      </w:r>
    </w:p>
    <w:p w14:paraId="77231F6F" w14:textId="77777777" w:rsidR="0086768A" w:rsidRDefault="0086768A" w:rsidP="00761BA8">
      <w:pPr>
        <w:pStyle w:val="BodyText3"/>
        <w:widowControl/>
        <w:tabs>
          <w:tab w:val="left" w:pos="5850"/>
        </w:tabs>
        <w:autoSpaceDE/>
        <w:autoSpaceDN/>
        <w:adjustRightInd/>
        <w:spacing w:before="120"/>
        <w:ind w:left="994" w:hanging="994"/>
        <w:rPr>
          <w:rFonts w:cs="Tahoma"/>
          <w:szCs w:val="22"/>
        </w:rPr>
      </w:pPr>
      <w:r w:rsidRPr="00683F83">
        <w:rPr>
          <w:rFonts w:cs="Tahoma"/>
          <w:b/>
          <w:bCs/>
          <w:szCs w:val="22"/>
        </w:rPr>
        <w:t>Instructor</w:t>
      </w:r>
      <w:r w:rsidR="00761BA8">
        <w:rPr>
          <w:rFonts w:cs="Tahoma"/>
          <w:szCs w:val="22"/>
        </w:rPr>
        <w:t xml:space="preserve">: </w:t>
      </w:r>
      <w:r w:rsidRPr="00683F83">
        <w:rPr>
          <w:rFonts w:cs="Tahoma"/>
          <w:szCs w:val="22"/>
        </w:rPr>
        <w:t>Professor Marc S. Bernstein</w:t>
      </w:r>
    </w:p>
    <w:p w14:paraId="1979DCC3" w14:textId="77777777" w:rsidR="00761BA8" w:rsidRPr="00683F83" w:rsidRDefault="00761BA8" w:rsidP="00761BA8">
      <w:pPr>
        <w:pStyle w:val="BodyText3"/>
        <w:widowControl/>
        <w:tabs>
          <w:tab w:val="left" w:pos="5850"/>
        </w:tabs>
        <w:autoSpaceDE/>
        <w:autoSpaceDN/>
        <w:adjustRightInd/>
        <w:spacing w:before="120"/>
        <w:ind w:left="994" w:hanging="994"/>
        <w:rPr>
          <w:rFonts w:cs="Tahoma"/>
          <w:szCs w:val="22"/>
        </w:rPr>
      </w:pPr>
      <w:r>
        <w:rPr>
          <w:rFonts w:cs="Tahoma"/>
          <w:b/>
          <w:bCs/>
          <w:szCs w:val="22"/>
        </w:rPr>
        <w:t>Contact Information</w:t>
      </w:r>
    </w:p>
    <w:p w14:paraId="7316ECFE" w14:textId="77777777" w:rsidR="00D5002B" w:rsidRPr="00683F83" w:rsidRDefault="00D5002B" w:rsidP="000A69DE">
      <w:pPr>
        <w:pStyle w:val="BodyText3"/>
        <w:widowControl/>
        <w:tabs>
          <w:tab w:val="clear" w:pos="560"/>
          <w:tab w:val="clear" w:pos="2240"/>
          <w:tab w:val="clear" w:pos="2800"/>
          <w:tab w:val="clear" w:pos="3360"/>
          <w:tab w:val="clear" w:pos="3920"/>
          <w:tab w:val="clear" w:pos="4480"/>
          <w:tab w:val="clear" w:pos="5040"/>
          <w:tab w:val="clear" w:pos="5600"/>
          <w:tab w:val="clear" w:pos="6160"/>
          <w:tab w:val="clear" w:pos="6720"/>
          <w:tab w:val="left" w:pos="720"/>
          <w:tab w:val="left" w:pos="2160"/>
          <w:tab w:val="left" w:pos="2880"/>
          <w:tab w:val="left" w:pos="3600"/>
          <w:tab w:val="left" w:pos="4320"/>
        </w:tabs>
        <w:autoSpaceDE/>
        <w:autoSpaceDN/>
        <w:adjustRightInd/>
        <w:spacing w:after="120"/>
        <w:ind w:left="720" w:hanging="180"/>
        <w:rPr>
          <w:rFonts w:cs="Tahoma"/>
          <w:szCs w:val="22"/>
        </w:rPr>
      </w:pPr>
      <w:r w:rsidRPr="00761BA8">
        <w:rPr>
          <w:rFonts w:cs="Tahoma"/>
          <w:szCs w:val="22"/>
        </w:rPr>
        <w:t xml:space="preserve">• </w:t>
      </w:r>
      <w:r w:rsidR="00761BA8">
        <w:rPr>
          <w:rFonts w:cs="Tahoma"/>
          <w:szCs w:val="22"/>
        </w:rPr>
        <w:t xml:space="preserve">email: </w:t>
      </w:r>
      <w:hyperlink r:id="rId9" w:history="1">
        <w:r w:rsidRPr="00683F83">
          <w:rPr>
            <w:rStyle w:val="Hyperlink"/>
            <w:rFonts w:cs="Tahoma"/>
            <w:szCs w:val="22"/>
            <w:u w:val="none"/>
          </w:rPr>
          <w:t>msb@msu.edu</w:t>
        </w:r>
      </w:hyperlink>
      <w:r w:rsidRPr="00683F83">
        <w:rPr>
          <w:rStyle w:val="Hyperlink"/>
          <w:rFonts w:cs="Tahoma"/>
          <w:szCs w:val="22"/>
          <w:u w:val="none"/>
        </w:rPr>
        <w:t xml:space="preserve"> </w:t>
      </w:r>
      <w:r w:rsidRPr="00683F83">
        <w:rPr>
          <w:rStyle w:val="Hyperlink"/>
          <w:rFonts w:cs="Tahoma"/>
          <w:color w:val="auto"/>
          <w:szCs w:val="22"/>
          <w:u w:val="none"/>
        </w:rPr>
        <w:t>(</w:t>
      </w:r>
      <w:r w:rsidRPr="00683F83">
        <w:rPr>
          <w:rFonts w:cs="Tahoma"/>
        </w:rPr>
        <w:t xml:space="preserve">please include </w:t>
      </w:r>
      <w:r w:rsidR="000A69DE" w:rsidRPr="00683F83">
        <w:rPr>
          <w:rFonts w:cs="Tahoma"/>
        </w:rPr>
        <w:t xml:space="preserve">the course number </w:t>
      </w:r>
      <w:r w:rsidR="000A69DE">
        <w:rPr>
          <w:rFonts w:cs="Tahoma"/>
        </w:rPr>
        <w:t xml:space="preserve">in </w:t>
      </w:r>
      <w:r w:rsidRPr="00683F83">
        <w:rPr>
          <w:rFonts w:cs="Tahoma"/>
        </w:rPr>
        <w:t>the subject line so that I will be able to identify which of my courses you are in)</w:t>
      </w:r>
    </w:p>
    <w:p w14:paraId="518EC967" w14:textId="77777777" w:rsidR="00D5002B" w:rsidRPr="00683F83" w:rsidRDefault="00D5002B" w:rsidP="00980E64">
      <w:pPr>
        <w:pStyle w:val="BodyText3"/>
        <w:widowControl/>
        <w:tabs>
          <w:tab w:val="clear" w:pos="560"/>
          <w:tab w:val="clear" w:pos="2240"/>
          <w:tab w:val="clear" w:pos="2800"/>
          <w:tab w:val="clear" w:pos="3360"/>
          <w:tab w:val="clear" w:pos="3920"/>
          <w:tab w:val="clear" w:pos="4480"/>
          <w:tab w:val="clear" w:pos="5040"/>
          <w:tab w:val="clear" w:pos="5600"/>
          <w:tab w:val="clear" w:pos="6160"/>
          <w:tab w:val="clear" w:pos="6720"/>
          <w:tab w:val="left" w:pos="720"/>
          <w:tab w:val="left" w:pos="2160"/>
          <w:tab w:val="left" w:pos="2880"/>
          <w:tab w:val="left" w:pos="3600"/>
          <w:tab w:val="left" w:pos="4320"/>
        </w:tabs>
        <w:autoSpaceDE/>
        <w:autoSpaceDN/>
        <w:adjustRightInd/>
        <w:spacing w:after="120"/>
        <w:ind w:left="540"/>
        <w:rPr>
          <w:rFonts w:eastAsia="Times" w:cs="Tahoma"/>
          <w:szCs w:val="22"/>
        </w:rPr>
      </w:pPr>
      <w:r w:rsidRPr="00683F83">
        <w:rPr>
          <w:rFonts w:cs="Tahoma"/>
          <w:szCs w:val="22"/>
        </w:rPr>
        <w:t xml:space="preserve">• </w:t>
      </w:r>
      <w:r w:rsidRPr="00683F83">
        <w:rPr>
          <w:rFonts w:eastAsia="Times" w:cs="Tahoma"/>
          <w:szCs w:val="22"/>
        </w:rPr>
        <w:t>O</w:t>
      </w:r>
      <w:r w:rsidR="00E440A9">
        <w:rPr>
          <w:rFonts w:eastAsia="Times" w:cs="Tahoma"/>
          <w:szCs w:val="22"/>
        </w:rPr>
        <w:t xml:space="preserve">ffice </w:t>
      </w:r>
      <w:r w:rsidRPr="00683F83">
        <w:rPr>
          <w:rFonts w:eastAsia="Times" w:cs="Tahoma"/>
          <w:szCs w:val="22"/>
        </w:rPr>
        <w:t>H</w:t>
      </w:r>
      <w:r w:rsidR="00E440A9">
        <w:rPr>
          <w:rFonts w:eastAsia="Times" w:cs="Tahoma"/>
          <w:szCs w:val="22"/>
        </w:rPr>
        <w:t>ours</w:t>
      </w:r>
      <w:r w:rsidRPr="00683F83">
        <w:rPr>
          <w:rFonts w:eastAsia="Times" w:cs="Tahoma"/>
          <w:szCs w:val="22"/>
        </w:rPr>
        <w:t xml:space="preserve">: </w:t>
      </w:r>
      <w:r w:rsidR="00980E64" w:rsidRPr="00683F83">
        <w:rPr>
          <w:rFonts w:eastAsia="Times" w:cs="Tahoma"/>
          <w:szCs w:val="22"/>
        </w:rPr>
        <w:t>Tuesday</w:t>
      </w:r>
      <w:r w:rsidRPr="00683F83">
        <w:rPr>
          <w:rFonts w:eastAsia="Times" w:cs="Tahoma"/>
          <w:szCs w:val="22"/>
        </w:rPr>
        <w:t xml:space="preserve"> </w:t>
      </w:r>
      <w:r w:rsidR="00980E64" w:rsidRPr="00683F83">
        <w:rPr>
          <w:rFonts w:eastAsia="Times" w:cs="Tahoma"/>
          <w:szCs w:val="22"/>
        </w:rPr>
        <w:t>10:15 am-12:15 pm in B357 Wells Hall (or by arrangement)</w:t>
      </w:r>
    </w:p>
    <w:p w14:paraId="6DD15B71" w14:textId="77777777" w:rsidR="00466B2B" w:rsidRPr="00683F83" w:rsidRDefault="00D5002B" w:rsidP="00E440A9">
      <w:pPr>
        <w:pStyle w:val="BodyText3"/>
        <w:widowControl/>
        <w:tabs>
          <w:tab w:val="clear" w:pos="560"/>
          <w:tab w:val="clear" w:pos="2240"/>
          <w:tab w:val="clear" w:pos="2800"/>
          <w:tab w:val="clear" w:pos="3360"/>
          <w:tab w:val="clear" w:pos="3920"/>
          <w:tab w:val="clear" w:pos="4480"/>
          <w:tab w:val="clear" w:pos="5040"/>
          <w:tab w:val="clear" w:pos="5600"/>
          <w:tab w:val="clear" w:pos="6160"/>
          <w:tab w:val="clear" w:pos="6720"/>
          <w:tab w:val="left" w:pos="720"/>
          <w:tab w:val="left" w:pos="2160"/>
          <w:tab w:val="left" w:pos="2880"/>
          <w:tab w:val="left" w:pos="3600"/>
          <w:tab w:val="left" w:pos="4320"/>
        </w:tabs>
        <w:autoSpaceDE/>
        <w:autoSpaceDN/>
        <w:adjustRightInd/>
        <w:spacing w:after="120"/>
        <w:ind w:left="720" w:hanging="180"/>
        <w:rPr>
          <w:rFonts w:cs="Tahoma"/>
        </w:rPr>
      </w:pPr>
      <w:r w:rsidRPr="00761BA8">
        <w:rPr>
          <w:rFonts w:cs="Tahoma"/>
          <w:szCs w:val="22"/>
        </w:rPr>
        <w:t>• tel: (o) 517 432-6209</w:t>
      </w:r>
      <w:r w:rsidR="00853D21" w:rsidRPr="00761BA8">
        <w:rPr>
          <w:rFonts w:cs="Tahoma"/>
          <w:szCs w:val="22"/>
        </w:rPr>
        <w:t>;</w:t>
      </w:r>
      <w:r w:rsidRPr="00761BA8">
        <w:rPr>
          <w:rFonts w:cs="Tahoma"/>
          <w:szCs w:val="22"/>
        </w:rPr>
        <w:t xml:space="preserve"> </w:t>
      </w:r>
      <w:r w:rsidR="00853D21" w:rsidRPr="00761BA8">
        <w:rPr>
          <w:rFonts w:cs="Tahoma"/>
          <w:szCs w:val="22"/>
        </w:rPr>
        <w:t>(h)</w:t>
      </w:r>
      <w:r w:rsidRPr="00761BA8">
        <w:rPr>
          <w:rFonts w:cs="Tahoma"/>
          <w:szCs w:val="22"/>
        </w:rPr>
        <w:t xml:space="preserve"> 734 662–3347 </w:t>
      </w:r>
    </w:p>
    <w:p w14:paraId="13ADF4E4" w14:textId="77777777" w:rsidR="00341D64" w:rsidRPr="00683F83" w:rsidRDefault="0085435D" w:rsidP="00E440A9">
      <w:pPr>
        <w:pStyle w:val="BodyTex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850"/>
        </w:tabs>
        <w:autoSpaceDE/>
        <w:autoSpaceDN/>
        <w:adjustRightInd/>
        <w:spacing w:after="60"/>
        <w:rPr>
          <w:rFonts w:eastAsia="Times" w:cs="Tahoma"/>
          <w:noProof w:val="0"/>
          <w:szCs w:val="22"/>
        </w:rPr>
      </w:pPr>
      <w:r w:rsidRPr="00683F83">
        <w:rPr>
          <w:rFonts w:eastAsia="Times" w:cs="Tahoma"/>
          <w:noProof w:val="0"/>
          <w:szCs w:val="22"/>
        </w:rPr>
        <w:t>An early name for cinematographic film is “</w:t>
      </w:r>
      <w:r w:rsidRPr="00683F83">
        <w:rPr>
          <w:rFonts w:eastAsia="Times" w:cs="Tahoma"/>
          <w:i/>
          <w:iCs/>
          <w:noProof w:val="0"/>
          <w:szCs w:val="22"/>
        </w:rPr>
        <w:t>moving</w:t>
      </w:r>
      <w:r w:rsidRPr="00683F83">
        <w:rPr>
          <w:rFonts w:eastAsia="Times" w:cs="Tahoma"/>
          <w:noProof w:val="0"/>
          <w:szCs w:val="22"/>
        </w:rPr>
        <w:t xml:space="preserve"> pictures</w:t>
      </w:r>
      <w:r w:rsidR="000A69DE">
        <w:rPr>
          <w:rFonts w:eastAsia="Times" w:cs="Tahoma"/>
          <w:noProof w:val="0"/>
          <w:szCs w:val="22"/>
        </w:rPr>
        <w:t>.”</w:t>
      </w:r>
      <w:r w:rsidR="00F6245B" w:rsidRPr="00683F83">
        <w:rPr>
          <w:rFonts w:eastAsia="Times" w:cs="Tahoma"/>
          <w:noProof w:val="0"/>
          <w:szCs w:val="22"/>
        </w:rPr>
        <w:t xml:space="preserve"> </w:t>
      </w:r>
      <w:r w:rsidR="000A69DE">
        <w:rPr>
          <w:rFonts w:eastAsia="Times" w:cs="Tahoma"/>
          <w:noProof w:val="0"/>
          <w:szCs w:val="22"/>
        </w:rPr>
        <w:t>W</w:t>
      </w:r>
      <w:r w:rsidR="00DD61B6" w:rsidRPr="00683F83">
        <w:rPr>
          <w:rFonts w:eastAsia="Times" w:cs="Tahoma"/>
          <w:noProof w:val="0"/>
          <w:szCs w:val="22"/>
        </w:rPr>
        <w:t>hen</w:t>
      </w:r>
      <w:r w:rsidRPr="00683F83">
        <w:rPr>
          <w:rFonts w:eastAsia="Times" w:cs="Tahoma"/>
          <w:noProof w:val="0"/>
          <w:szCs w:val="22"/>
        </w:rPr>
        <w:t xml:space="preserve"> films </w:t>
      </w:r>
      <w:r w:rsidR="000A69DE">
        <w:rPr>
          <w:rFonts w:eastAsia="Times" w:cs="Tahoma"/>
          <w:noProof w:val="0"/>
          <w:szCs w:val="22"/>
        </w:rPr>
        <w:t xml:space="preserve">do indeed </w:t>
      </w:r>
      <w:r w:rsidRPr="00683F83">
        <w:rPr>
          <w:rFonts w:eastAsia="Times" w:cs="Tahoma"/>
          <w:noProof w:val="0"/>
          <w:szCs w:val="22"/>
        </w:rPr>
        <w:t xml:space="preserve">“move” us it is because they tell us in concise and illuminating fashion something about ourselves and about our fellow humans in different places and times. </w:t>
      </w:r>
      <w:r w:rsidR="00341D64" w:rsidRPr="00683F83">
        <w:rPr>
          <w:rFonts w:eastAsia="Times" w:cs="Tahoma"/>
          <w:noProof w:val="0"/>
          <w:szCs w:val="22"/>
        </w:rPr>
        <w:t xml:space="preserve">Israeli cinema offers us a window into a culture in formation, one that </w:t>
      </w:r>
      <w:r w:rsidR="009471B3" w:rsidRPr="00683F83">
        <w:rPr>
          <w:rFonts w:eastAsia="Times" w:cs="Tahoma"/>
          <w:noProof w:val="0"/>
          <w:szCs w:val="22"/>
        </w:rPr>
        <w:t xml:space="preserve">has undergone dramatic and often revolutionary </w:t>
      </w:r>
      <w:r w:rsidR="00341D64" w:rsidRPr="00683F83">
        <w:rPr>
          <w:rFonts w:eastAsia="Times" w:cs="Tahoma"/>
          <w:noProof w:val="0"/>
          <w:szCs w:val="22"/>
        </w:rPr>
        <w:t>transformations</w:t>
      </w:r>
      <w:r w:rsidR="009471B3" w:rsidRPr="00683F83">
        <w:rPr>
          <w:rFonts w:eastAsia="Times" w:cs="Tahoma"/>
          <w:noProof w:val="0"/>
          <w:szCs w:val="22"/>
        </w:rPr>
        <w:t xml:space="preserve"> over the past one hundred twenty years</w:t>
      </w:r>
      <w:r w:rsidR="00341D64" w:rsidRPr="00683F83">
        <w:rPr>
          <w:rFonts w:eastAsia="Times" w:cs="Tahoma"/>
          <w:noProof w:val="0"/>
          <w:szCs w:val="22"/>
        </w:rPr>
        <w:t xml:space="preserve">, but </w:t>
      </w:r>
      <w:r w:rsidR="00173DCD" w:rsidRPr="00683F83">
        <w:rPr>
          <w:rFonts w:eastAsia="Times" w:cs="Tahoma"/>
          <w:noProof w:val="0"/>
          <w:szCs w:val="22"/>
        </w:rPr>
        <w:t xml:space="preserve">yet </w:t>
      </w:r>
      <w:r w:rsidR="00341D64" w:rsidRPr="00683F83">
        <w:rPr>
          <w:rFonts w:eastAsia="Times" w:cs="Tahoma"/>
          <w:noProof w:val="0"/>
          <w:szCs w:val="22"/>
        </w:rPr>
        <w:t xml:space="preserve">retains critical linkages to the past. It is also a society riven by </w:t>
      </w:r>
      <w:r w:rsidR="00173DCD" w:rsidRPr="00683F83">
        <w:rPr>
          <w:rFonts w:eastAsia="Times" w:cs="Tahoma"/>
          <w:noProof w:val="0"/>
          <w:szCs w:val="22"/>
        </w:rPr>
        <w:t xml:space="preserve">divisions or </w:t>
      </w:r>
      <w:r w:rsidR="00341D64" w:rsidRPr="00683F83">
        <w:rPr>
          <w:rFonts w:eastAsia="Times" w:cs="Tahoma"/>
          <w:noProof w:val="0"/>
          <w:szCs w:val="22"/>
        </w:rPr>
        <w:t xml:space="preserve">cleavages—national, ethnic, religious, and socio-economic. We will be exploring </w:t>
      </w:r>
      <w:r w:rsidR="00E440A9">
        <w:rPr>
          <w:rFonts w:eastAsia="Times" w:cs="Tahoma"/>
          <w:noProof w:val="0"/>
          <w:szCs w:val="22"/>
        </w:rPr>
        <w:t>these</w:t>
      </w:r>
      <w:r w:rsidR="00341D64" w:rsidRPr="00683F83">
        <w:rPr>
          <w:rFonts w:eastAsia="Times" w:cs="Tahoma"/>
          <w:noProof w:val="0"/>
          <w:szCs w:val="22"/>
        </w:rPr>
        <w:t xml:space="preserve"> continuities and </w:t>
      </w:r>
      <w:r w:rsidR="009063DA" w:rsidRPr="00683F83">
        <w:rPr>
          <w:rFonts w:eastAsia="Times" w:cs="Tahoma"/>
          <w:noProof w:val="0"/>
          <w:szCs w:val="22"/>
        </w:rPr>
        <w:t>discontinuities</w:t>
      </w:r>
      <w:r w:rsidR="00341D64" w:rsidRPr="00683F83">
        <w:rPr>
          <w:rFonts w:eastAsia="Times" w:cs="Tahoma"/>
          <w:noProof w:val="0"/>
          <w:szCs w:val="22"/>
        </w:rPr>
        <w:t xml:space="preserve"> as </w:t>
      </w:r>
      <w:r w:rsidR="000B7F21" w:rsidRPr="00683F83">
        <w:rPr>
          <w:rFonts w:eastAsia="Times" w:cs="Tahoma"/>
          <w:noProof w:val="0"/>
          <w:szCs w:val="22"/>
        </w:rPr>
        <w:t xml:space="preserve">they are </w:t>
      </w:r>
      <w:r w:rsidR="00341D64" w:rsidRPr="00683F83">
        <w:rPr>
          <w:rFonts w:eastAsia="Times" w:cs="Tahoma"/>
          <w:noProof w:val="0"/>
          <w:szCs w:val="22"/>
        </w:rPr>
        <w:t>refracted through the prism of celluloid. Through a combination</w:t>
      </w:r>
      <w:r w:rsidR="00272113" w:rsidRPr="00683F83">
        <w:rPr>
          <w:rFonts w:eastAsia="Times" w:cs="Tahoma"/>
          <w:noProof w:val="0"/>
          <w:szCs w:val="22"/>
        </w:rPr>
        <w:t xml:space="preserve"> </w:t>
      </w:r>
      <w:r w:rsidR="00341D64" w:rsidRPr="00683F83">
        <w:rPr>
          <w:rFonts w:eastAsia="Times" w:cs="Tahoma"/>
          <w:noProof w:val="0"/>
          <w:szCs w:val="22"/>
        </w:rPr>
        <w:t xml:space="preserve">of films, readings, and class discussion we will be </w:t>
      </w:r>
      <w:r w:rsidR="00B0496F" w:rsidRPr="00683F83">
        <w:rPr>
          <w:rFonts w:eastAsia="Times" w:cs="Tahoma"/>
          <w:noProof w:val="0"/>
          <w:szCs w:val="22"/>
        </w:rPr>
        <w:t>consider</w:t>
      </w:r>
      <w:r w:rsidR="00341D64" w:rsidRPr="00683F83">
        <w:rPr>
          <w:rFonts w:eastAsia="Times" w:cs="Tahoma"/>
          <w:noProof w:val="0"/>
          <w:szCs w:val="22"/>
        </w:rPr>
        <w:t xml:space="preserve"> the ways in which </w:t>
      </w:r>
      <w:r w:rsidR="00CD2EA9" w:rsidRPr="00683F83">
        <w:rPr>
          <w:rFonts w:eastAsia="Times" w:cs="Tahoma"/>
          <w:noProof w:val="0"/>
          <w:szCs w:val="22"/>
        </w:rPr>
        <w:t xml:space="preserve">film reflects </w:t>
      </w:r>
      <w:r w:rsidR="00341D64" w:rsidRPr="00683F83">
        <w:rPr>
          <w:rFonts w:eastAsia="Times" w:cs="Tahoma"/>
          <w:noProof w:val="0"/>
          <w:szCs w:val="22"/>
        </w:rPr>
        <w:t>sociological</w:t>
      </w:r>
      <w:r w:rsidR="00B0496F" w:rsidRPr="00683F83">
        <w:rPr>
          <w:rFonts w:eastAsia="Times" w:cs="Tahoma"/>
          <w:noProof w:val="0"/>
          <w:szCs w:val="22"/>
        </w:rPr>
        <w:t xml:space="preserve"> phenomena and transformations, with a focus </w:t>
      </w:r>
      <w:r w:rsidR="00EC11C2" w:rsidRPr="00683F83">
        <w:rPr>
          <w:rFonts w:eastAsia="Times" w:cs="Tahoma"/>
          <w:noProof w:val="0"/>
          <w:szCs w:val="22"/>
        </w:rPr>
        <w:t xml:space="preserve">on the construction and shifting of collective and individual identities. </w:t>
      </w:r>
      <w:r w:rsidR="00341D64" w:rsidRPr="00683F83">
        <w:rPr>
          <w:rFonts w:eastAsia="Times" w:cs="Tahoma"/>
          <w:noProof w:val="0"/>
          <w:szCs w:val="22"/>
        </w:rPr>
        <w:t xml:space="preserve">We will examine topics that define these processes such as: the creation of modern Hebrew culture and </w:t>
      </w:r>
      <w:r w:rsidR="00754804" w:rsidRPr="00683F83">
        <w:rPr>
          <w:rFonts w:eastAsia="Times" w:cs="Tahoma"/>
          <w:noProof w:val="0"/>
          <w:szCs w:val="22"/>
        </w:rPr>
        <w:t>“</w:t>
      </w:r>
      <w:r w:rsidR="00341D64" w:rsidRPr="00683F83">
        <w:rPr>
          <w:rFonts w:eastAsia="Times" w:cs="Tahoma"/>
          <w:noProof w:val="0"/>
          <w:szCs w:val="22"/>
        </w:rPr>
        <w:t xml:space="preserve">the </w:t>
      </w:r>
      <w:r w:rsidR="00C66B5D" w:rsidRPr="00683F83">
        <w:rPr>
          <w:rFonts w:eastAsia="Times" w:cs="Tahoma"/>
          <w:noProof w:val="0"/>
          <w:szCs w:val="22"/>
        </w:rPr>
        <w:t>Negation of the Diaspora”</w:t>
      </w:r>
      <w:r w:rsidR="00341D64" w:rsidRPr="00683F83">
        <w:rPr>
          <w:rFonts w:eastAsia="Times" w:cs="Tahoma"/>
          <w:noProof w:val="0"/>
          <w:szCs w:val="22"/>
        </w:rPr>
        <w:t>; immigration and cultural displacement; the trauma of the</w:t>
      </w:r>
      <w:r w:rsidR="00C66B5D" w:rsidRPr="00683F83">
        <w:rPr>
          <w:rFonts w:eastAsia="Times" w:cs="Tahoma"/>
          <w:noProof w:val="0"/>
          <w:szCs w:val="22"/>
        </w:rPr>
        <w:t xml:space="preserve"> Holocaust</w:t>
      </w:r>
      <w:r w:rsidR="00341D64" w:rsidRPr="00683F83">
        <w:rPr>
          <w:rFonts w:eastAsia="Times" w:cs="Tahoma"/>
          <w:noProof w:val="0"/>
          <w:szCs w:val="22"/>
        </w:rPr>
        <w:t>; gender and its linkages with nationalist priorities; center and periphery</w:t>
      </w:r>
      <w:r w:rsidR="00646AFA" w:rsidRPr="00683F83">
        <w:rPr>
          <w:rFonts w:eastAsia="Times" w:cs="Tahoma"/>
          <w:noProof w:val="0"/>
          <w:szCs w:val="22"/>
        </w:rPr>
        <w:t xml:space="preserve"> (both spa</w:t>
      </w:r>
      <w:r w:rsidR="00CB5CB6" w:rsidRPr="00683F83">
        <w:rPr>
          <w:rFonts w:eastAsia="Times" w:cs="Tahoma"/>
          <w:noProof w:val="0"/>
          <w:szCs w:val="22"/>
        </w:rPr>
        <w:t>t</w:t>
      </w:r>
      <w:r w:rsidR="00646AFA" w:rsidRPr="00683F83">
        <w:rPr>
          <w:rFonts w:eastAsia="Times" w:cs="Tahoma"/>
          <w:noProof w:val="0"/>
          <w:szCs w:val="22"/>
        </w:rPr>
        <w:t>ial and</w:t>
      </w:r>
      <w:r w:rsidR="00341D64" w:rsidRPr="00683F83">
        <w:rPr>
          <w:rFonts w:eastAsia="Times" w:cs="Tahoma"/>
          <w:noProof w:val="0"/>
          <w:szCs w:val="22"/>
        </w:rPr>
        <w:t xml:space="preserve"> social</w:t>
      </w:r>
      <w:r w:rsidR="00646AFA" w:rsidRPr="00683F83">
        <w:rPr>
          <w:rFonts w:eastAsia="Times" w:cs="Tahoma"/>
          <w:noProof w:val="0"/>
          <w:szCs w:val="22"/>
        </w:rPr>
        <w:t>)</w:t>
      </w:r>
      <w:r w:rsidR="00341D64" w:rsidRPr="00683F83">
        <w:rPr>
          <w:rFonts w:eastAsia="Times" w:cs="Tahoma"/>
          <w:noProof w:val="0"/>
          <w:szCs w:val="22"/>
        </w:rPr>
        <w:t>; ethnic divisions; the national struggle between Jewish Israelis and Palestinians; religion and secularism</w:t>
      </w:r>
      <w:r w:rsidR="00CD2EA9" w:rsidRPr="00683F83">
        <w:rPr>
          <w:rFonts w:eastAsia="Times" w:cs="Tahoma"/>
          <w:noProof w:val="0"/>
          <w:szCs w:val="22"/>
        </w:rPr>
        <w:t>;</w:t>
      </w:r>
      <w:r w:rsidR="00341D64" w:rsidRPr="00683F83">
        <w:rPr>
          <w:rFonts w:eastAsia="Times" w:cs="Tahoma"/>
          <w:noProof w:val="0"/>
          <w:szCs w:val="22"/>
        </w:rPr>
        <w:t xml:space="preserve"> </w:t>
      </w:r>
      <w:r w:rsidR="009471B3" w:rsidRPr="00683F83">
        <w:rPr>
          <w:rFonts w:eastAsia="Times" w:cs="Tahoma"/>
          <w:noProof w:val="0"/>
          <w:szCs w:val="22"/>
        </w:rPr>
        <w:t xml:space="preserve">and </w:t>
      </w:r>
      <w:r w:rsidR="00341D64" w:rsidRPr="00683F83">
        <w:rPr>
          <w:rFonts w:eastAsia="Times" w:cs="Tahoma"/>
          <w:noProof w:val="0"/>
          <w:szCs w:val="22"/>
        </w:rPr>
        <w:t>evolving individualistic challenges to the collective ethos.</w:t>
      </w:r>
    </w:p>
    <w:p w14:paraId="1398859B" w14:textId="77777777" w:rsidR="00E25F8F" w:rsidRPr="00683F83" w:rsidRDefault="00BA55D3" w:rsidP="00F12277">
      <w:pPr>
        <w:pStyle w:val="Headingmsb"/>
        <w:keepNext/>
        <w:spacing w:before="120" w:after="0"/>
        <w:jc w:val="left"/>
        <w:outlineLvl w:val="0"/>
        <w:rPr>
          <w:rFonts w:cs="Tahoma"/>
          <w:bCs/>
          <w:smallCaps w:val="0"/>
          <w:noProof w:val="0"/>
          <w:sz w:val="22"/>
          <w:szCs w:val="22"/>
        </w:rPr>
      </w:pPr>
      <w:r w:rsidRPr="00683F83">
        <w:rPr>
          <w:rFonts w:cs="Tahoma"/>
          <w:bCs/>
          <w:smallCaps w:val="0"/>
          <w:noProof w:val="0"/>
          <w:sz w:val="22"/>
          <w:szCs w:val="22"/>
        </w:rPr>
        <w:t>Course Objectives/Learning Outcomes</w:t>
      </w:r>
    </w:p>
    <w:p w14:paraId="5D4A3651" w14:textId="77777777" w:rsidR="001148E1" w:rsidRPr="00683F83" w:rsidRDefault="00DE396C" w:rsidP="00D44AFA">
      <w:pPr>
        <w:pStyle w:val="Headingmsb"/>
        <w:numPr>
          <w:ilvl w:val="0"/>
          <w:numId w:val="30"/>
        </w:numPr>
        <w:spacing w:before="0"/>
        <w:ind w:left="634" w:hanging="274"/>
        <w:jc w:val="left"/>
        <w:rPr>
          <w:rFonts w:cs="Tahoma"/>
          <w:b w:val="0"/>
          <w:bCs/>
          <w:smallCaps w:val="0"/>
          <w:noProof w:val="0"/>
          <w:sz w:val="22"/>
          <w:szCs w:val="22"/>
          <w:lang w:bidi="he-IL"/>
        </w:rPr>
      </w:pPr>
      <w:r w:rsidRPr="00683F83">
        <w:rPr>
          <w:rFonts w:cs="Tahoma"/>
          <w:b w:val="0"/>
          <w:bCs/>
          <w:smallCaps w:val="0"/>
          <w:noProof w:val="0"/>
          <w:sz w:val="22"/>
          <w:szCs w:val="22"/>
          <w:lang w:bidi="he-IL"/>
        </w:rPr>
        <w:t xml:space="preserve">To </w:t>
      </w:r>
      <w:r w:rsidR="006D2794" w:rsidRPr="00683F83">
        <w:rPr>
          <w:rFonts w:cs="Tahoma"/>
          <w:b w:val="0"/>
          <w:bCs/>
          <w:smallCaps w:val="0"/>
          <w:noProof w:val="0"/>
          <w:sz w:val="22"/>
          <w:szCs w:val="22"/>
          <w:lang w:bidi="he-IL"/>
        </w:rPr>
        <w:t>comprehend</w:t>
      </w:r>
      <w:r w:rsidRPr="00683F83">
        <w:rPr>
          <w:rFonts w:cs="Tahoma"/>
          <w:b w:val="0"/>
          <w:bCs/>
          <w:smallCaps w:val="0"/>
          <w:noProof w:val="0"/>
          <w:sz w:val="22"/>
          <w:szCs w:val="22"/>
          <w:lang w:bidi="he-IL"/>
        </w:rPr>
        <w:t xml:space="preserve"> </w:t>
      </w:r>
      <w:r w:rsidR="009A131C" w:rsidRPr="00683F83">
        <w:rPr>
          <w:rFonts w:cs="Tahoma"/>
          <w:b w:val="0"/>
          <w:bCs/>
          <w:smallCaps w:val="0"/>
          <w:noProof w:val="0"/>
          <w:sz w:val="22"/>
          <w:szCs w:val="22"/>
          <w:lang w:bidi="he-IL"/>
        </w:rPr>
        <w:t xml:space="preserve">the </w:t>
      </w:r>
      <w:r w:rsidR="001148E1" w:rsidRPr="00683F83">
        <w:rPr>
          <w:rFonts w:cs="Tahoma"/>
          <w:b w:val="0"/>
          <w:bCs/>
          <w:smallCaps w:val="0"/>
          <w:noProof w:val="0"/>
          <w:sz w:val="22"/>
          <w:szCs w:val="22"/>
          <w:lang w:bidi="he-IL"/>
        </w:rPr>
        <w:t xml:space="preserve">dynamics of identity </w:t>
      </w:r>
      <w:r w:rsidR="009A131C" w:rsidRPr="00683F83">
        <w:rPr>
          <w:rFonts w:cs="Tahoma"/>
          <w:b w:val="0"/>
          <w:bCs/>
          <w:smallCaps w:val="0"/>
          <w:noProof w:val="0"/>
          <w:sz w:val="22"/>
          <w:szCs w:val="22"/>
          <w:lang w:bidi="he-IL"/>
        </w:rPr>
        <w:t>construction</w:t>
      </w:r>
      <w:r w:rsidR="0044344F" w:rsidRPr="00683F83">
        <w:rPr>
          <w:rFonts w:cs="Tahoma"/>
          <w:b w:val="0"/>
          <w:bCs/>
          <w:smallCaps w:val="0"/>
          <w:noProof w:val="0"/>
          <w:sz w:val="22"/>
          <w:szCs w:val="22"/>
          <w:lang w:bidi="he-IL"/>
        </w:rPr>
        <w:t xml:space="preserve"> and societal division in the Israeli context as reflected in the national cinema</w:t>
      </w:r>
    </w:p>
    <w:p w14:paraId="0312A54F" w14:textId="77777777" w:rsidR="001148E1" w:rsidRPr="00683F83" w:rsidRDefault="001148E1" w:rsidP="00D44AFA">
      <w:pPr>
        <w:pStyle w:val="Headingmsb"/>
        <w:numPr>
          <w:ilvl w:val="0"/>
          <w:numId w:val="30"/>
        </w:numPr>
        <w:spacing w:before="0"/>
        <w:ind w:left="634" w:hanging="274"/>
        <w:jc w:val="left"/>
        <w:rPr>
          <w:rFonts w:cs="Tahoma"/>
          <w:b w:val="0"/>
          <w:bCs/>
          <w:smallCaps w:val="0"/>
          <w:noProof w:val="0"/>
          <w:sz w:val="22"/>
          <w:szCs w:val="22"/>
          <w:lang w:bidi="he-IL"/>
        </w:rPr>
      </w:pPr>
      <w:r w:rsidRPr="00683F83">
        <w:rPr>
          <w:rFonts w:cs="Tahoma"/>
          <w:b w:val="0"/>
          <w:bCs/>
          <w:smallCaps w:val="0"/>
          <w:noProof w:val="0"/>
          <w:sz w:val="22"/>
          <w:szCs w:val="22"/>
          <w:lang w:bidi="he-IL"/>
        </w:rPr>
        <w:lastRenderedPageBreak/>
        <w:t xml:space="preserve">To </w:t>
      </w:r>
      <w:r w:rsidR="006D2794" w:rsidRPr="00683F83">
        <w:rPr>
          <w:rFonts w:cs="Tahoma"/>
          <w:b w:val="0"/>
          <w:bCs/>
          <w:smallCaps w:val="0"/>
          <w:noProof w:val="0"/>
          <w:sz w:val="22"/>
          <w:szCs w:val="22"/>
          <w:lang w:bidi="he-IL"/>
        </w:rPr>
        <w:t>master</w:t>
      </w:r>
      <w:r w:rsidRPr="00683F83">
        <w:rPr>
          <w:rFonts w:cs="Tahoma"/>
          <w:b w:val="0"/>
          <w:bCs/>
          <w:smallCaps w:val="0"/>
          <w:noProof w:val="0"/>
          <w:sz w:val="22"/>
          <w:szCs w:val="22"/>
          <w:lang w:bidi="he-IL"/>
        </w:rPr>
        <w:t xml:space="preserve"> the tools and terminology </w:t>
      </w:r>
      <w:r w:rsidR="006D2794" w:rsidRPr="00683F83">
        <w:rPr>
          <w:rFonts w:cs="Tahoma"/>
          <w:b w:val="0"/>
          <w:bCs/>
          <w:smallCaps w:val="0"/>
          <w:noProof w:val="0"/>
          <w:sz w:val="22"/>
          <w:szCs w:val="22"/>
          <w:lang w:bidi="he-IL"/>
        </w:rPr>
        <w:t>of cinematic discourse</w:t>
      </w:r>
      <w:r w:rsidR="00754804" w:rsidRPr="00683F83">
        <w:rPr>
          <w:rFonts w:cs="Tahoma"/>
          <w:b w:val="0"/>
          <w:bCs/>
          <w:smallCaps w:val="0"/>
          <w:noProof w:val="0"/>
          <w:sz w:val="22"/>
          <w:szCs w:val="22"/>
          <w:lang w:bidi="he-IL"/>
        </w:rPr>
        <w:t xml:space="preserve"> that will allow us to </w:t>
      </w:r>
      <w:r w:rsidR="006D2794" w:rsidRPr="00683F83">
        <w:rPr>
          <w:rFonts w:cs="Tahoma"/>
          <w:b w:val="0"/>
          <w:bCs/>
          <w:smallCaps w:val="0"/>
          <w:noProof w:val="0"/>
          <w:sz w:val="22"/>
          <w:szCs w:val="22"/>
          <w:lang w:bidi="he-IL"/>
        </w:rPr>
        <w:t xml:space="preserve">engage as </w:t>
      </w:r>
      <w:r w:rsidR="00754804" w:rsidRPr="00683F83">
        <w:rPr>
          <w:rFonts w:cs="Tahoma"/>
          <w:b w:val="0"/>
          <w:bCs/>
          <w:smallCaps w:val="0"/>
          <w:noProof w:val="0"/>
          <w:sz w:val="22"/>
          <w:szCs w:val="22"/>
          <w:lang w:bidi="he-IL"/>
        </w:rPr>
        <w:t xml:space="preserve">scholars and </w:t>
      </w:r>
      <w:r w:rsidR="006D2794" w:rsidRPr="00683F83">
        <w:rPr>
          <w:rFonts w:cs="Tahoma"/>
          <w:b w:val="0"/>
          <w:bCs/>
          <w:smallCaps w:val="0"/>
          <w:noProof w:val="0"/>
          <w:sz w:val="22"/>
          <w:szCs w:val="22"/>
          <w:lang w:bidi="he-IL"/>
        </w:rPr>
        <w:t>interpreters of filmic texts</w:t>
      </w:r>
      <w:r w:rsidR="0044344F" w:rsidRPr="00683F83">
        <w:rPr>
          <w:rFonts w:cs="Tahoma"/>
          <w:b w:val="0"/>
          <w:bCs/>
          <w:smallCaps w:val="0"/>
          <w:noProof w:val="0"/>
          <w:sz w:val="22"/>
          <w:szCs w:val="22"/>
          <w:lang w:bidi="he-IL"/>
        </w:rPr>
        <w:t xml:space="preserve"> and their production and reception</w:t>
      </w:r>
    </w:p>
    <w:p w14:paraId="7D5C800B" w14:textId="77777777" w:rsidR="005404C9" w:rsidRPr="00683F83" w:rsidRDefault="005404C9" w:rsidP="00D44AFA">
      <w:pPr>
        <w:pStyle w:val="Headingmsb"/>
        <w:numPr>
          <w:ilvl w:val="0"/>
          <w:numId w:val="30"/>
        </w:numPr>
        <w:spacing w:before="0"/>
        <w:ind w:left="634" w:hanging="274"/>
        <w:jc w:val="left"/>
        <w:rPr>
          <w:rFonts w:cs="Tahoma"/>
          <w:b w:val="0"/>
          <w:bCs/>
          <w:smallCaps w:val="0"/>
          <w:noProof w:val="0"/>
          <w:sz w:val="22"/>
          <w:szCs w:val="22"/>
          <w:lang w:bidi="he-IL"/>
        </w:rPr>
      </w:pPr>
      <w:r w:rsidRPr="00683F83">
        <w:rPr>
          <w:rFonts w:cs="Tahoma"/>
          <w:b w:val="0"/>
          <w:bCs/>
          <w:smallCaps w:val="0"/>
          <w:noProof w:val="0"/>
          <w:sz w:val="22"/>
          <w:szCs w:val="22"/>
          <w:lang w:bidi="he-IL"/>
        </w:rPr>
        <w:t>To effectively communicate, orally and in writing, evidence-based analysis of text and film</w:t>
      </w:r>
    </w:p>
    <w:p w14:paraId="60A9169D" w14:textId="77777777" w:rsidR="005404C9" w:rsidRPr="00683F83" w:rsidRDefault="005404C9" w:rsidP="00272113">
      <w:pPr>
        <w:pStyle w:val="ListParagraph"/>
        <w:numPr>
          <w:ilvl w:val="0"/>
          <w:numId w:val="30"/>
        </w:numPr>
        <w:spacing w:after="60"/>
        <w:ind w:left="634" w:hanging="274"/>
        <w:rPr>
          <w:rFonts w:cs="Tahoma"/>
        </w:rPr>
      </w:pPr>
      <w:r w:rsidRPr="00683F83">
        <w:rPr>
          <w:rFonts w:cs="Tahoma"/>
        </w:rPr>
        <w:t>To sensitize students to cultural distinctions and dev</w:t>
      </w:r>
      <w:r w:rsidR="00272113" w:rsidRPr="00683F83">
        <w:rPr>
          <w:rFonts w:cs="Tahoma"/>
        </w:rPr>
        <w:t>elop the students’</w:t>
      </w:r>
      <w:r w:rsidRPr="00683F83">
        <w:rPr>
          <w:rFonts w:cs="Tahoma"/>
        </w:rPr>
        <w:t xml:space="preserve"> ability to engage critically with their own</w:t>
      </w:r>
      <w:r w:rsidR="00272113" w:rsidRPr="00683F83">
        <w:rPr>
          <w:rFonts w:cs="Tahoma"/>
        </w:rPr>
        <w:t xml:space="preserve"> preconceptions</w:t>
      </w:r>
    </w:p>
    <w:p w14:paraId="51D5761A" w14:textId="77777777" w:rsidR="00A954AE" w:rsidRPr="00683F83" w:rsidRDefault="00E45DD4" w:rsidP="00683F83">
      <w:pPr>
        <w:pStyle w:val="BodyText3"/>
        <w:keepNext/>
        <w:spacing w:before="120"/>
        <w:outlineLvl w:val="0"/>
        <w:rPr>
          <w:rFonts w:cs="Tahoma"/>
          <w:szCs w:val="22"/>
        </w:rPr>
      </w:pPr>
      <w:r w:rsidRPr="00683F83">
        <w:rPr>
          <w:rFonts w:cs="Tahoma"/>
          <w:b/>
          <w:bCs/>
          <w:szCs w:val="22"/>
        </w:rPr>
        <w:t>Mission and</w:t>
      </w:r>
      <w:r w:rsidR="00A954AE" w:rsidRPr="00683F83">
        <w:rPr>
          <w:rFonts w:cs="Tahoma"/>
          <w:b/>
          <w:bCs/>
          <w:szCs w:val="22"/>
        </w:rPr>
        <w:t xml:space="preserve"> Goals of Integrative Studies in Arts and Humanities</w:t>
      </w:r>
    </w:p>
    <w:p w14:paraId="0520A0F6" w14:textId="77777777" w:rsidR="00E45DD4" w:rsidRPr="00683F83" w:rsidRDefault="00E45DD4" w:rsidP="00E45DD4">
      <w:pPr>
        <w:pStyle w:val="BodyText3"/>
        <w:spacing w:after="120"/>
        <w:outlineLvl w:val="0"/>
        <w:rPr>
          <w:rFonts w:cs="Tahoma"/>
          <w:b/>
          <w:bCs/>
        </w:rPr>
      </w:pPr>
      <w:r w:rsidRPr="00683F83">
        <w:rPr>
          <w:rFonts w:eastAsia="Calibri" w:cs="Tahoma"/>
        </w:rPr>
        <w:t>The</w:t>
      </w:r>
      <w:r w:rsidRPr="00683F83">
        <w:rPr>
          <w:rFonts w:cs="Tahoma"/>
        </w:rPr>
        <w:t xml:space="preserve"> </w:t>
      </w:r>
      <w:r w:rsidRPr="00683F83">
        <w:rPr>
          <w:rFonts w:eastAsia="Calibri" w:cs="Tahoma"/>
        </w:rPr>
        <w:t>mission</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Integrative</w:t>
      </w:r>
      <w:r w:rsidRPr="00683F83">
        <w:rPr>
          <w:rFonts w:cs="Tahoma"/>
        </w:rPr>
        <w:t xml:space="preserve"> </w:t>
      </w:r>
      <w:r w:rsidRPr="00683F83">
        <w:rPr>
          <w:rFonts w:eastAsia="Calibri" w:cs="Tahoma"/>
        </w:rPr>
        <w:t>Studies</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Arts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Humanities</w:t>
      </w:r>
      <w:r w:rsidRPr="00683F83">
        <w:rPr>
          <w:rFonts w:cs="Tahoma"/>
        </w:rPr>
        <w:t xml:space="preserve"> </w:t>
      </w:r>
      <w:r w:rsidRPr="00683F83">
        <w:rPr>
          <w:rFonts w:eastAsia="Calibri" w:cs="Tahoma"/>
        </w:rPr>
        <w:t>is</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help</w:t>
      </w:r>
      <w:r w:rsidRPr="00683F83">
        <w:rPr>
          <w:rFonts w:cs="Tahoma"/>
        </w:rPr>
        <w:t xml:space="preserve"> </w:t>
      </w:r>
      <w:r w:rsidRPr="00683F83">
        <w:rPr>
          <w:rFonts w:eastAsia="Calibri" w:cs="Tahoma"/>
        </w:rPr>
        <w:t>students</w:t>
      </w:r>
      <w:r w:rsidRPr="00683F83">
        <w:rPr>
          <w:rFonts w:cs="Tahoma"/>
        </w:rPr>
        <w:t xml:space="preserve"> </w:t>
      </w:r>
      <w:r w:rsidRPr="00683F83">
        <w:rPr>
          <w:rFonts w:eastAsia="Calibri" w:cs="Tahoma"/>
        </w:rPr>
        <w:t>become</w:t>
      </w:r>
      <w:r w:rsidRPr="00683F83">
        <w:rPr>
          <w:rFonts w:cs="Tahoma"/>
        </w:rPr>
        <w:t xml:space="preserve"> </w:t>
      </w:r>
      <w:r w:rsidRPr="00683F83">
        <w:rPr>
          <w:rFonts w:eastAsia="Calibri" w:cs="Tahoma"/>
        </w:rPr>
        <w:t>more</w:t>
      </w:r>
      <w:r w:rsidRPr="00683F83">
        <w:rPr>
          <w:rFonts w:cs="Tahoma"/>
        </w:rPr>
        <w:t xml:space="preserve"> </w:t>
      </w:r>
      <w:r w:rsidRPr="00683F83">
        <w:rPr>
          <w:rFonts w:eastAsia="Calibri" w:cs="Tahoma"/>
        </w:rPr>
        <w:t>familiar</w:t>
      </w:r>
      <w:r w:rsidRPr="00683F83">
        <w:rPr>
          <w:rFonts w:cs="Tahoma"/>
        </w:rPr>
        <w:t xml:space="preserve"> </w:t>
      </w:r>
      <w:r w:rsidRPr="00683F83">
        <w:rPr>
          <w:rFonts w:eastAsia="Calibri" w:cs="Tahoma"/>
        </w:rPr>
        <w:t>with</w:t>
      </w:r>
      <w:r w:rsidRPr="00683F83">
        <w:rPr>
          <w:rFonts w:cs="Tahoma"/>
        </w:rPr>
        <w:t xml:space="preserve"> </w:t>
      </w:r>
      <w:r w:rsidRPr="00683F83">
        <w:rPr>
          <w:rFonts w:eastAsia="Calibri" w:cs="Tahoma"/>
        </w:rPr>
        <w:t>ways</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knowing</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arts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humanities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be</w:t>
      </w:r>
      <w:r w:rsidRPr="00683F83">
        <w:rPr>
          <w:rFonts w:cs="Tahoma"/>
        </w:rPr>
        <w:t xml:space="preserve"> </w:t>
      </w:r>
      <w:r w:rsidRPr="00683F83">
        <w:rPr>
          <w:rFonts w:eastAsia="Calibri" w:cs="Tahoma"/>
        </w:rPr>
        <w:t>more</w:t>
      </w:r>
      <w:r w:rsidRPr="00683F83">
        <w:rPr>
          <w:rFonts w:cs="Tahoma"/>
        </w:rPr>
        <w:t xml:space="preserve"> </w:t>
      </w:r>
      <w:r w:rsidRPr="00683F83">
        <w:rPr>
          <w:rFonts w:eastAsia="Calibri" w:cs="Tahoma"/>
        </w:rPr>
        <w:t>knowledgeable</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capable</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range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intellectual</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expressive</w:t>
      </w:r>
      <w:r w:rsidRPr="00683F83">
        <w:rPr>
          <w:rFonts w:cs="Tahoma"/>
        </w:rPr>
        <w:t xml:space="preserve"> </w:t>
      </w:r>
      <w:r w:rsidRPr="00683F83">
        <w:rPr>
          <w:rFonts w:eastAsia="Calibri" w:cs="Tahoma"/>
        </w:rPr>
        <w:t>abilities</w:t>
      </w:r>
      <w:r w:rsidRPr="00683F83">
        <w:rPr>
          <w:rFonts w:cs="Tahoma"/>
        </w:rPr>
        <w:t xml:space="preserve">. </w:t>
      </w:r>
      <w:r w:rsidRPr="00683F83">
        <w:rPr>
          <w:rFonts w:eastAsia="Calibri" w:cs="Tahoma"/>
        </w:rPr>
        <w:t>IAH</w:t>
      </w:r>
      <w:r w:rsidRPr="00683F83">
        <w:rPr>
          <w:rFonts w:cs="Tahoma"/>
        </w:rPr>
        <w:t xml:space="preserve"> </w:t>
      </w:r>
      <w:r w:rsidRPr="00683F83">
        <w:rPr>
          <w:rFonts w:eastAsia="Calibri" w:cs="Tahoma"/>
        </w:rPr>
        <w:t>courses</w:t>
      </w:r>
      <w:r w:rsidRPr="00683F83">
        <w:rPr>
          <w:rFonts w:cs="Tahoma"/>
        </w:rPr>
        <w:t xml:space="preserve"> </w:t>
      </w:r>
      <w:r w:rsidRPr="00683F83">
        <w:rPr>
          <w:rFonts w:eastAsia="Calibri" w:cs="Tahoma"/>
        </w:rPr>
        <w:t>encourage</w:t>
      </w:r>
      <w:r w:rsidRPr="00683F83">
        <w:rPr>
          <w:rFonts w:cs="Tahoma"/>
        </w:rPr>
        <w:t xml:space="preserve"> </w:t>
      </w:r>
      <w:r w:rsidRPr="00683F83">
        <w:rPr>
          <w:rFonts w:eastAsia="Calibri" w:cs="Tahoma"/>
        </w:rPr>
        <w:t>students</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engage</w:t>
      </w:r>
      <w:r w:rsidRPr="00683F83">
        <w:rPr>
          <w:rFonts w:cs="Tahoma"/>
        </w:rPr>
        <w:t xml:space="preserve"> </w:t>
      </w:r>
      <w:r w:rsidRPr="00683F83">
        <w:rPr>
          <w:rFonts w:eastAsia="Calibri" w:cs="Tahoma"/>
        </w:rPr>
        <w:t>critically</w:t>
      </w:r>
      <w:r w:rsidRPr="00683F83">
        <w:rPr>
          <w:rFonts w:cs="Tahoma"/>
        </w:rPr>
        <w:t xml:space="preserve"> </w:t>
      </w:r>
      <w:r w:rsidRPr="00683F83">
        <w:rPr>
          <w:rFonts w:eastAsia="Calibri" w:cs="Tahoma"/>
        </w:rPr>
        <w:t>with</w:t>
      </w:r>
      <w:r w:rsidRPr="00683F83">
        <w:rPr>
          <w:rFonts w:cs="Tahoma"/>
        </w:rPr>
        <w:t xml:space="preserve"> </w:t>
      </w:r>
      <w:r w:rsidRPr="00683F83">
        <w:rPr>
          <w:rFonts w:eastAsia="Calibri" w:cs="Tahoma"/>
        </w:rPr>
        <w:t>their</w:t>
      </w:r>
      <w:r w:rsidRPr="00683F83">
        <w:rPr>
          <w:rFonts w:cs="Tahoma"/>
        </w:rPr>
        <w:t xml:space="preserve"> </w:t>
      </w:r>
      <w:r w:rsidRPr="00683F83">
        <w:rPr>
          <w:rFonts w:eastAsia="Calibri" w:cs="Tahoma"/>
        </w:rPr>
        <w:t>own</w:t>
      </w:r>
      <w:r w:rsidRPr="00683F83">
        <w:rPr>
          <w:rFonts w:cs="Tahoma"/>
        </w:rPr>
        <w:t xml:space="preserve"> </w:t>
      </w:r>
      <w:r w:rsidRPr="00683F83">
        <w:rPr>
          <w:rFonts w:eastAsia="Calibri" w:cs="Tahoma"/>
        </w:rPr>
        <w:t>society,</w:t>
      </w:r>
      <w:r w:rsidRPr="00683F83">
        <w:rPr>
          <w:rFonts w:cs="Tahoma"/>
        </w:rPr>
        <w:t xml:space="preserve"> </w:t>
      </w:r>
      <w:r w:rsidRPr="00683F83">
        <w:rPr>
          <w:rFonts w:eastAsia="Calibri" w:cs="Tahoma"/>
        </w:rPr>
        <w:t>history,</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culture</w:t>
      </w:r>
      <w:r w:rsidRPr="00683F83">
        <w:rPr>
          <w:rFonts w:cs="Tahoma"/>
        </w:rPr>
        <w:t>(</w:t>
      </w:r>
      <w:r w:rsidRPr="00683F83">
        <w:rPr>
          <w:rFonts w:eastAsia="Calibri" w:cs="Tahoma"/>
        </w:rPr>
        <w:t>s</w:t>
      </w:r>
      <w:r w:rsidRPr="00683F83">
        <w:rPr>
          <w:rFonts w:cs="Tahoma"/>
        </w:rPr>
        <w:t>)</w:t>
      </w:r>
      <w:r w:rsidRPr="00683F83">
        <w:rPr>
          <w:rFonts w:eastAsia="Calibri" w:cs="Tahoma"/>
        </w:rPr>
        <w:t>;</w:t>
      </w:r>
      <w:r w:rsidRPr="00683F83">
        <w:rPr>
          <w:rFonts w:cs="Tahoma"/>
        </w:rPr>
        <w:t xml:space="preserve"> </w:t>
      </w:r>
      <w:r w:rsidRPr="00683F83">
        <w:rPr>
          <w:rFonts w:eastAsia="Calibri" w:cs="Tahoma"/>
        </w:rPr>
        <w:t>they</w:t>
      </w:r>
      <w:r w:rsidRPr="00683F83">
        <w:rPr>
          <w:rFonts w:cs="Tahoma"/>
        </w:rPr>
        <w:t xml:space="preserve"> </w:t>
      </w:r>
      <w:r w:rsidRPr="00683F83">
        <w:rPr>
          <w:rFonts w:eastAsia="Calibri" w:cs="Tahoma"/>
        </w:rPr>
        <w:t>also</w:t>
      </w:r>
      <w:r w:rsidRPr="00683F83">
        <w:rPr>
          <w:rFonts w:cs="Tahoma"/>
        </w:rPr>
        <w:t xml:space="preserve"> </w:t>
      </w:r>
      <w:r w:rsidRPr="00683F83">
        <w:rPr>
          <w:rFonts w:eastAsia="Calibri" w:cs="Tahoma"/>
        </w:rPr>
        <w:t>encourage</w:t>
      </w:r>
      <w:r w:rsidRPr="00683F83">
        <w:rPr>
          <w:rFonts w:cs="Tahoma"/>
        </w:rPr>
        <w:t xml:space="preserve"> </w:t>
      </w:r>
      <w:r w:rsidRPr="00683F83">
        <w:rPr>
          <w:rFonts w:eastAsia="Calibri" w:cs="Tahoma"/>
        </w:rPr>
        <w:t>students</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learn</w:t>
      </w:r>
      <w:r w:rsidRPr="00683F83">
        <w:rPr>
          <w:rFonts w:cs="Tahoma"/>
        </w:rPr>
        <w:t xml:space="preserve"> </w:t>
      </w:r>
      <w:r w:rsidRPr="00683F83">
        <w:rPr>
          <w:rFonts w:eastAsia="Calibri" w:cs="Tahoma"/>
        </w:rPr>
        <w:t>more</w:t>
      </w:r>
      <w:r w:rsidRPr="00683F83">
        <w:rPr>
          <w:rFonts w:cs="Tahoma"/>
        </w:rPr>
        <w:t xml:space="preserve"> </w:t>
      </w:r>
      <w:r w:rsidRPr="00683F83">
        <w:rPr>
          <w:rFonts w:eastAsia="Calibri" w:cs="Tahoma"/>
        </w:rPr>
        <w:t>about</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history</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culture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other</w:t>
      </w:r>
      <w:r w:rsidRPr="00683F83">
        <w:rPr>
          <w:rFonts w:cs="Tahoma"/>
        </w:rPr>
        <w:t xml:space="preserve"> </w:t>
      </w:r>
      <w:r w:rsidRPr="00683F83">
        <w:rPr>
          <w:rFonts w:eastAsia="Calibri" w:cs="Tahoma"/>
        </w:rPr>
        <w:t>societies</w:t>
      </w:r>
      <w:r w:rsidRPr="00683F83">
        <w:rPr>
          <w:rFonts w:cs="Tahoma"/>
        </w:rPr>
        <w:t xml:space="preserve">. </w:t>
      </w:r>
      <w:r w:rsidRPr="00683F83">
        <w:rPr>
          <w:rFonts w:eastAsia="Calibri" w:cs="Tahoma"/>
        </w:rPr>
        <w:t>They</w:t>
      </w:r>
      <w:r w:rsidRPr="00683F83">
        <w:rPr>
          <w:rFonts w:cs="Tahoma"/>
        </w:rPr>
        <w:t xml:space="preserve"> </w:t>
      </w:r>
      <w:r w:rsidRPr="00683F83">
        <w:rPr>
          <w:rFonts w:eastAsia="Calibri" w:cs="Tahoma"/>
        </w:rPr>
        <w:t>focus</w:t>
      </w:r>
      <w:r w:rsidRPr="00683F83">
        <w:rPr>
          <w:rFonts w:cs="Tahoma"/>
        </w:rPr>
        <w:t xml:space="preserve"> </w:t>
      </w:r>
      <w:r w:rsidRPr="00683F83">
        <w:rPr>
          <w:rFonts w:eastAsia="Calibri" w:cs="Tahoma"/>
        </w:rPr>
        <w:t>on</w:t>
      </w:r>
      <w:r w:rsidRPr="00683F83">
        <w:rPr>
          <w:rFonts w:cs="Tahoma"/>
        </w:rPr>
        <w:t xml:space="preserve"> </w:t>
      </w:r>
      <w:r w:rsidRPr="00683F83">
        <w:rPr>
          <w:rFonts w:eastAsia="Calibri" w:cs="Tahoma"/>
        </w:rPr>
        <w:t>key</w:t>
      </w:r>
      <w:r w:rsidRPr="00683F83">
        <w:rPr>
          <w:rFonts w:cs="Tahoma"/>
        </w:rPr>
        <w:t xml:space="preserve"> </w:t>
      </w:r>
      <w:r w:rsidRPr="00683F83">
        <w:rPr>
          <w:rFonts w:eastAsia="Calibri" w:cs="Tahoma"/>
        </w:rPr>
        <w:t>ideas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issues</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human</w:t>
      </w:r>
      <w:r w:rsidRPr="00683F83">
        <w:rPr>
          <w:rFonts w:cs="Tahoma"/>
        </w:rPr>
        <w:t xml:space="preserve"> </w:t>
      </w:r>
      <w:r w:rsidRPr="00683F83">
        <w:rPr>
          <w:rFonts w:eastAsia="Calibri" w:cs="Tahoma"/>
        </w:rPr>
        <w:t>experience;</w:t>
      </w:r>
      <w:r w:rsidRPr="00683F83">
        <w:rPr>
          <w:rFonts w:cs="Tahoma"/>
        </w:rPr>
        <w:t xml:space="preserve"> </w:t>
      </w:r>
      <w:r w:rsidRPr="00683F83">
        <w:rPr>
          <w:rFonts w:eastAsia="Calibri" w:cs="Tahoma"/>
        </w:rPr>
        <w:t>encourage</w:t>
      </w:r>
      <w:r w:rsidRPr="00683F83">
        <w:rPr>
          <w:rFonts w:cs="Tahoma"/>
        </w:rPr>
        <w:t xml:space="preserve"> </w:t>
      </w:r>
      <w:r w:rsidRPr="00683F83">
        <w:rPr>
          <w:rFonts w:eastAsia="Calibri" w:cs="Tahoma"/>
        </w:rPr>
        <w:t>appreciation</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roles</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knowledge</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values</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shaping</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understanding</w:t>
      </w:r>
      <w:r w:rsidRPr="00683F83">
        <w:rPr>
          <w:rFonts w:cs="Tahoma"/>
        </w:rPr>
        <w:t xml:space="preserve"> </w:t>
      </w:r>
      <w:r w:rsidRPr="00683F83">
        <w:rPr>
          <w:rFonts w:eastAsia="Calibri" w:cs="Tahoma"/>
        </w:rPr>
        <w:t>human</w:t>
      </w:r>
      <w:r w:rsidRPr="00683F83">
        <w:rPr>
          <w:rFonts w:cs="Tahoma"/>
        </w:rPr>
        <w:t xml:space="preserve"> </w:t>
      </w:r>
      <w:r w:rsidRPr="00683F83">
        <w:rPr>
          <w:rFonts w:eastAsia="Calibri" w:cs="Tahoma"/>
        </w:rPr>
        <w:t>behavior;</w:t>
      </w:r>
      <w:r w:rsidRPr="00683F83">
        <w:rPr>
          <w:rFonts w:cs="Tahoma"/>
        </w:rPr>
        <w:t xml:space="preserve"> </w:t>
      </w:r>
      <w:r w:rsidRPr="00683F83">
        <w:rPr>
          <w:rFonts w:eastAsia="Calibri" w:cs="Tahoma"/>
        </w:rPr>
        <w:t>emphasize</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responsibilities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opportunities</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democratic</w:t>
      </w:r>
      <w:r w:rsidRPr="00683F83">
        <w:rPr>
          <w:rFonts w:cs="Tahoma"/>
        </w:rPr>
        <w:t xml:space="preserve"> </w:t>
      </w:r>
      <w:r w:rsidRPr="00683F83">
        <w:rPr>
          <w:rFonts w:eastAsia="Calibri" w:cs="Tahoma"/>
        </w:rPr>
        <w:t>citizenship;</w:t>
      </w:r>
      <w:r w:rsidRPr="00683F83">
        <w:rPr>
          <w:rFonts w:cs="Tahoma"/>
        </w:rPr>
        <w:t xml:space="preserve"> </w:t>
      </w:r>
      <w:r w:rsidRPr="00683F83">
        <w:rPr>
          <w:rFonts w:eastAsia="Calibri" w:cs="Tahoma"/>
        </w:rPr>
        <w:t>highlight</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value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creative</w:t>
      </w:r>
      <w:r w:rsidRPr="00683F83">
        <w:rPr>
          <w:rFonts w:cs="Tahoma"/>
        </w:rPr>
        <w:t xml:space="preserve"> </w:t>
      </w:r>
      <w:r w:rsidRPr="00683F83">
        <w:rPr>
          <w:rFonts w:eastAsia="Calibri" w:cs="Tahoma"/>
        </w:rPr>
        <w:t>arts</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literature,</w:t>
      </w:r>
      <w:r w:rsidRPr="00683F83">
        <w:rPr>
          <w:rFonts w:cs="Tahoma"/>
        </w:rPr>
        <w:t xml:space="preserve"> </w:t>
      </w:r>
      <w:r w:rsidRPr="00683F83">
        <w:rPr>
          <w:rFonts w:eastAsia="Calibri" w:cs="Tahoma"/>
        </w:rPr>
        <w:t>theater,</w:t>
      </w:r>
      <w:r w:rsidRPr="00683F83">
        <w:rPr>
          <w:rFonts w:cs="Tahoma"/>
        </w:rPr>
        <w:t xml:space="preserve"> </w:t>
      </w:r>
      <w:r w:rsidRPr="00683F83">
        <w:rPr>
          <w:rFonts w:eastAsia="Calibri" w:cs="Tahoma"/>
        </w:rPr>
        <w:t>music,</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arts;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alert</w:t>
      </w:r>
      <w:r w:rsidRPr="00683F83">
        <w:rPr>
          <w:rFonts w:cs="Tahoma"/>
        </w:rPr>
        <w:t xml:space="preserve"> </w:t>
      </w:r>
      <w:r w:rsidRPr="00683F83">
        <w:rPr>
          <w:rFonts w:eastAsia="Calibri" w:cs="Tahoma"/>
        </w:rPr>
        <w:t>us</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important</w:t>
      </w:r>
      <w:r w:rsidRPr="00683F83">
        <w:rPr>
          <w:rFonts w:cs="Tahoma"/>
        </w:rPr>
        <w:t xml:space="preserve"> </w:t>
      </w:r>
      <w:r w:rsidRPr="00683F83">
        <w:rPr>
          <w:rFonts w:eastAsia="Calibri" w:cs="Tahoma"/>
        </w:rPr>
        <w:t>issues</w:t>
      </w:r>
      <w:r w:rsidRPr="00683F83">
        <w:rPr>
          <w:rFonts w:cs="Tahoma"/>
        </w:rPr>
        <w:t xml:space="preserve"> </w:t>
      </w:r>
      <w:r w:rsidRPr="00683F83">
        <w:rPr>
          <w:rFonts w:eastAsia="Calibri" w:cs="Tahoma"/>
        </w:rPr>
        <w:t>that</w:t>
      </w:r>
      <w:r w:rsidRPr="00683F83">
        <w:rPr>
          <w:rFonts w:cs="Tahoma"/>
        </w:rPr>
        <w:t xml:space="preserve"> </w:t>
      </w:r>
      <w:r w:rsidRPr="00683F83">
        <w:rPr>
          <w:rFonts w:eastAsia="Calibri" w:cs="Tahoma"/>
        </w:rPr>
        <w:t>occur</w:t>
      </w:r>
      <w:r w:rsidRPr="00683F83">
        <w:rPr>
          <w:rFonts w:cs="Tahoma"/>
        </w:rPr>
        <w:t xml:space="preserve"> </w:t>
      </w:r>
      <w:r w:rsidRPr="00683F83">
        <w:rPr>
          <w:rFonts w:eastAsia="Calibri" w:cs="Tahoma"/>
        </w:rPr>
        <w:t>among</w:t>
      </w:r>
      <w:r w:rsidRPr="00683F83">
        <w:rPr>
          <w:rFonts w:cs="Tahoma"/>
        </w:rPr>
        <w:t xml:space="preserve"> </w:t>
      </w:r>
      <w:r w:rsidRPr="00683F83">
        <w:rPr>
          <w:rFonts w:eastAsia="Calibri" w:cs="Tahoma"/>
        </w:rPr>
        <w:t>peoples</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an</w:t>
      </w:r>
      <w:r w:rsidRPr="00683F83">
        <w:rPr>
          <w:rFonts w:cs="Tahoma"/>
        </w:rPr>
        <w:t xml:space="preserve"> </w:t>
      </w:r>
      <w:r w:rsidRPr="00683F83">
        <w:rPr>
          <w:rFonts w:eastAsia="Calibri" w:cs="Tahoma"/>
        </w:rPr>
        <w:t>increasingly</w:t>
      </w:r>
      <w:r w:rsidRPr="00683F83">
        <w:rPr>
          <w:rFonts w:cs="Tahoma"/>
        </w:rPr>
        <w:t xml:space="preserve"> </w:t>
      </w:r>
      <w:r w:rsidRPr="00683F83">
        <w:rPr>
          <w:rFonts w:eastAsia="Calibri" w:cs="Tahoma"/>
        </w:rPr>
        <w:t>interconnected,</w:t>
      </w:r>
      <w:r w:rsidRPr="00683F83">
        <w:rPr>
          <w:rFonts w:cs="Tahoma"/>
        </w:rPr>
        <w:t xml:space="preserve"> </w:t>
      </w:r>
      <w:r w:rsidRPr="00683F83">
        <w:rPr>
          <w:rFonts w:eastAsia="Calibri" w:cs="Tahoma"/>
        </w:rPr>
        <w:t>interdependent</w:t>
      </w:r>
      <w:r w:rsidRPr="00683F83">
        <w:rPr>
          <w:rFonts w:cs="Tahoma"/>
        </w:rPr>
        <w:t xml:space="preserve"> </w:t>
      </w:r>
      <w:r w:rsidRPr="00683F83">
        <w:rPr>
          <w:rFonts w:eastAsia="Calibri" w:cs="Tahoma"/>
        </w:rPr>
        <w:t>world</w:t>
      </w:r>
      <w:r w:rsidRPr="00683F83">
        <w:rPr>
          <w:rFonts w:cs="Tahoma"/>
        </w:rPr>
        <w:t xml:space="preserve">. </w:t>
      </w:r>
    </w:p>
    <w:p w14:paraId="4FCBA4DB" w14:textId="77777777" w:rsidR="00E45DD4" w:rsidRPr="00683F83" w:rsidRDefault="00E45DD4" w:rsidP="00E45DD4">
      <w:pPr>
        <w:pStyle w:val="BodyText3"/>
        <w:numPr>
          <w:ilvl w:val="0"/>
          <w:numId w:val="38"/>
        </w:numPr>
        <w:spacing w:after="60"/>
        <w:outlineLvl w:val="0"/>
        <w:rPr>
          <w:rFonts w:cs="Tahoma"/>
        </w:rPr>
      </w:pPr>
      <w:r w:rsidRPr="00683F83">
        <w:rPr>
          <w:rFonts w:eastAsia="Calibri" w:cs="Tahoma"/>
        </w:rPr>
        <w:t>Cultivate</w:t>
      </w:r>
      <w:r w:rsidRPr="00683F83">
        <w:rPr>
          <w:rFonts w:cs="Tahoma"/>
        </w:rPr>
        <w:t xml:space="preserve"> </w:t>
      </w:r>
      <w:r w:rsidRPr="00683F83">
        <w:rPr>
          <w:rFonts w:eastAsia="Calibri" w:cs="Tahoma"/>
        </w:rPr>
        <w:t>habits</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inquiry</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develop</w:t>
      </w:r>
      <w:r w:rsidRPr="00683F83">
        <w:rPr>
          <w:rFonts w:cs="Tahoma"/>
        </w:rPr>
        <w:t xml:space="preserve"> </w:t>
      </w:r>
      <w:r w:rsidRPr="00683F83">
        <w:rPr>
          <w:rFonts w:eastAsia="Calibri" w:cs="Tahoma"/>
        </w:rPr>
        <w:t>investigative</w:t>
      </w:r>
      <w:r w:rsidRPr="00683F83">
        <w:rPr>
          <w:rFonts w:cs="Tahoma"/>
        </w:rPr>
        <w:t xml:space="preserve"> </w:t>
      </w:r>
      <w:r w:rsidRPr="00683F83">
        <w:rPr>
          <w:rFonts w:eastAsia="Calibri" w:cs="Tahoma"/>
        </w:rPr>
        <w:t>strategies</w:t>
      </w:r>
      <w:r w:rsidRPr="00683F83">
        <w:rPr>
          <w:rFonts w:cs="Tahoma"/>
        </w:rPr>
        <w:t xml:space="preserve"> </w:t>
      </w:r>
      <w:r w:rsidRPr="00683F83">
        <w:rPr>
          <w:rFonts w:eastAsia="Calibri" w:cs="Tahoma"/>
        </w:rPr>
        <w:t>from</w:t>
      </w:r>
      <w:r w:rsidRPr="00683F83">
        <w:rPr>
          <w:rFonts w:cs="Tahoma"/>
        </w:rPr>
        <w:t xml:space="preserve"> </w:t>
      </w:r>
      <w:r w:rsidRPr="00683F83">
        <w:rPr>
          <w:rFonts w:eastAsia="Calibri" w:cs="Tahoma"/>
        </w:rPr>
        <w:t>arts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humanities</w:t>
      </w:r>
      <w:r w:rsidRPr="00683F83">
        <w:rPr>
          <w:rFonts w:cs="Tahoma"/>
        </w:rPr>
        <w:t xml:space="preserve"> </w:t>
      </w:r>
      <w:r w:rsidRPr="00683F83">
        <w:rPr>
          <w:rFonts w:eastAsia="Calibri" w:cs="Tahoma"/>
        </w:rPr>
        <w:t>perspectives;</w:t>
      </w:r>
    </w:p>
    <w:p w14:paraId="528034D5" w14:textId="77777777" w:rsidR="00E45DD4" w:rsidRPr="00683F83" w:rsidRDefault="00E45DD4" w:rsidP="00E45DD4">
      <w:pPr>
        <w:pStyle w:val="BodyText3"/>
        <w:numPr>
          <w:ilvl w:val="0"/>
          <w:numId w:val="39"/>
        </w:numPr>
        <w:spacing w:after="60"/>
        <w:outlineLvl w:val="0"/>
        <w:rPr>
          <w:rFonts w:cs="Tahoma"/>
        </w:rPr>
      </w:pPr>
      <w:r w:rsidRPr="00683F83">
        <w:rPr>
          <w:rFonts w:eastAsia="Calibri" w:cs="Tahoma"/>
        </w:rPr>
        <w:t>Explore</w:t>
      </w:r>
      <w:r w:rsidRPr="00683F83">
        <w:rPr>
          <w:rFonts w:cs="Tahoma"/>
        </w:rPr>
        <w:t xml:space="preserve"> </w:t>
      </w:r>
      <w:r w:rsidRPr="00683F83">
        <w:rPr>
          <w:rFonts w:eastAsia="Calibri" w:cs="Tahoma"/>
        </w:rPr>
        <w:t>social,</w:t>
      </w:r>
      <w:r w:rsidRPr="00683F83">
        <w:rPr>
          <w:rFonts w:cs="Tahoma"/>
        </w:rPr>
        <w:t xml:space="preserve"> </w:t>
      </w:r>
      <w:r w:rsidRPr="00683F83">
        <w:rPr>
          <w:rFonts w:eastAsia="Calibri" w:cs="Tahoma"/>
        </w:rPr>
        <w:t>cultural,</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artistic</w:t>
      </w:r>
      <w:r w:rsidRPr="00683F83">
        <w:rPr>
          <w:rFonts w:cs="Tahoma"/>
        </w:rPr>
        <w:t xml:space="preserve"> </w:t>
      </w:r>
      <w:r w:rsidRPr="00683F83">
        <w:rPr>
          <w:rFonts w:eastAsia="Calibri" w:cs="Tahoma"/>
        </w:rPr>
        <w:t>expressions</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contexts;</w:t>
      </w:r>
    </w:p>
    <w:p w14:paraId="1B77AFF7" w14:textId="77777777" w:rsidR="00E45DD4" w:rsidRPr="00683F83" w:rsidRDefault="00E45DD4" w:rsidP="00E45DD4">
      <w:pPr>
        <w:pStyle w:val="BodyText3"/>
        <w:numPr>
          <w:ilvl w:val="0"/>
          <w:numId w:val="40"/>
        </w:numPr>
        <w:spacing w:after="60"/>
        <w:outlineLvl w:val="0"/>
        <w:rPr>
          <w:rFonts w:cs="Tahoma"/>
        </w:rPr>
      </w:pPr>
      <w:r w:rsidRPr="00683F83">
        <w:rPr>
          <w:rFonts w:eastAsia="Calibri" w:cs="Tahoma"/>
        </w:rPr>
        <w:t>Act</w:t>
      </w:r>
      <w:r w:rsidRPr="00683F83">
        <w:rPr>
          <w:rFonts w:cs="Tahoma"/>
        </w:rPr>
        <w:t xml:space="preserve"> </w:t>
      </w:r>
      <w:r w:rsidRPr="00683F83">
        <w:rPr>
          <w:rFonts w:eastAsia="Calibri" w:cs="Tahoma"/>
        </w:rPr>
        <w:t>as</w:t>
      </w:r>
      <w:r w:rsidRPr="00683F83">
        <w:rPr>
          <w:rFonts w:cs="Tahoma"/>
        </w:rPr>
        <w:t xml:space="preserve"> </w:t>
      </w:r>
      <w:r w:rsidRPr="00683F83">
        <w:rPr>
          <w:rFonts w:eastAsia="Calibri" w:cs="Tahoma"/>
        </w:rPr>
        <w:t>culturally</w:t>
      </w:r>
      <w:r w:rsidRPr="00683F83">
        <w:rPr>
          <w:rFonts w:cs="Tahoma"/>
        </w:rPr>
        <w:t xml:space="preserve"> </w:t>
      </w:r>
      <w:r w:rsidRPr="00683F83">
        <w:rPr>
          <w:rFonts w:eastAsia="Calibri" w:cs="Tahoma"/>
        </w:rPr>
        <w:t>aware</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ethically</w:t>
      </w:r>
      <w:r w:rsidRPr="00683F83">
        <w:rPr>
          <w:rFonts w:cs="Tahoma"/>
        </w:rPr>
        <w:t xml:space="preserve"> </w:t>
      </w:r>
      <w:r w:rsidRPr="00683F83">
        <w:rPr>
          <w:rFonts w:eastAsia="Calibri" w:cs="Tahoma"/>
        </w:rPr>
        <w:t>responsible</w:t>
      </w:r>
      <w:r w:rsidRPr="00683F83">
        <w:rPr>
          <w:rFonts w:cs="Tahoma"/>
        </w:rPr>
        <w:t xml:space="preserve"> </w:t>
      </w:r>
      <w:r w:rsidRPr="00683F83">
        <w:rPr>
          <w:rFonts w:eastAsia="Calibri" w:cs="Tahoma"/>
        </w:rPr>
        <w:t>citizens</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local</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global</w:t>
      </w:r>
      <w:r w:rsidRPr="00683F83">
        <w:rPr>
          <w:rFonts w:cs="Tahoma"/>
        </w:rPr>
        <w:t xml:space="preserve"> </w:t>
      </w:r>
      <w:r w:rsidRPr="00683F83">
        <w:rPr>
          <w:rFonts w:eastAsia="Calibri" w:cs="Tahoma"/>
        </w:rPr>
        <w:t>communities;</w:t>
      </w:r>
    </w:p>
    <w:p w14:paraId="59A64F60" w14:textId="77777777" w:rsidR="00E45DD4" w:rsidRPr="00683F83" w:rsidRDefault="00E45DD4" w:rsidP="00E45DD4">
      <w:pPr>
        <w:pStyle w:val="BodyText3"/>
        <w:numPr>
          <w:ilvl w:val="0"/>
          <w:numId w:val="41"/>
        </w:numPr>
        <w:spacing w:after="60"/>
        <w:outlineLvl w:val="0"/>
        <w:rPr>
          <w:rFonts w:cs="Tahoma"/>
        </w:rPr>
      </w:pPr>
      <w:r w:rsidRPr="00683F83">
        <w:rPr>
          <w:rFonts w:eastAsia="Calibri" w:cs="Tahoma"/>
        </w:rPr>
        <w:t>Critically</w:t>
      </w:r>
      <w:r w:rsidRPr="00683F83">
        <w:rPr>
          <w:rFonts w:cs="Tahoma"/>
        </w:rPr>
        <w:t xml:space="preserve"> </w:t>
      </w:r>
      <w:r w:rsidRPr="00683F83">
        <w:rPr>
          <w:rFonts w:eastAsia="Calibri" w:cs="Tahoma"/>
        </w:rPr>
        <w:t>assess,</w:t>
      </w:r>
      <w:r w:rsidRPr="00683F83">
        <w:rPr>
          <w:rFonts w:cs="Tahoma"/>
        </w:rPr>
        <w:t xml:space="preserve"> </w:t>
      </w:r>
      <w:r w:rsidRPr="00683F83">
        <w:rPr>
          <w:rFonts w:eastAsia="Calibri" w:cs="Tahoma"/>
        </w:rPr>
        <w:t>produce,</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communicate</w:t>
      </w:r>
      <w:r w:rsidRPr="00683F83">
        <w:rPr>
          <w:rFonts w:cs="Tahoma"/>
        </w:rPr>
        <w:t xml:space="preserve"> </w:t>
      </w:r>
      <w:r w:rsidRPr="00683F83">
        <w:rPr>
          <w:rFonts w:eastAsia="Calibri" w:cs="Tahoma"/>
        </w:rPr>
        <w:t>knowledge</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variety</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media</w:t>
      </w:r>
      <w:r w:rsidRPr="00683F83">
        <w:rPr>
          <w:rFonts w:cs="Tahoma"/>
        </w:rPr>
        <w:t xml:space="preserve"> </w:t>
      </w:r>
      <w:r w:rsidRPr="00683F83">
        <w:rPr>
          <w:rFonts w:eastAsia="Calibri" w:cs="Tahoma"/>
        </w:rPr>
        <w:t>for</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range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audiences;</w:t>
      </w:r>
      <w:r w:rsidRPr="00683F83">
        <w:rPr>
          <w:rFonts w:cs="Tahoma"/>
        </w:rPr>
        <w:t xml:space="preserve"> </w:t>
      </w:r>
    </w:p>
    <w:p w14:paraId="5C3FFC00" w14:textId="77777777" w:rsidR="00E45DD4" w:rsidRPr="00683F83" w:rsidRDefault="00E45DD4" w:rsidP="00E45DD4">
      <w:pPr>
        <w:pStyle w:val="BodyText3"/>
        <w:numPr>
          <w:ilvl w:val="0"/>
          <w:numId w:val="41"/>
        </w:numPr>
        <w:spacing w:after="60"/>
        <w:outlineLvl w:val="0"/>
        <w:rPr>
          <w:rFonts w:cs="Tahoma"/>
        </w:rPr>
      </w:pPr>
      <w:r w:rsidRPr="00683F83">
        <w:rPr>
          <w:rFonts w:eastAsia="Calibri" w:cs="Tahoma"/>
        </w:rPr>
        <w:t>Recognize</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understand</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value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diversity</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significance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interconnectedness</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classroom</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beyond</w:t>
      </w:r>
      <w:r w:rsidRPr="00683F83">
        <w:rPr>
          <w:rFonts w:cs="Tahoma"/>
        </w:rPr>
        <w:t>.</w:t>
      </w:r>
    </w:p>
    <w:p w14:paraId="1DB37BF2" w14:textId="77777777" w:rsidR="00A954AE" w:rsidRPr="00683F83" w:rsidRDefault="00A954AE" w:rsidP="00F12277">
      <w:pPr>
        <w:pStyle w:val="Headingmsb"/>
        <w:tabs>
          <w:tab w:val="left" w:pos="3920"/>
        </w:tabs>
        <w:spacing w:before="120" w:after="0"/>
        <w:jc w:val="left"/>
        <w:outlineLvl w:val="0"/>
        <w:rPr>
          <w:rFonts w:cs="Tahoma"/>
          <w:bCs/>
          <w:smallCaps w:val="0"/>
          <w:sz w:val="22"/>
          <w:szCs w:val="22"/>
        </w:rPr>
      </w:pPr>
      <w:r w:rsidRPr="00683F83">
        <w:rPr>
          <w:rFonts w:cs="Tahoma"/>
          <w:bCs/>
          <w:smallCaps w:val="0"/>
          <w:sz w:val="22"/>
          <w:szCs w:val="22"/>
        </w:rPr>
        <w:t>Texts</w:t>
      </w:r>
      <w:r w:rsidR="00995166" w:rsidRPr="00683F83">
        <w:rPr>
          <w:rFonts w:cs="Tahoma"/>
          <w:bCs/>
          <w:smallCaps w:val="0"/>
          <w:sz w:val="22"/>
          <w:szCs w:val="22"/>
        </w:rPr>
        <w:tab/>
      </w:r>
    </w:p>
    <w:p w14:paraId="09A6B4A1" w14:textId="77777777" w:rsidR="00A954AE" w:rsidRPr="00683F83" w:rsidRDefault="00A954AE" w:rsidP="00C2276F">
      <w:pPr>
        <w:pStyle w:val="BodyText3"/>
        <w:numPr>
          <w:ilvl w:val="0"/>
          <w:numId w:val="32"/>
        </w:numPr>
        <w:spacing w:after="60"/>
        <w:rPr>
          <w:rFonts w:cs="Tahoma"/>
          <w:szCs w:val="22"/>
        </w:rPr>
      </w:pPr>
      <w:r w:rsidRPr="00683F83">
        <w:rPr>
          <w:rFonts w:cs="Tahoma"/>
          <w:szCs w:val="22"/>
        </w:rPr>
        <w:t>Required:</w:t>
      </w:r>
    </w:p>
    <w:p w14:paraId="5B6C436D" w14:textId="77777777" w:rsidR="00A954AE" w:rsidRPr="00683F83" w:rsidRDefault="00A954AE" w:rsidP="0044344F">
      <w:pPr>
        <w:pStyle w:val="BodyText3"/>
        <w:numPr>
          <w:ilvl w:val="0"/>
          <w:numId w:val="29"/>
        </w:numPr>
        <w:rPr>
          <w:rFonts w:cs="Tahoma"/>
          <w:szCs w:val="22"/>
        </w:rPr>
      </w:pPr>
      <w:r w:rsidRPr="00683F83">
        <w:rPr>
          <w:rFonts w:cs="Tahoma"/>
          <w:szCs w:val="22"/>
        </w:rPr>
        <w:t xml:space="preserve">Donna Rosenthal, </w:t>
      </w:r>
      <w:r w:rsidRPr="00683F83">
        <w:rPr>
          <w:rFonts w:cs="Tahoma"/>
          <w:i/>
          <w:szCs w:val="22"/>
        </w:rPr>
        <w:t xml:space="preserve">The Israelis: Ordinary People in an Extraordinary Land </w:t>
      </w:r>
      <w:r w:rsidRPr="00683F83">
        <w:rPr>
          <w:rFonts w:cs="Tahoma"/>
          <w:szCs w:val="22"/>
        </w:rPr>
        <w:t xml:space="preserve">(New York: Free Press), 2008 (ISBN </w:t>
      </w:r>
      <w:r w:rsidRPr="00683F83">
        <w:rPr>
          <w:rFonts w:cs="Tahoma"/>
          <w:bCs/>
          <w:szCs w:val="22"/>
        </w:rPr>
        <w:t>978-074-327-035-9</w:t>
      </w:r>
      <w:r w:rsidRPr="00683F83">
        <w:rPr>
          <w:rFonts w:cs="Tahoma"/>
          <w:szCs w:val="22"/>
        </w:rPr>
        <w:t xml:space="preserve">). This text is available at SBS. Make sure </w:t>
      </w:r>
      <w:r w:rsidR="00C52C40" w:rsidRPr="00683F83">
        <w:rPr>
          <w:rFonts w:cs="Tahoma"/>
          <w:szCs w:val="22"/>
        </w:rPr>
        <w:t>to</w:t>
      </w:r>
      <w:r w:rsidRPr="00683F83">
        <w:rPr>
          <w:rFonts w:cs="Tahoma"/>
          <w:szCs w:val="22"/>
        </w:rPr>
        <w:t xml:space="preserve"> </w:t>
      </w:r>
      <w:r w:rsidR="00C52C40" w:rsidRPr="00683F83">
        <w:rPr>
          <w:rFonts w:cs="Tahoma"/>
          <w:szCs w:val="22"/>
        </w:rPr>
        <w:t>buy</w:t>
      </w:r>
      <w:r w:rsidR="000A69DE">
        <w:rPr>
          <w:rFonts w:cs="Tahoma"/>
          <w:szCs w:val="22"/>
        </w:rPr>
        <w:t xml:space="preserve"> the</w:t>
      </w:r>
      <w:r w:rsidRPr="00683F83">
        <w:rPr>
          <w:rFonts w:cs="Tahoma"/>
          <w:szCs w:val="22"/>
        </w:rPr>
        <w:t xml:space="preserve"> 2008 edition.</w:t>
      </w:r>
    </w:p>
    <w:p w14:paraId="63639C9D" w14:textId="77777777" w:rsidR="00A954AE" w:rsidRPr="00683F83" w:rsidRDefault="00A954AE" w:rsidP="0044344F">
      <w:pPr>
        <w:pStyle w:val="BodyText3"/>
        <w:numPr>
          <w:ilvl w:val="0"/>
          <w:numId w:val="29"/>
        </w:numPr>
        <w:rPr>
          <w:rFonts w:cs="Tahoma"/>
          <w:szCs w:val="22"/>
        </w:rPr>
      </w:pPr>
      <w:r w:rsidRPr="00683F83">
        <w:rPr>
          <w:rFonts w:cs="Tahoma"/>
          <w:szCs w:val="22"/>
        </w:rPr>
        <w:t xml:space="preserve">Amy Villarejo, </w:t>
      </w:r>
      <w:r w:rsidRPr="00683F83">
        <w:rPr>
          <w:rFonts w:cs="Tahoma"/>
          <w:i/>
          <w:szCs w:val="22"/>
        </w:rPr>
        <w:t>Film Studies: The Basics</w:t>
      </w:r>
      <w:r w:rsidRPr="00683F83">
        <w:rPr>
          <w:rFonts w:cs="Tahoma"/>
          <w:szCs w:val="22"/>
        </w:rPr>
        <w:t xml:space="preserve"> (2</w:t>
      </w:r>
      <w:r w:rsidRPr="00683F83">
        <w:rPr>
          <w:rFonts w:cs="Tahoma"/>
          <w:szCs w:val="22"/>
          <w:vertAlign w:val="superscript"/>
        </w:rPr>
        <w:t>nd</w:t>
      </w:r>
      <w:r w:rsidRPr="00683F83">
        <w:rPr>
          <w:rFonts w:cs="Tahoma"/>
          <w:szCs w:val="22"/>
        </w:rPr>
        <w:t xml:space="preserve"> edition) (New York: Routledge), 2013 (ISBN: 978-0415584968). This text is available at SBS. Make sure to purchase </w:t>
      </w:r>
      <w:r w:rsidR="00980E64" w:rsidRPr="00683F83">
        <w:rPr>
          <w:rFonts w:cs="Tahoma"/>
          <w:szCs w:val="22"/>
        </w:rPr>
        <w:t xml:space="preserve">the </w:t>
      </w:r>
      <w:r w:rsidRPr="00683F83">
        <w:rPr>
          <w:rFonts w:cs="Tahoma"/>
          <w:szCs w:val="22"/>
        </w:rPr>
        <w:t>2013 2</w:t>
      </w:r>
      <w:r w:rsidRPr="00683F83">
        <w:rPr>
          <w:rFonts w:cs="Tahoma"/>
          <w:szCs w:val="22"/>
          <w:vertAlign w:val="superscript"/>
        </w:rPr>
        <w:t>nd</w:t>
      </w:r>
      <w:r w:rsidRPr="00683F83">
        <w:rPr>
          <w:rFonts w:cs="Tahoma"/>
          <w:szCs w:val="22"/>
        </w:rPr>
        <w:t xml:space="preserve"> edition.</w:t>
      </w:r>
    </w:p>
    <w:p w14:paraId="7F7C2213" w14:textId="77777777" w:rsidR="00A954AE" w:rsidRPr="00683F83" w:rsidRDefault="00A954AE" w:rsidP="0044344F">
      <w:pPr>
        <w:pStyle w:val="BodyText3"/>
        <w:numPr>
          <w:ilvl w:val="0"/>
          <w:numId w:val="29"/>
        </w:numPr>
        <w:rPr>
          <w:rFonts w:cs="Tahoma"/>
          <w:szCs w:val="22"/>
        </w:rPr>
      </w:pPr>
      <w:r w:rsidRPr="00683F83">
        <w:rPr>
          <w:rFonts w:cs="Tahoma"/>
          <w:i/>
          <w:szCs w:val="22"/>
        </w:rPr>
        <w:t>Israeli Cinema: Identities in Motion</w:t>
      </w:r>
      <w:r w:rsidRPr="00683F83">
        <w:rPr>
          <w:rFonts w:cs="Tahoma"/>
          <w:szCs w:val="22"/>
        </w:rPr>
        <w:t xml:space="preserve"> (eds. Talmon &amp; Peleg) (Austin: UT Press), 2011 (ISBN: 978-0-292-72560-7). This text is available online and for download via ebrary at: </w:t>
      </w:r>
      <w:hyperlink r:id="rId10" w:history="1">
        <w:r w:rsidRPr="00683F83">
          <w:rPr>
            <w:rStyle w:val="Hyperlink"/>
            <w:rFonts w:cs="Tahoma"/>
            <w:szCs w:val="22"/>
          </w:rPr>
          <w:t>http://site.ebrary.com.proxy2.cl.msu.edu/lib/michstate/docDetail.action?docID=10485552</w:t>
        </w:r>
      </w:hyperlink>
      <w:r w:rsidRPr="00683F83">
        <w:rPr>
          <w:rFonts w:cs="Tahoma"/>
          <w:szCs w:val="22"/>
        </w:rPr>
        <w:t>. Those who wish to do so may purchase a paperback copy at SBS.</w:t>
      </w:r>
    </w:p>
    <w:p w14:paraId="58343A72" w14:textId="77777777" w:rsidR="00A954AE" w:rsidRPr="00683F83" w:rsidRDefault="00A954AE" w:rsidP="00A24D03">
      <w:pPr>
        <w:pStyle w:val="BodyText3"/>
        <w:numPr>
          <w:ilvl w:val="0"/>
          <w:numId w:val="33"/>
        </w:numPr>
        <w:spacing w:after="120"/>
        <w:rPr>
          <w:rFonts w:cs="Tahoma"/>
          <w:szCs w:val="22"/>
        </w:rPr>
      </w:pPr>
      <w:r w:rsidRPr="00683F83">
        <w:rPr>
          <w:rFonts w:cs="Tahoma"/>
          <w:szCs w:val="22"/>
        </w:rPr>
        <w:t>Other readings will be provided as handouts or via D2L</w:t>
      </w:r>
    </w:p>
    <w:p w14:paraId="66B317E1" w14:textId="77777777" w:rsidR="00B60A40" w:rsidRPr="00683F83" w:rsidRDefault="00A954AE" w:rsidP="00C2276F">
      <w:pPr>
        <w:pStyle w:val="BodyText3"/>
        <w:numPr>
          <w:ilvl w:val="0"/>
          <w:numId w:val="33"/>
        </w:numPr>
        <w:spacing w:after="120"/>
        <w:rPr>
          <w:rFonts w:cs="Tahoma"/>
          <w:vanish/>
          <w:szCs w:val="22"/>
        </w:rPr>
      </w:pPr>
      <w:r w:rsidRPr="00683F83">
        <w:rPr>
          <w:rFonts w:cs="Tahoma"/>
          <w:vanish/>
          <w:szCs w:val="22"/>
        </w:rPr>
        <w:t xml:space="preserve">Course reserves: I have placed a select group of titles on two-hour </w:t>
      </w:r>
      <w:hyperlink r:id="rId11" w:history="1">
        <w:r w:rsidRPr="00683F83">
          <w:rPr>
            <w:rStyle w:val="Hyperlink"/>
            <w:rFonts w:cs="Tahoma"/>
            <w:vanish/>
            <w:szCs w:val="22"/>
          </w:rPr>
          <w:t>Reserve</w:t>
        </w:r>
      </w:hyperlink>
      <w:r w:rsidRPr="00683F83">
        <w:rPr>
          <w:rFonts w:cs="Tahoma"/>
          <w:vanish/>
          <w:szCs w:val="22"/>
        </w:rPr>
        <w:t xml:space="preserve"> in the Main Library (to access the list, please click on the link or go to </w:t>
      </w:r>
      <w:hyperlink r:id="rId12" w:history="1">
        <w:r w:rsidRPr="00683F83">
          <w:rPr>
            <w:rStyle w:val="Hyperlink"/>
            <w:rFonts w:cs="Tahoma"/>
            <w:vanish/>
            <w:szCs w:val="22"/>
          </w:rPr>
          <w:t>http://catalog.lib.msu.edu/search/r</w:t>
        </w:r>
      </w:hyperlink>
      <w:r w:rsidRPr="00683F83">
        <w:rPr>
          <w:rFonts w:cs="Tahoma"/>
          <w:vanish/>
          <w:szCs w:val="22"/>
        </w:rPr>
        <w:t xml:space="preserve">). These works may be of use in providing additional background. </w:t>
      </w:r>
    </w:p>
    <w:p w14:paraId="7FA8053A" w14:textId="77777777" w:rsidR="00B60A40" w:rsidRPr="00683F83" w:rsidRDefault="00B60A40" w:rsidP="00F12277">
      <w:pPr>
        <w:pStyle w:val="BodyText3"/>
        <w:outlineLvl w:val="0"/>
        <w:rPr>
          <w:rFonts w:eastAsia="Times" w:cs="Tahoma"/>
          <w:b/>
          <w:szCs w:val="22"/>
        </w:rPr>
      </w:pPr>
      <w:r w:rsidRPr="00683F83">
        <w:rPr>
          <w:rFonts w:eastAsia="Times" w:cs="Tahoma"/>
          <w:b/>
          <w:szCs w:val="22"/>
        </w:rPr>
        <w:t>Assignments—The “Work” of the Course</w:t>
      </w:r>
    </w:p>
    <w:p w14:paraId="6BDD70E3" w14:textId="77777777" w:rsidR="00B60A40" w:rsidRPr="00683F83" w:rsidRDefault="00B60A40" w:rsidP="000A69DE">
      <w:pPr>
        <w:pStyle w:val="BodyText3"/>
        <w:spacing w:after="120"/>
        <w:rPr>
          <w:rFonts w:eastAsia="Times" w:cs="Tahoma"/>
          <w:szCs w:val="22"/>
        </w:rPr>
      </w:pPr>
      <w:r w:rsidRPr="00683F83">
        <w:rPr>
          <w:rFonts w:eastAsia="Times" w:cs="Tahoma"/>
          <w:szCs w:val="22"/>
          <w:u w:val="single"/>
        </w:rPr>
        <w:t>Readings</w:t>
      </w:r>
      <w:r w:rsidRPr="00683F83">
        <w:rPr>
          <w:rFonts w:eastAsia="Times" w:cs="Tahoma"/>
          <w:szCs w:val="22"/>
        </w:rPr>
        <w:t xml:space="preserve">: </w:t>
      </w:r>
      <w:r w:rsidRPr="00683F83">
        <w:rPr>
          <w:rFonts w:cs="Tahoma"/>
          <w:szCs w:val="22"/>
        </w:rPr>
        <w:t>Students will be expected to come to class having done the assigned readings in a critical and objective manner, and having taken notes that will prepare them for class discussion</w:t>
      </w:r>
      <w:r w:rsidR="000A69DE">
        <w:rPr>
          <w:rFonts w:cs="Tahoma"/>
          <w:szCs w:val="22"/>
        </w:rPr>
        <w:t xml:space="preserve">. </w:t>
      </w:r>
      <w:r w:rsidRPr="00683F83">
        <w:rPr>
          <w:rFonts w:cs="Tahoma"/>
          <w:szCs w:val="22"/>
        </w:rPr>
        <w:t>It is not expected that you fully understand and master all the concepts and arguments in the readings in advance of lecture/discussion—true learning involves rising</w:t>
      </w:r>
      <w:r w:rsidR="00272113" w:rsidRPr="00683F83">
        <w:rPr>
          <w:rFonts w:cs="Tahoma"/>
          <w:szCs w:val="22"/>
        </w:rPr>
        <w:t xml:space="preserve"> up</w:t>
      </w:r>
      <w:r w:rsidRPr="00683F83">
        <w:rPr>
          <w:rFonts w:cs="Tahoma"/>
          <w:szCs w:val="22"/>
        </w:rPr>
        <w:t xml:space="preserve"> to confront such intellectual challenges—but it is important that you engage actively with what you </w:t>
      </w:r>
      <w:r w:rsidRPr="00683F83">
        <w:rPr>
          <w:rFonts w:cs="Tahoma"/>
          <w:szCs w:val="22"/>
        </w:rPr>
        <w:lastRenderedPageBreak/>
        <w:t>read.</w:t>
      </w:r>
    </w:p>
    <w:p w14:paraId="2940A72F" w14:textId="77777777" w:rsidR="00B60A40" w:rsidRPr="00683F83" w:rsidRDefault="00B60A40" w:rsidP="000A69DE">
      <w:pPr>
        <w:pStyle w:val="BodyText3"/>
        <w:spacing w:after="120"/>
        <w:rPr>
          <w:rFonts w:cs="Tahoma"/>
          <w:szCs w:val="22"/>
        </w:rPr>
      </w:pPr>
      <w:r w:rsidRPr="00683F83">
        <w:rPr>
          <w:rFonts w:eastAsia="Times" w:cs="Tahoma"/>
          <w:szCs w:val="22"/>
          <w:u w:val="single"/>
        </w:rPr>
        <w:t>Screenings</w:t>
      </w:r>
      <w:r w:rsidRPr="00683F83">
        <w:rPr>
          <w:rFonts w:eastAsia="Times" w:cs="Tahoma"/>
          <w:szCs w:val="22"/>
        </w:rPr>
        <w:t>: It is my hope that you will derive much enjoyment</w:t>
      </w:r>
      <w:r w:rsidR="000A69DE">
        <w:rPr>
          <w:rFonts w:eastAsia="Times" w:cs="Tahoma"/>
          <w:szCs w:val="22"/>
        </w:rPr>
        <w:t xml:space="preserve"> and insight</w:t>
      </w:r>
      <w:r w:rsidRPr="00683F83">
        <w:rPr>
          <w:rFonts w:eastAsia="Times" w:cs="Tahoma"/>
          <w:szCs w:val="22"/>
        </w:rPr>
        <w:t xml:space="preserve"> from our viewing of the films, and this will be enhanced by your ability to sustain an </w:t>
      </w:r>
      <w:r w:rsidRPr="00683F83">
        <w:rPr>
          <w:rFonts w:cs="Tahoma"/>
          <w:szCs w:val="22"/>
        </w:rPr>
        <w:t xml:space="preserve">engaged and open stance during the screenings. Given the quantity, diversity and complexity of the films, you will need to record brief </w:t>
      </w:r>
      <w:r w:rsidR="000A69DE">
        <w:rPr>
          <w:rFonts w:cs="Tahoma"/>
          <w:szCs w:val="22"/>
        </w:rPr>
        <w:t>notes</w:t>
      </w:r>
      <w:r w:rsidRPr="00683F83">
        <w:rPr>
          <w:rFonts w:cs="Tahoma"/>
          <w:szCs w:val="22"/>
        </w:rPr>
        <w:t xml:space="preserve"> </w:t>
      </w:r>
      <w:r w:rsidR="00272113" w:rsidRPr="00683F83">
        <w:rPr>
          <w:rFonts w:cs="Tahoma"/>
          <w:szCs w:val="22"/>
        </w:rPr>
        <w:t xml:space="preserve">at the time of viewing, </w:t>
      </w:r>
      <w:r w:rsidRPr="00683F83">
        <w:rPr>
          <w:rFonts w:cs="Tahoma"/>
          <w:szCs w:val="22"/>
        </w:rPr>
        <w:t xml:space="preserve">upon which you should expand </w:t>
      </w:r>
      <w:r w:rsidR="002E072D" w:rsidRPr="00683F83">
        <w:rPr>
          <w:rFonts w:cs="Tahoma"/>
          <w:szCs w:val="22"/>
        </w:rPr>
        <w:t xml:space="preserve">in your journal entry </w:t>
      </w:r>
      <w:r w:rsidR="00272113" w:rsidRPr="00683F83">
        <w:rPr>
          <w:rFonts w:cs="Tahoma"/>
          <w:szCs w:val="22"/>
        </w:rPr>
        <w:t xml:space="preserve">as soon as possible, ideally, </w:t>
      </w:r>
      <w:r w:rsidRPr="00683F83">
        <w:rPr>
          <w:rFonts w:cs="Tahoma"/>
          <w:szCs w:val="22"/>
        </w:rPr>
        <w:t>the same day while the films are still fresh in your mind.</w:t>
      </w:r>
    </w:p>
    <w:p w14:paraId="305A6D26" w14:textId="77777777" w:rsidR="00B60A40" w:rsidRPr="00683F83" w:rsidRDefault="00B60A40" w:rsidP="00682BBE">
      <w:pPr>
        <w:pStyle w:val="BodyText3"/>
        <w:spacing w:after="120"/>
        <w:rPr>
          <w:rFonts w:cs="Tahoma"/>
          <w:szCs w:val="22"/>
        </w:rPr>
      </w:pPr>
      <w:r w:rsidRPr="00683F83">
        <w:rPr>
          <w:rFonts w:cs="Tahoma"/>
          <w:szCs w:val="22"/>
          <w:u w:val="single"/>
        </w:rPr>
        <w:t>Discussion</w:t>
      </w:r>
      <w:r w:rsidRPr="00683F83">
        <w:rPr>
          <w:rFonts w:cs="Tahoma"/>
          <w:szCs w:val="22"/>
        </w:rPr>
        <w:t>: Both films and readings will serve as the basis for in-class discussion. Prior to each class, you should review both your reading and film notes, and be prepared to actively participate and raise questions.</w:t>
      </w:r>
    </w:p>
    <w:p w14:paraId="181A11B1" w14:textId="77777777" w:rsidR="00B60A40" w:rsidRPr="00683F83" w:rsidRDefault="00B60A40" w:rsidP="00761BA8">
      <w:pPr>
        <w:pStyle w:val="BodyTex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60"/>
        <w:rPr>
          <w:rFonts w:eastAsia="Times" w:cs="Tahoma"/>
          <w:szCs w:val="22"/>
        </w:rPr>
      </w:pPr>
      <w:r w:rsidRPr="00683F83">
        <w:rPr>
          <w:rFonts w:cs="Tahoma"/>
          <w:u w:val="single"/>
        </w:rPr>
        <w:t>Response Journal</w:t>
      </w:r>
      <w:r w:rsidRPr="00683F83">
        <w:rPr>
          <w:rFonts w:cs="Tahoma"/>
        </w:rPr>
        <w:t xml:space="preserve">: </w:t>
      </w:r>
      <w:r w:rsidRPr="00683F83">
        <w:rPr>
          <w:rFonts w:eastAsia="Times" w:cs="Tahoma"/>
          <w:szCs w:val="22"/>
        </w:rPr>
        <w:t xml:space="preserve">The readings, class lectures and films are the basis for compilation of </w:t>
      </w:r>
      <w:r w:rsidR="000A69DE">
        <w:rPr>
          <w:rFonts w:eastAsia="Times" w:cs="Tahoma"/>
          <w:szCs w:val="22"/>
        </w:rPr>
        <w:t xml:space="preserve">a </w:t>
      </w:r>
      <w:r w:rsidRPr="00683F83">
        <w:rPr>
          <w:rFonts w:eastAsia="Times" w:cs="Tahoma"/>
          <w:szCs w:val="22"/>
        </w:rPr>
        <w:t>running response journal to be maintained throughout the course. Your response</w:t>
      </w:r>
      <w:r w:rsidR="000A69DE">
        <w:rPr>
          <w:rFonts w:eastAsia="Times" w:cs="Tahoma"/>
          <w:szCs w:val="22"/>
        </w:rPr>
        <w:t>s</w:t>
      </w:r>
      <w:r w:rsidRPr="00683F83">
        <w:rPr>
          <w:rFonts w:eastAsia="Times" w:cs="Tahoma"/>
          <w:szCs w:val="22"/>
        </w:rPr>
        <w:t xml:space="preserve"> should consist primarily of your own reactions and critical analysis of the texts—both the written and the visual</w:t>
      </w:r>
      <w:r w:rsidR="00C83723" w:rsidRPr="00683F83">
        <w:rPr>
          <w:rFonts w:eastAsia="Times" w:cs="Tahoma"/>
          <w:szCs w:val="22"/>
        </w:rPr>
        <w:t>—</w:t>
      </w:r>
      <w:r w:rsidRPr="00683F83">
        <w:rPr>
          <w:rFonts w:eastAsia="Times" w:cs="Tahoma"/>
          <w:szCs w:val="22"/>
        </w:rPr>
        <w:t xml:space="preserve">and your integration and synthesis </w:t>
      </w:r>
      <w:r w:rsidR="00C83723" w:rsidRPr="00683F83">
        <w:rPr>
          <w:rFonts w:eastAsia="Times" w:cs="Tahoma"/>
          <w:szCs w:val="22"/>
        </w:rPr>
        <w:t xml:space="preserve">of these </w:t>
      </w:r>
      <w:r w:rsidRPr="00683F83">
        <w:rPr>
          <w:rFonts w:eastAsia="Times" w:cs="Tahoma"/>
          <w:szCs w:val="22"/>
        </w:rPr>
        <w:t xml:space="preserve">with other materials from the course. While this is not to be a piece of formal academic writing, I would ask that you articulately state your views in an objective and concise manner, limiting your weekly response </w:t>
      </w:r>
      <w:r w:rsidR="005F6CB1" w:rsidRPr="00683F83">
        <w:rPr>
          <w:rFonts w:eastAsia="Times" w:cs="Tahoma"/>
          <w:szCs w:val="22"/>
        </w:rPr>
        <w:t>to</w:t>
      </w:r>
      <w:r w:rsidRPr="00683F83">
        <w:rPr>
          <w:rFonts w:eastAsia="Times" w:cs="Tahoma"/>
          <w:szCs w:val="22"/>
        </w:rPr>
        <w:t xml:space="preserve"> ~</w:t>
      </w:r>
      <w:r w:rsidR="006521E1" w:rsidRPr="00683F83">
        <w:rPr>
          <w:rFonts w:eastAsia="Times" w:cs="Tahoma"/>
          <w:szCs w:val="22"/>
        </w:rPr>
        <w:t>1,000 words</w:t>
      </w:r>
      <w:r w:rsidRPr="00683F83">
        <w:rPr>
          <w:rFonts w:eastAsia="Times" w:cs="Tahoma"/>
          <w:szCs w:val="22"/>
        </w:rPr>
        <w:t>. Please see the journal guidelines below</w:t>
      </w:r>
      <w:r w:rsidR="006521E1" w:rsidRPr="00683F83">
        <w:rPr>
          <w:rFonts w:eastAsia="Times" w:cs="Tahoma"/>
          <w:szCs w:val="22"/>
        </w:rPr>
        <w:t xml:space="preserve"> for details and dates</w:t>
      </w:r>
      <w:r w:rsidRPr="00683F83">
        <w:rPr>
          <w:rFonts w:eastAsia="Times" w:cs="Tahoma"/>
          <w:szCs w:val="22"/>
        </w:rPr>
        <w:t>.</w:t>
      </w:r>
      <w:r w:rsidRPr="00683F83">
        <w:rPr>
          <w:rFonts w:cs="Tahoma"/>
          <w:szCs w:val="22"/>
        </w:rPr>
        <w:t xml:space="preserve"> </w:t>
      </w:r>
      <w:r w:rsidRPr="00683F83">
        <w:rPr>
          <w:rFonts w:cs="Tahoma"/>
        </w:rPr>
        <w:t>As there is a heavy reading load, it is important that you keep up with your work; this will also ensure you get the most out of lecture and are able to effectively contribute to class discussion. Journal entries should be compiled as soon as possible after readings and films for that week’s topic have been covered in class. No late work will be accepted without prior arrangement.</w:t>
      </w:r>
    </w:p>
    <w:p w14:paraId="3B256055" w14:textId="77777777" w:rsidR="00841EB0" w:rsidRPr="00683F83" w:rsidRDefault="00841EB0" w:rsidP="0015419A">
      <w:pPr>
        <w:spacing w:after="120"/>
        <w:rPr>
          <w:rFonts w:cs="Tahoma"/>
          <w:szCs w:val="22"/>
        </w:rPr>
      </w:pPr>
      <w:r w:rsidRPr="00683F83">
        <w:rPr>
          <w:rFonts w:cs="Tahoma"/>
          <w:u w:val="single"/>
        </w:rPr>
        <w:t>Quiz</w:t>
      </w:r>
      <w:r w:rsidRPr="00683F83">
        <w:rPr>
          <w:rFonts w:cs="Tahoma"/>
        </w:rPr>
        <w:t xml:space="preserve">: There will be a single quiz on </w:t>
      </w:r>
      <w:r w:rsidR="00417916" w:rsidRPr="00683F83">
        <w:rPr>
          <w:rFonts w:cs="Tahoma"/>
        </w:rPr>
        <w:t xml:space="preserve">key cinematographic terms defined in </w:t>
      </w:r>
      <w:r w:rsidR="00417916" w:rsidRPr="00683F83">
        <w:rPr>
          <w:rFonts w:cs="Tahoma"/>
          <w:i/>
          <w:szCs w:val="22"/>
        </w:rPr>
        <w:t xml:space="preserve">Film Studies: The Basics </w:t>
      </w:r>
      <w:r w:rsidR="009E6D58" w:rsidRPr="00683F83">
        <w:rPr>
          <w:rFonts w:cs="Tahoma"/>
          <w:szCs w:val="22"/>
        </w:rPr>
        <w:t xml:space="preserve">in class on </w:t>
      </w:r>
      <w:r w:rsidR="0015419A" w:rsidRPr="00683F83">
        <w:rPr>
          <w:rFonts w:cs="Tahoma"/>
          <w:szCs w:val="22"/>
        </w:rPr>
        <w:t>Thursday</w:t>
      </w:r>
      <w:r w:rsidR="009E6D58" w:rsidRPr="00683F83">
        <w:rPr>
          <w:rFonts w:cs="Tahoma"/>
          <w:szCs w:val="22"/>
        </w:rPr>
        <w:t xml:space="preserve">, </w:t>
      </w:r>
      <w:r w:rsidR="00B63A61" w:rsidRPr="00683F83">
        <w:rPr>
          <w:rFonts w:cs="Tahoma"/>
          <w:szCs w:val="22"/>
        </w:rPr>
        <w:t>February</w:t>
      </w:r>
      <w:r w:rsidR="009E6D58" w:rsidRPr="00683F83">
        <w:rPr>
          <w:rFonts w:cs="Tahoma"/>
          <w:szCs w:val="22"/>
        </w:rPr>
        <w:t xml:space="preserve"> </w:t>
      </w:r>
      <w:r w:rsidR="00B63A61" w:rsidRPr="00683F83">
        <w:rPr>
          <w:rFonts w:cs="Tahoma"/>
          <w:szCs w:val="22"/>
        </w:rPr>
        <w:t>1</w:t>
      </w:r>
      <w:r w:rsidR="00FB3158" w:rsidRPr="00683F83">
        <w:rPr>
          <w:rFonts w:cs="Tahoma"/>
          <w:szCs w:val="22"/>
        </w:rPr>
        <w:t>.</w:t>
      </w:r>
    </w:p>
    <w:p w14:paraId="23ED7D17" w14:textId="77777777" w:rsidR="00381F42" w:rsidRPr="00683F83" w:rsidRDefault="00381F42" w:rsidP="00663FF2">
      <w:pPr>
        <w:spacing w:after="120"/>
        <w:rPr>
          <w:rFonts w:cs="Tahoma"/>
        </w:rPr>
      </w:pPr>
      <w:r w:rsidRPr="00683F83">
        <w:rPr>
          <w:rFonts w:cs="Tahoma"/>
          <w:szCs w:val="22"/>
          <w:u w:val="single"/>
        </w:rPr>
        <w:t>Final Project</w:t>
      </w:r>
      <w:r w:rsidRPr="00683F83">
        <w:rPr>
          <w:rFonts w:cs="Tahoma"/>
          <w:szCs w:val="22"/>
        </w:rPr>
        <w:t xml:space="preserve">: </w:t>
      </w:r>
      <w:r w:rsidR="00E440A9">
        <w:rPr>
          <w:rFonts w:cs="Tahoma"/>
          <w:szCs w:val="22"/>
        </w:rPr>
        <w:t>You will complete a</w:t>
      </w:r>
      <w:r w:rsidR="00663FF2" w:rsidRPr="00683F83">
        <w:rPr>
          <w:rFonts w:cs="Tahoma"/>
          <w:szCs w:val="22"/>
        </w:rPr>
        <w:t xml:space="preserve"> study</w:t>
      </w:r>
      <w:r w:rsidR="0036271F" w:rsidRPr="00683F83">
        <w:rPr>
          <w:rFonts w:cs="Tahoma"/>
          <w:szCs w:val="22"/>
        </w:rPr>
        <w:t xml:space="preserve"> </w:t>
      </w:r>
      <w:r w:rsidRPr="00683F83">
        <w:rPr>
          <w:rFonts w:cs="Tahoma"/>
          <w:szCs w:val="22"/>
        </w:rPr>
        <w:t xml:space="preserve">of a film other than those viewed for class. During the final two weeks of class, students will present </w:t>
      </w:r>
      <w:r w:rsidR="00663FF2" w:rsidRPr="00683F83">
        <w:rPr>
          <w:rFonts w:cs="Tahoma"/>
          <w:szCs w:val="22"/>
        </w:rPr>
        <w:t xml:space="preserve">before the class </w:t>
      </w:r>
      <w:r w:rsidRPr="00683F83">
        <w:rPr>
          <w:rFonts w:cs="Tahoma"/>
          <w:szCs w:val="22"/>
        </w:rPr>
        <w:t xml:space="preserve">their </w:t>
      </w:r>
      <w:r w:rsidR="00663FF2" w:rsidRPr="00683F83">
        <w:rPr>
          <w:rFonts w:cs="Tahoma"/>
          <w:szCs w:val="22"/>
        </w:rPr>
        <w:t xml:space="preserve">analysis of the </w:t>
      </w:r>
      <w:r w:rsidRPr="00683F83">
        <w:rPr>
          <w:rFonts w:cs="Tahoma"/>
          <w:szCs w:val="22"/>
        </w:rPr>
        <w:t>film</w:t>
      </w:r>
      <w:r w:rsidR="00663FF2" w:rsidRPr="00683F83">
        <w:rPr>
          <w:rFonts w:cs="Tahoma"/>
          <w:szCs w:val="22"/>
        </w:rPr>
        <w:t>, accompanied by</w:t>
      </w:r>
      <w:r w:rsidRPr="00683F83">
        <w:rPr>
          <w:rFonts w:cs="Tahoma"/>
          <w:szCs w:val="22"/>
        </w:rPr>
        <w:t xml:space="preserve"> illustrative clips,</w:t>
      </w:r>
      <w:r w:rsidR="00663FF2" w:rsidRPr="00683F83">
        <w:rPr>
          <w:rFonts w:cs="Tahoma"/>
          <w:szCs w:val="22"/>
        </w:rPr>
        <w:t xml:space="preserve"> and submit a write-up of the project in paper format</w:t>
      </w:r>
      <w:r w:rsidR="002E49C5" w:rsidRPr="00683F83">
        <w:rPr>
          <w:rFonts w:cs="Tahoma"/>
          <w:szCs w:val="22"/>
        </w:rPr>
        <w:t xml:space="preserve"> by</w:t>
      </w:r>
      <w:r w:rsidR="00663FF2" w:rsidRPr="00683F83">
        <w:rPr>
          <w:rFonts w:cs="Tahoma"/>
          <w:szCs w:val="22"/>
        </w:rPr>
        <w:t xml:space="preserve">. </w:t>
      </w:r>
      <w:r w:rsidRPr="00683F83">
        <w:rPr>
          <w:rFonts w:cs="Tahoma"/>
          <w:szCs w:val="22"/>
        </w:rPr>
        <w:t>Details to follow.</w:t>
      </w:r>
    </w:p>
    <w:p w14:paraId="68E49785" w14:textId="77777777" w:rsidR="000A69DE" w:rsidRPr="000A69DE" w:rsidRDefault="000A69DE" w:rsidP="000A69DE">
      <w:pPr>
        <w:keepNext/>
        <w:outlineLvl w:val="0"/>
        <w:rPr>
          <w:rFonts w:eastAsia="Times New Roman" w:cs="Tahoma"/>
          <w:b/>
          <w:bCs/>
          <w:szCs w:val="22"/>
        </w:rPr>
      </w:pPr>
      <w:r w:rsidRPr="000A69DE">
        <w:rPr>
          <w:rFonts w:eastAsia="Times New Roman" w:cs="Tahoma"/>
          <w:b/>
          <w:bCs/>
          <w:szCs w:val="22"/>
        </w:rPr>
        <w:t>Participation and Attendance</w:t>
      </w:r>
    </w:p>
    <w:p w14:paraId="2495C40D" w14:textId="77777777" w:rsidR="000A69DE" w:rsidRPr="000A69DE" w:rsidRDefault="000A69DE" w:rsidP="000A69DE">
      <w:pPr>
        <w:keepNext/>
        <w:spacing w:after="120"/>
        <w:outlineLvl w:val="0"/>
        <w:rPr>
          <w:rFonts w:eastAsia="Times New Roman" w:cs="Tahoma"/>
          <w:bCs/>
          <w:szCs w:val="22"/>
        </w:rPr>
      </w:pPr>
      <w:r w:rsidRPr="000A69DE">
        <w:rPr>
          <w:rFonts w:eastAsia="Times New Roman" w:cs="Tahoma"/>
          <w:bCs/>
          <w:szCs w:val="22"/>
        </w:rPr>
        <w:t xml:space="preserve">The preparation of the readings will serve as the basis for in-class discussion. Students will be expected to come to class having done the assigned readings, recorded their reactions in their response journal, and prepared to raise in discussion the questions they have recorded in their responses. Most of the discussion will be conducted in small-group format. Engagement and discussion of the material is an essential component of the course and thus your attendance at every class meeting is required. You are allowed 3 absences; save these for illness, major religious holidays, funerals, court dates, job interviews, etc. For each additional absence beyond this, your final grade will be lowered by 2%. Seven or more absences will result in failure of the course. </w:t>
      </w:r>
    </w:p>
    <w:p w14:paraId="208EEE6E" w14:textId="77777777" w:rsidR="00FF22B3" w:rsidRPr="00683F83" w:rsidRDefault="00FF22B3" w:rsidP="00F12277">
      <w:pPr>
        <w:keepNext/>
        <w:outlineLvl w:val="0"/>
        <w:rPr>
          <w:rFonts w:cs="Tahoma"/>
          <w:b/>
          <w:bCs/>
        </w:rPr>
      </w:pPr>
      <w:r w:rsidRPr="00683F83">
        <w:rPr>
          <w:rFonts w:cs="Tahoma"/>
          <w:b/>
          <w:bCs/>
        </w:rPr>
        <w:t>Online Resources</w:t>
      </w:r>
    </w:p>
    <w:p w14:paraId="265DC548" w14:textId="77777777" w:rsidR="00FF22B3" w:rsidRPr="00683F83" w:rsidRDefault="00FF22B3" w:rsidP="00FF22B3">
      <w:pPr>
        <w:spacing w:after="120"/>
        <w:rPr>
          <w:rFonts w:cs="Tahoma"/>
        </w:rPr>
      </w:pPr>
      <w:r w:rsidRPr="00683F83">
        <w:rPr>
          <w:rFonts w:cs="Tahoma"/>
        </w:rPr>
        <w:t xml:space="preserve">Film analysis guide from the Yale Film Studies program (with visual examples!): </w:t>
      </w:r>
      <w:hyperlink r:id="rId13" w:history="1">
        <w:r w:rsidRPr="00683F83">
          <w:rPr>
            <w:rStyle w:val="Hyperlink"/>
            <w:rFonts w:cs="Tahoma"/>
          </w:rPr>
          <w:t>http://classes.yale.edu/film-analysis/index.htm</w:t>
        </w:r>
      </w:hyperlink>
    </w:p>
    <w:p w14:paraId="76663465" w14:textId="77777777" w:rsidR="00FF22B3" w:rsidRPr="00683F83" w:rsidRDefault="00FF22B3" w:rsidP="00FF22B3">
      <w:pPr>
        <w:spacing w:after="120"/>
        <w:rPr>
          <w:rFonts w:cs="Tahoma"/>
        </w:rPr>
      </w:pPr>
      <w:r w:rsidRPr="00683F83">
        <w:rPr>
          <w:rFonts w:cs="Tahoma"/>
        </w:rPr>
        <w:t xml:space="preserve">The Israeli Film Database: A searchable, comprehensive database, providing information about films and links to reviews: </w:t>
      </w:r>
      <w:hyperlink r:id="rId14" w:history="1">
        <w:r w:rsidRPr="00683F83">
          <w:rPr>
            <w:rStyle w:val="Hyperlink"/>
            <w:rFonts w:cs="Tahoma"/>
          </w:rPr>
          <w:t>http://www.israelfilmcenter.org/israeli-film-database</w:t>
        </w:r>
      </w:hyperlink>
    </w:p>
    <w:p w14:paraId="49F4ED58" w14:textId="77777777" w:rsidR="00FF22B3" w:rsidRPr="00683F83" w:rsidRDefault="00FF22B3" w:rsidP="00FF22B3">
      <w:pPr>
        <w:spacing w:after="120"/>
        <w:rPr>
          <w:rFonts w:cs="Tahoma"/>
        </w:rPr>
      </w:pPr>
      <w:r w:rsidRPr="00683F83">
        <w:rPr>
          <w:rFonts w:cs="Tahoma"/>
        </w:rPr>
        <w:t xml:space="preserve">Blog on Israeli written by Amy Kronish: </w:t>
      </w:r>
      <w:hyperlink r:id="rId15" w:history="1">
        <w:r w:rsidRPr="00683F83">
          <w:rPr>
            <w:rStyle w:val="Hyperlink"/>
            <w:rFonts w:cs="Tahoma"/>
          </w:rPr>
          <w:t>http://israelfilm.blogspot.com/</w:t>
        </w:r>
      </w:hyperlink>
    </w:p>
    <w:p w14:paraId="54421D1D" w14:textId="77777777" w:rsidR="00FF22B3" w:rsidRPr="00683F83" w:rsidRDefault="00FF22B3" w:rsidP="00F12277">
      <w:pPr>
        <w:spacing w:after="120"/>
        <w:outlineLvl w:val="0"/>
        <w:rPr>
          <w:rFonts w:cs="Tahoma"/>
        </w:rPr>
      </w:pPr>
      <w:r w:rsidRPr="00683F83">
        <w:rPr>
          <w:rFonts w:cs="Tahoma"/>
        </w:rPr>
        <w:t xml:space="preserve">The Stephen Spielberg Jewish Film Archive: </w:t>
      </w:r>
      <w:hyperlink r:id="rId16" w:history="1">
        <w:r w:rsidRPr="00683F83">
          <w:rPr>
            <w:rStyle w:val="Hyperlink"/>
            <w:rFonts w:cs="Tahoma"/>
          </w:rPr>
          <w:t>http://www.spielbergfilmarchive.org.il/</w:t>
        </w:r>
      </w:hyperlink>
    </w:p>
    <w:p w14:paraId="0763BAB4" w14:textId="77777777" w:rsidR="00761BA8" w:rsidRDefault="00761BA8" w:rsidP="00980E64">
      <w:pPr>
        <w:pStyle w:val="BodyText"/>
        <w:tabs>
          <w:tab w:val="left" w:pos="90"/>
        </w:tabs>
        <w:jc w:val="left"/>
        <w:rPr>
          <w:rFonts w:cs="Tahoma"/>
          <w:b/>
          <w:szCs w:val="22"/>
        </w:rPr>
      </w:pPr>
      <w:r>
        <w:rPr>
          <w:rFonts w:cs="Tahoma"/>
          <w:b/>
          <w:szCs w:val="22"/>
        </w:rPr>
        <w:t>Cocurricural Events</w:t>
      </w:r>
    </w:p>
    <w:p w14:paraId="17FE44B7" w14:textId="77777777" w:rsidR="00A954AE" w:rsidRPr="00683F83" w:rsidRDefault="00A954AE" w:rsidP="00980E64">
      <w:pPr>
        <w:pStyle w:val="BodyText"/>
        <w:tabs>
          <w:tab w:val="left" w:pos="90"/>
        </w:tabs>
        <w:jc w:val="left"/>
        <w:rPr>
          <w:rFonts w:cs="Tahoma"/>
          <w:szCs w:val="22"/>
        </w:rPr>
      </w:pPr>
      <w:r w:rsidRPr="00683F83">
        <w:rPr>
          <w:rFonts w:cs="Tahoma"/>
          <w:b/>
          <w:szCs w:val="22"/>
        </w:rPr>
        <w:lastRenderedPageBreak/>
        <w:t>1</w:t>
      </w:r>
      <w:r w:rsidR="00980E64" w:rsidRPr="00683F83">
        <w:rPr>
          <w:rFonts w:cs="Tahoma"/>
          <w:b/>
          <w:szCs w:val="22"/>
        </w:rPr>
        <w:t>3</w:t>
      </w:r>
      <w:r w:rsidRPr="00683F83">
        <w:rPr>
          <w:rFonts w:cs="Tahoma"/>
          <w:b/>
          <w:szCs w:val="22"/>
          <w:vertAlign w:val="superscript"/>
        </w:rPr>
        <w:t>th</w:t>
      </w:r>
      <w:r w:rsidRPr="00683F83">
        <w:rPr>
          <w:rFonts w:cs="Tahoma"/>
          <w:b/>
          <w:szCs w:val="22"/>
        </w:rPr>
        <w:t xml:space="preserve"> Annual</w:t>
      </w:r>
      <w:r w:rsidRPr="00683F83">
        <w:rPr>
          <w:rFonts w:cs="Tahoma"/>
          <w:szCs w:val="22"/>
        </w:rPr>
        <w:t xml:space="preserve"> </w:t>
      </w:r>
      <w:r w:rsidRPr="00683F83">
        <w:rPr>
          <w:rFonts w:cs="Tahoma"/>
          <w:b/>
          <w:szCs w:val="22"/>
        </w:rPr>
        <w:t>MSU Israeli Film Festival</w:t>
      </w:r>
      <w:r w:rsidRPr="00683F83">
        <w:rPr>
          <w:rFonts w:cs="Tahoma"/>
          <w:szCs w:val="22"/>
        </w:rPr>
        <w:t xml:space="preserve">: </w:t>
      </w:r>
    </w:p>
    <w:p w14:paraId="109ED23C" w14:textId="77777777" w:rsidR="00A954AE" w:rsidRPr="00683F83" w:rsidRDefault="008C13C4" w:rsidP="008C13C4">
      <w:pPr>
        <w:pStyle w:val="BodyText"/>
        <w:tabs>
          <w:tab w:val="left" w:pos="90"/>
        </w:tabs>
        <w:spacing w:after="120"/>
        <w:jc w:val="left"/>
        <w:rPr>
          <w:rFonts w:cs="Tahoma"/>
          <w:szCs w:val="22"/>
          <w:lang w:bidi="he-IL"/>
        </w:rPr>
      </w:pPr>
      <w:r>
        <w:rPr>
          <w:rFonts w:cs="Tahoma"/>
          <w:szCs w:val="22"/>
        </w:rPr>
        <w:t>The</w:t>
      </w:r>
      <w:r w:rsidR="003665FB">
        <w:rPr>
          <w:rFonts w:cs="Tahoma"/>
          <w:szCs w:val="22"/>
        </w:rPr>
        <w:t xml:space="preserve"> </w:t>
      </w:r>
      <w:r>
        <w:rPr>
          <w:rFonts w:cs="Tahoma"/>
          <w:szCs w:val="22"/>
        </w:rPr>
        <w:t xml:space="preserve">annual </w:t>
      </w:r>
      <w:r w:rsidR="003665FB">
        <w:rPr>
          <w:rFonts w:cs="Tahoma"/>
          <w:szCs w:val="22"/>
        </w:rPr>
        <w:t>MSU Israeli Film</w:t>
      </w:r>
      <w:r w:rsidR="000E1A90" w:rsidRPr="00683F83">
        <w:rPr>
          <w:rFonts w:cs="Tahoma"/>
          <w:szCs w:val="22"/>
        </w:rPr>
        <w:t xml:space="preserve"> Festival</w:t>
      </w:r>
      <w:r>
        <w:rPr>
          <w:rFonts w:cs="Tahoma"/>
          <w:szCs w:val="22"/>
        </w:rPr>
        <w:t xml:space="preserve"> </w:t>
      </w:r>
      <w:r w:rsidR="000E1A90" w:rsidRPr="00683F83">
        <w:rPr>
          <w:rFonts w:cs="Tahoma"/>
          <w:szCs w:val="22"/>
        </w:rPr>
        <w:t xml:space="preserve">will </w:t>
      </w:r>
      <w:r w:rsidR="0085435D" w:rsidRPr="00683F83">
        <w:rPr>
          <w:rFonts w:cs="Tahoma"/>
          <w:szCs w:val="22"/>
        </w:rPr>
        <w:t>take</w:t>
      </w:r>
      <w:r w:rsidR="000E1A90" w:rsidRPr="00683F83">
        <w:rPr>
          <w:rFonts w:cs="Tahoma"/>
          <w:szCs w:val="22"/>
        </w:rPr>
        <w:t xml:space="preserve"> place on Sunday</w:t>
      </w:r>
      <w:r w:rsidR="00AC39C5" w:rsidRPr="00683F83">
        <w:rPr>
          <w:rFonts w:cs="Tahoma"/>
          <w:szCs w:val="22"/>
        </w:rPr>
        <w:t xml:space="preserve">, April </w:t>
      </w:r>
      <w:r w:rsidR="00E76586" w:rsidRPr="00683F83">
        <w:rPr>
          <w:rFonts w:cs="Tahoma"/>
          <w:szCs w:val="22"/>
        </w:rPr>
        <w:t>15</w:t>
      </w:r>
      <w:r w:rsidR="00AC39C5" w:rsidRPr="00683F83">
        <w:rPr>
          <w:rFonts w:cs="Tahoma"/>
          <w:szCs w:val="22"/>
        </w:rPr>
        <w:t xml:space="preserve"> </w:t>
      </w:r>
      <w:r w:rsidR="003665FB">
        <w:rPr>
          <w:rFonts w:cs="Tahoma"/>
          <w:szCs w:val="22"/>
        </w:rPr>
        <w:t>and</w:t>
      </w:r>
      <w:r w:rsidR="00AC39C5" w:rsidRPr="00683F83">
        <w:rPr>
          <w:rFonts w:cs="Tahoma"/>
          <w:szCs w:val="22"/>
        </w:rPr>
        <w:t xml:space="preserve"> </w:t>
      </w:r>
      <w:r w:rsidR="00E76586" w:rsidRPr="00683F83">
        <w:rPr>
          <w:rFonts w:cs="Tahoma"/>
          <w:szCs w:val="22"/>
        </w:rPr>
        <w:t>Monday</w:t>
      </w:r>
      <w:r w:rsidR="00AC39C5" w:rsidRPr="00683F83">
        <w:rPr>
          <w:rFonts w:cs="Tahoma"/>
          <w:szCs w:val="22"/>
        </w:rPr>
        <w:t xml:space="preserve"> evening, April </w:t>
      </w:r>
      <w:r w:rsidR="00E76586" w:rsidRPr="00683F83">
        <w:rPr>
          <w:rFonts w:cs="Tahoma"/>
          <w:szCs w:val="22"/>
        </w:rPr>
        <w:t>16</w:t>
      </w:r>
      <w:r>
        <w:rPr>
          <w:rFonts w:cs="Tahoma"/>
          <w:szCs w:val="22"/>
        </w:rPr>
        <w:t xml:space="preserve">. </w:t>
      </w:r>
      <w:r w:rsidR="003665FB">
        <w:rPr>
          <w:rFonts w:cs="Tahoma"/>
          <w:bCs/>
          <w:szCs w:val="22"/>
          <w:lang w:bidi="he-IL"/>
        </w:rPr>
        <w:t>For details, s</w:t>
      </w:r>
      <w:r w:rsidR="00446025" w:rsidRPr="00683F83">
        <w:rPr>
          <w:rFonts w:cs="Tahoma"/>
          <w:bCs/>
          <w:szCs w:val="22"/>
          <w:lang w:bidi="he-IL"/>
        </w:rPr>
        <w:t>ee schedule, below</w:t>
      </w:r>
      <w:r w:rsidR="00AC39C5" w:rsidRPr="00683F83">
        <w:rPr>
          <w:rFonts w:cs="Tahoma"/>
          <w:bCs/>
          <w:szCs w:val="22"/>
        </w:rPr>
        <w:t>.</w:t>
      </w:r>
    </w:p>
    <w:p w14:paraId="37F412A7" w14:textId="77777777" w:rsidR="00A954AE" w:rsidRPr="00683F83" w:rsidRDefault="00A954AE" w:rsidP="00F12277">
      <w:pPr>
        <w:pStyle w:val="Headingmsb"/>
        <w:keepNext/>
        <w:keepLines/>
        <w:spacing w:before="0" w:after="0"/>
        <w:jc w:val="left"/>
        <w:outlineLvl w:val="0"/>
        <w:rPr>
          <w:rFonts w:cs="Tahoma"/>
          <w:bCs/>
          <w:smallCaps w:val="0"/>
          <w:sz w:val="22"/>
          <w:szCs w:val="22"/>
        </w:rPr>
      </w:pPr>
      <w:r w:rsidRPr="00683F83">
        <w:rPr>
          <w:rFonts w:cs="Tahoma"/>
          <w:bCs/>
          <w:smallCaps w:val="0"/>
          <w:sz w:val="22"/>
          <w:szCs w:val="22"/>
        </w:rPr>
        <w:t xml:space="preserve">Grading Policy </w:t>
      </w:r>
    </w:p>
    <w:p w14:paraId="297C55C1" w14:textId="77777777" w:rsidR="0050623B" w:rsidRPr="00683F83" w:rsidRDefault="0050623B" w:rsidP="0050623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 xml:space="preserve">Final grades will be determined according to the following formula: </w:t>
      </w:r>
    </w:p>
    <w:tbl>
      <w:tblPr>
        <w:tblStyle w:val="TableGrid"/>
        <w:tblpPr w:leftFromText="180" w:rightFromText="180" w:vertAnchor="text" w:tblpX="108" w:tblpY="1"/>
        <w:tblOverlap w:val="never"/>
        <w:tblW w:w="0" w:type="auto"/>
        <w:tblLook w:val="04A0" w:firstRow="1" w:lastRow="0" w:firstColumn="1" w:lastColumn="0" w:noHBand="0" w:noVBand="1"/>
      </w:tblPr>
      <w:tblGrid>
        <w:gridCol w:w="3078"/>
        <w:gridCol w:w="1620"/>
      </w:tblGrid>
      <w:tr w:rsidR="0050623B" w:rsidRPr="00683F83" w14:paraId="286417FA" w14:textId="77777777" w:rsidTr="008C13C4">
        <w:trPr>
          <w:trHeight w:val="440"/>
        </w:trPr>
        <w:tc>
          <w:tcPr>
            <w:tcW w:w="3078" w:type="dxa"/>
          </w:tcPr>
          <w:p w14:paraId="21F292B9" w14:textId="77777777" w:rsidR="0050623B" w:rsidRPr="00683F83" w:rsidRDefault="0006387B" w:rsidP="00761BA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Response</w:t>
            </w:r>
            <w:r w:rsidR="0050623B" w:rsidRPr="00683F83">
              <w:rPr>
                <w:rFonts w:cs="Tahoma"/>
                <w:szCs w:val="22"/>
              </w:rPr>
              <w:t xml:space="preserve"> journal</w:t>
            </w:r>
          </w:p>
        </w:tc>
        <w:tc>
          <w:tcPr>
            <w:tcW w:w="1620" w:type="dxa"/>
          </w:tcPr>
          <w:p w14:paraId="71F3933A" w14:textId="77777777" w:rsidR="0050623B" w:rsidRPr="00683F83" w:rsidRDefault="008C13C4" w:rsidP="003665F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Pr>
                <w:rFonts w:cs="Tahoma"/>
                <w:szCs w:val="22"/>
              </w:rPr>
              <w:t>75</w:t>
            </w:r>
            <w:r w:rsidR="0050623B" w:rsidRPr="00683F83">
              <w:rPr>
                <w:rFonts w:cs="Tahoma"/>
                <w:szCs w:val="22"/>
              </w:rPr>
              <w:t>%</w:t>
            </w:r>
          </w:p>
        </w:tc>
      </w:tr>
      <w:tr w:rsidR="00FD30A7" w:rsidRPr="00683F83" w14:paraId="7DDF8E0B" w14:textId="77777777" w:rsidTr="008C13C4">
        <w:trPr>
          <w:trHeight w:val="377"/>
        </w:trPr>
        <w:tc>
          <w:tcPr>
            <w:tcW w:w="3078" w:type="dxa"/>
          </w:tcPr>
          <w:p w14:paraId="22F887B2" w14:textId="77777777" w:rsidR="00FD30A7" w:rsidRPr="00683F83" w:rsidRDefault="00FD30A7" w:rsidP="00761BA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Film term quiz</w:t>
            </w:r>
          </w:p>
        </w:tc>
        <w:tc>
          <w:tcPr>
            <w:tcW w:w="1620" w:type="dxa"/>
          </w:tcPr>
          <w:p w14:paraId="337A8225" w14:textId="77777777" w:rsidR="003665FB" w:rsidRPr="00683F83" w:rsidRDefault="00FD30A7" w:rsidP="003665F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5%</w:t>
            </w:r>
          </w:p>
        </w:tc>
      </w:tr>
      <w:tr w:rsidR="0050623B" w:rsidRPr="00683F83" w14:paraId="31C3895F" w14:textId="77777777" w:rsidTr="008C13C4">
        <w:tc>
          <w:tcPr>
            <w:tcW w:w="3078" w:type="dxa"/>
          </w:tcPr>
          <w:p w14:paraId="04593C94" w14:textId="77777777" w:rsidR="0050623B" w:rsidRPr="00683F83" w:rsidRDefault="00B3034F" w:rsidP="003665F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Pr>
                <w:rFonts w:cs="Tahoma"/>
                <w:szCs w:val="22"/>
              </w:rPr>
              <w:t>Group</w:t>
            </w:r>
            <w:r w:rsidR="0050623B" w:rsidRPr="00683F83">
              <w:rPr>
                <w:rFonts w:cs="Tahoma"/>
                <w:szCs w:val="22"/>
              </w:rPr>
              <w:t xml:space="preserve"> </w:t>
            </w:r>
            <w:r w:rsidR="003665FB">
              <w:rPr>
                <w:rFonts w:cs="Tahoma"/>
                <w:szCs w:val="22"/>
              </w:rPr>
              <w:t xml:space="preserve">(3-person) </w:t>
            </w:r>
            <w:r w:rsidR="0050623B" w:rsidRPr="00683F83">
              <w:rPr>
                <w:rFonts w:cs="Tahoma"/>
                <w:szCs w:val="22"/>
              </w:rPr>
              <w:t xml:space="preserve">research project </w:t>
            </w:r>
            <w:r w:rsidR="003665FB">
              <w:rPr>
                <w:rFonts w:cs="Tahoma"/>
                <w:szCs w:val="22"/>
              </w:rPr>
              <w:t>presentation</w:t>
            </w:r>
          </w:p>
        </w:tc>
        <w:tc>
          <w:tcPr>
            <w:tcW w:w="1620" w:type="dxa"/>
          </w:tcPr>
          <w:p w14:paraId="6E75A18D" w14:textId="77777777" w:rsidR="0050623B" w:rsidRPr="00683F83" w:rsidRDefault="0050623B" w:rsidP="00761BA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20%</w:t>
            </w:r>
          </w:p>
        </w:tc>
      </w:tr>
      <w:tr w:rsidR="0050623B" w:rsidRPr="00683F83" w14:paraId="10644689" w14:textId="77777777" w:rsidTr="008C13C4">
        <w:trPr>
          <w:trHeight w:val="314"/>
        </w:trPr>
        <w:tc>
          <w:tcPr>
            <w:tcW w:w="3078" w:type="dxa"/>
          </w:tcPr>
          <w:p w14:paraId="3579D1C3" w14:textId="77777777" w:rsidR="0050623B" w:rsidRPr="00683F83" w:rsidRDefault="0050623B" w:rsidP="00761BA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Total</w:t>
            </w:r>
          </w:p>
        </w:tc>
        <w:tc>
          <w:tcPr>
            <w:tcW w:w="1620" w:type="dxa"/>
          </w:tcPr>
          <w:p w14:paraId="1D70EDEC" w14:textId="77777777" w:rsidR="0050623B" w:rsidRPr="00683F83" w:rsidRDefault="0050623B" w:rsidP="00761BA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100%</w:t>
            </w:r>
          </w:p>
        </w:tc>
      </w:tr>
    </w:tbl>
    <w:p w14:paraId="71F2BA67" w14:textId="77777777" w:rsidR="008A0186" w:rsidRPr="00683F83" w:rsidRDefault="008A0186" w:rsidP="008A0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szCs w:val="22"/>
        </w:rPr>
      </w:pPr>
    </w:p>
    <w:p w14:paraId="07E5E9F2" w14:textId="77777777" w:rsidR="00A954AE" w:rsidRPr="00683F83" w:rsidRDefault="00A954AE" w:rsidP="00A954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ahoma"/>
          <w:szCs w:val="22"/>
        </w:rPr>
      </w:pPr>
      <w:r w:rsidRPr="00683F83">
        <w:rPr>
          <w:rFonts w:cs="Tahoma"/>
          <w:szCs w:val="22"/>
        </w:rPr>
        <w:t xml:space="preserve">The 4.0 grading scale </w:t>
      </w:r>
      <w:r w:rsidR="0015419A" w:rsidRPr="00683F83">
        <w:rPr>
          <w:rFonts w:cs="Tahoma"/>
          <w:szCs w:val="22"/>
        </w:rPr>
        <w:t xml:space="preserve">for final grades in the course </w:t>
      </w:r>
      <w:r w:rsidRPr="00683F83">
        <w:rPr>
          <w:rFonts w:cs="Tahoma"/>
          <w:szCs w:val="22"/>
        </w:rPr>
        <w:t>is as follows:</w:t>
      </w:r>
    </w:p>
    <w:tbl>
      <w:tblPr>
        <w:tblStyle w:val="TableGrid"/>
        <w:tblW w:w="0" w:type="auto"/>
        <w:tblInd w:w="560" w:type="dxa"/>
        <w:tblLook w:val="04A0" w:firstRow="1" w:lastRow="0" w:firstColumn="1" w:lastColumn="0" w:noHBand="0" w:noVBand="1"/>
      </w:tblPr>
      <w:tblGrid>
        <w:gridCol w:w="729"/>
        <w:gridCol w:w="1101"/>
      </w:tblGrid>
      <w:tr w:rsidR="00A954AE" w:rsidRPr="00683F83" w14:paraId="550FE585" w14:textId="77777777" w:rsidTr="00A954AE">
        <w:tc>
          <w:tcPr>
            <w:tcW w:w="560" w:type="dxa"/>
          </w:tcPr>
          <w:p w14:paraId="1A4CAB61"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Label</w:t>
            </w:r>
          </w:p>
        </w:tc>
        <w:tc>
          <w:tcPr>
            <w:tcW w:w="560" w:type="dxa"/>
          </w:tcPr>
          <w:p w14:paraId="0A576023"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Minimum Percent</w:t>
            </w:r>
          </w:p>
        </w:tc>
      </w:tr>
      <w:tr w:rsidR="00A954AE" w:rsidRPr="00683F83" w14:paraId="38FE72DF" w14:textId="77777777" w:rsidTr="00A954AE">
        <w:tc>
          <w:tcPr>
            <w:tcW w:w="560" w:type="dxa"/>
          </w:tcPr>
          <w:p w14:paraId="5DE5121B"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4.0</w:t>
            </w:r>
          </w:p>
        </w:tc>
        <w:tc>
          <w:tcPr>
            <w:tcW w:w="560" w:type="dxa"/>
          </w:tcPr>
          <w:p w14:paraId="37F47A23"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92.5</w:t>
            </w:r>
          </w:p>
        </w:tc>
      </w:tr>
      <w:tr w:rsidR="00A954AE" w:rsidRPr="00683F83" w14:paraId="1F8506E2" w14:textId="77777777" w:rsidTr="00A954AE">
        <w:tc>
          <w:tcPr>
            <w:tcW w:w="560" w:type="dxa"/>
          </w:tcPr>
          <w:p w14:paraId="1489ACE8"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3.5</w:t>
            </w:r>
          </w:p>
        </w:tc>
        <w:tc>
          <w:tcPr>
            <w:tcW w:w="560" w:type="dxa"/>
          </w:tcPr>
          <w:p w14:paraId="00BAF63C"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87.5</w:t>
            </w:r>
          </w:p>
        </w:tc>
      </w:tr>
      <w:tr w:rsidR="00A954AE" w:rsidRPr="00683F83" w14:paraId="56BD5D71" w14:textId="77777777" w:rsidTr="00A954AE">
        <w:tc>
          <w:tcPr>
            <w:tcW w:w="560" w:type="dxa"/>
          </w:tcPr>
          <w:p w14:paraId="4D65D096"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3.0</w:t>
            </w:r>
          </w:p>
        </w:tc>
        <w:tc>
          <w:tcPr>
            <w:tcW w:w="560" w:type="dxa"/>
          </w:tcPr>
          <w:p w14:paraId="55FFF095"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82.5</w:t>
            </w:r>
          </w:p>
        </w:tc>
      </w:tr>
      <w:tr w:rsidR="00A954AE" w:rsidRPr="00683F83" w14:paraId="759BA006" w14:textId="77777777" w:rsidTr="00A954AE">
        <w:tc>
          <w:tcPr>
            <w:tcW w:w="560" w:type="dxa"/>
          </w:tcPr>
          <w:p w14:paraId="39B6A5AC"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2.5</w:t>
            </w:r>
          </w:p>
        </w:tc>
        <w:tc>
          <w:tcPr>
            <w:tcW w:w="560" w:type="dxa"/>
          </w:tcPr>
          <w:p w14:paraId="2EFE875C"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77.5</w:t>
            </w:r>
          </w:p>
        </w:tc>
      </w:tr>
      <w:tr w:rsidR="00A954AE" w:rsidRPr="00683F83" w14:paraId="14F17476" w14:textId="77777777" w:rsidTr="00A954AE">
        <w:tc>
          <w:tcPr>
            <w:tcW w:w="560" w:type="dxa"/>
          </w:tcPr>
          <w:p w14:paraId="6E56EA95"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2</w:t>
            </w:r>
          </w:p>
        </w:tc>
        <w:tc>
          <w:tcPr>
            <w:tcW w:w="560" w:type="dxa"/>
          </w:tcPr>
          <w:p w14:paraId="17723F42"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72.5</w:t>
            </w:r>
          </w:p>
        </w:tc>
      </w:tr>
      <w:tr w:rsidR="00A954AE" w:rsidRPr="00683F83" w14:paraId="3C522FA5" w14:textId="77777777" w:rsidTr="00A954AE">
        <w:tc>
          <w:tcPr>
            <w:tcW w:w="560" w:type="dxa"/>
          </w:tcPr>
          <w:p w14:paraId="0E0D9029"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1.5</w:t>
            </w:r>
          </w:p>
        </w:tc>
        <w:tc>
          <w:tcPr>
            <w:tcW w:w="560" w:type="dxa"/>
          </w:tcPr>
          <w:p w14:paraId="39603EB3"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65.5</w:t>
            </w:r>
          </w:p>
        </w:tc>
      </w:tr>
      <w:tr w:rsidR="00A954AE" w:rsidRPr="00683F83" w14:paraId="02AE3139" w14:textId="77777777" w:rsidTr="00A954AE">
        <w:tc>
          <w:tcPr>
            <w:tcW w:w="560" w:type="dxa"/>
          </w:tcPr>
          <w:p w14:paraId="37FAA5E2"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1.0</w:t>
            </w:r>
          </w:p>
        </w:tc>
        <w:tc>
          <w:tcPr>
            <w:tcW w:w="560" w:type="dxa"/>
          </w:tcPr>
          <w:p w14:paraId="25BA99E2"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60.5</w:t>
            </w:r>
          </w:p>
        </w:tc>
      </w:tr>
      <w:tr w:rsidR="00A954AE" w:rsidRPr="00683F83" w14:paraId="0208304A" w14:textId="77777777" w:rsidTr="00A954AE">
        <w:tc>
          <w:tcPr>
            <w:tcW w:w="560" w:type="dxa"/>
          </w:tcPr>
          <w:p w14:paraId="6FA2FB12"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0.0</w:t>
            </w:r>
          </w:p>
        </w:tc>
        <w:tc>
          <w:tcPr>
            <w:tcW w:w="560" w:type="dxa"/>
          </w:tcPr>
          <w:p w14:paraId="5A86D78D" w14:textId="77777777" w:rsidR="00A954AE" w:rsidRPr="00683F83" w:rsidRDefault="00A954AE" w:rsidP="00A954AE">
            <w:pPr>
              <w:widowControl w:val="0"/>
              <w:autoSpaceDE w:val="0"/>
              <w:autoSpaceDN w:val="0"/>
              <w:adjustRightInd w:val="0"/>
              <w:spacing w:after="120"/>
              <w:rPr>
                <w:rFonts w:cs="Tahoma"/>
                <w:szCs w:val="22"/>
              </w:rPr>
            </w:pPr>
            <w:r w:rsidRPr="00683F83">
              <w:rPr>
                <w:rFonts w:cs="Tahoma"/>
                <w:szCs w:val="22"/>
              </w:rPr>
              <w:t>0</w:t>
            </w:r>
          </w:p>
        </w:tc>
      </w:tr>
    </w:tbl>
    <w:p w14:paraId="0F314839" w14:textId="77777777" w:rsidR="00AC39C5" w:rsidRPr="00683F83" w:rsidRDefault="00A954AE" w:rsidP="004E6DAA">
      <w:pPr>
        <w:pStyle w:val="Header"/>
        <w:rPr>
          <w:rFonts w:cs="Tahoma"/>
        </w:rPr>
      </w:pPr>
      <w:r w:rsidRPr="00683F83">
        <w:rPr>
          <w:rStyle w:val="Strong"/>
          <w:rFonts w:cs="Tahoma"/>
          <w:b/>
          <w:bCs w:val="0"/>
          <w:szCs w:val="22"/>
        </w:rPr>
        <w:t>Accommodations for</w:t>
      </w:r>
      <w:r w:rsidRPr="00683F83">
        <w:rPr>
          <w:rStyle w:val="Strong"/>
          <w:rFonts w:cs="Tahoma"/>
          <w:b/>
          <w:bCs w:val="0"/>
        </w:rPr>
        <w:t xml:space="preserve"> </w:t>
      </w:r>
      <w:r w:rsidRPr="00683F83">
        <w:rPr>
          <w:rStyle w:val="Strong"/>
          <w:rFonts w:cs="Tahoma"/>
          <w:b/>
          <w:bCs w:val="0"/>
          <w:szCs w:val="22"/>
        </w:rPr>
        <w:t>Students with</w:t>
      </w:r>
      <w:r w:rsidRPr="00683F83">
        <w:rPr>
          <w:rStyle w:val="Strong"/>
          <w:rFonts w:cs="Tahoma"/>
          <w:szCs w:val="22"/>
        </w:rPr>
        <w:t xml:space="preserve"> </w:t>
      </w:r>
      <w:r w:rsidRPr="00683F83">
        <w:rPr>
          <w:rStyle w:val="Strong"/>
          <w:rFonts w:cs="Tahoma"/>
          <w:b/>
          <w:bCs w:val="0"/>
          <w:szCs w:val="22"/>
        </w:rPr>
        <w:t>Disabilities</w:t>
      </w:r>
    </w:p>
    <w:p w14:paraId="70AC752B" w14:textId="77777777" w:rsidR="00A954AE" w:rsidRPr="00683F83" w:rsidRDefault="00A954AE" w:rsidP="00AC39C5">
      <w:pPr>
        <w:pStyle w:val="NormalWeb"/>
        <w:widowControl w:val="0"/>
        <w:spacing w:before="0" w:beforeAutospacing="0" w:after="120" w:afterAutospacing="0"/>
        <w:rPr>
          <w:rFonts w:ascii="Tahoma" w:hAnsi="Tahoma" w:cs="Tahoma"/>
        </w:rPr>
      </w:pPr>
      <w:r w:rsidRPr="00683F83">
        <w:rPr>
          <w:rFonts w:ascii="Tahoma" w:hAnsi="Tahoma" w:cs="Tahoma"/>
          <w:sz w:val="22"/>
          <w:szCs w:val="22"/>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7" w:history="1">
        <w:r w:rsidRPr="00683F83">
          <w:rPr>
            <w:rStyle w:val="Hyperlink"/>
            <w:rFonts w:ascii="Tahoma" w:hAnsi="Tahoma" w:cs="Tahoma"/>
            <w:sz w:val="22"/>
            <w:szCs w:val="22"/>
          </w:rPr>
          <w:t>rcpd.msu.edu</w:t>
        </w:r>
      </w:hyperlink>
      <w:r w:rsidRPr="00683F83">
        <w:rPr>
          <w:rFonts w:ascii="Tahoma" w:hAnsi="Tahoma" w:cs="Tahoma"/>
          <w:sz w:val="22"/>
          <w:szCs w:val="22"/>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sidRPr="00683F83">
        <w:rPr>
          <w:rFonts w:ascii="Tahoma" w:hAnsi="Tahoma" w:cs="Tahoma"/>
        </w:rPr>
        <w:t>.</w:t>
      </w:r>
    </w:p>
    <w:p w14:paraId="2317E7E3" w14:textId="77777777" w:rsidR="00A954AE" w:rsidRPr="00683F83" w:rsidRDefault="00A954AE" w:rsidP="00F12277">
      <w:pPr>
        <w:pStyle w:val="NormalWeb"/>
        <w:spacing w:before="0" w:beforeAutospacing="0" w:after="0" w:afterAutospacing="0"/>
        <w:outlineLvl w:val="0"/>
        <w:rPr>
          <w:rFonts w:ascii="Tahoma" w:hAnsi="Tahoma" w:cs="Tahoma"/>
          <w:b/>
          <w:sz w:val="22"/>
          <w:szCs w:val="22"/>
        </w:rPr>
      </w:pPr>
      <w:r w:rsidRPr="00683F83">
        <w:rPr>
          <w:rFonts w:ascii="Tahoma" w:hAnsi="Tahoma" w:cs="Tahoma"/>
          <w:b/>
          <w:sz w:val="22"/>
          <w:szCs w:val="22"/>
        </w:rPr>
        <w:t>Resources for Students</w:t>
      </w:r>
    </w:p>
    <w:p w14:paraId="6727AD47" w14:textId="77777777" w:rsidR="0050623B" w:rsidRPr="00683F83" w:rsidRDefault="0050623B" w:rsidP="0050623B">
      <w:pPr>
        <w:pStyle w:val="NormalWeb"/>
        <w:keepNext/>
        <w:spacing w:before="0" w:beforeAutospacing="0" w:after="0" w:afterAutospacing="0"/>
        <w:rPr>
          <w:rFonts w:ascii="Tahoma" w:hAnsi="Tahoma" w:cs="Tahoma"/>
          <w:szCs w:val="22"/>
        </w:rPr>
      </w:pPr>
      <w:r w:rsidRPr="00683F83">
        <w:rPr>
          <w:rFonts w:ascii="Tahoma" w:hAnsi="Tahoma" w:cs="Tahoma"/>
          <w:i/>
          <w:sz w:val="22"/>
          <w:szCs w:val="22"/>
          <w:u w:val="single"/>
        </w:rPr>
        <w:t>The Writing Center</w:t>
      </w:r>
      <w:r w:rsidRPr="00683F83">
        <w:rPr>
          <w:rFonts w:ascii="Tahoma" w:hAnsi="Tahoma" w:cs="Tahoma"/>
          <w:sz w:val="22"/>
          <w:szCs w:val="22"/>
        </w:rPr>
        <w:t xml:space="preserve"> offers students an opportunity to meet with one-on-one with a consultant while they are engaged in the process of writing class assignments. </w:t>
      </w:r>
      <w:r w:rsidRPr="00683F83">
        <w:rPr>
          <w:rFonts w:ascii="Tahoma" w:hAnsi="Tahoma" w:cs="Tahoma"/>
          <w:szCs w:val="22"/>
        </w:rPr>
        <w:t xml:space="preserve">Appointments can be made up to two weeks in advance. </w:t>
      </w:r>
      <w:r w:rsidRPr="00683F83">
        <w:rPr>
          <w:rFonts w:ascii="Tahoma" w:hAnsi="Tahoma" w:cs="Tahoma"/>
          <w:sz w:val="22"/>
          <w:szCs w:val="22"/>
        </w:rPr>
        <w:t xml:space="preserve">The main Writing Center is located in 300 </w:t>
      </w:r>
      <w:proofErr w:type="spellStart"/>
      <w:r w:rsidRPr="00683F83">
        <w:rPr>
          <w:rFonts w:ascii="Tahoma" w:hAnsi="Tahoma" w:cs="Tahoma"/>
          <w:sz w:val="22"/>
          <w:szCs w:val="22"/>
        </w:rPr>
        <w:t>Bessey</w:t>
      </w:r>
      <w:proofErr w:type="spellEnd"/>
      <w:r w:rsidRPr="00683F83">
        <w:rPr>
          <w:rFonts w:ascii="Tahoma" w:hAnsi="Tahoma" w:cs="Tahoma"/>
          <w:sz w:val="22"/>
          <w:szCs w:val="22"/>
        </w:rPr>
        <w:t xml:space="preserve"> Hall, with satellites in the neighborhoods. There is also an online consulting available via </w:t>
      </w:r>
      <w:proofErr w:type="spellStart"/>
      <w:r w:rsidRPr="00683F83">
        <w:rPr>
          <w:rFonts w:ascii="Tahoma" w:hAnsi="Tahoma" w:cs="Tahoma"/>
          <w:sz w:val="22"/>
          <w:szCs w:val="22"/>
        </w:rPr>
        <w:t>Twiddla</w:t>
      </w:r>
      <w:proofErr w:type="spellEnd"/>
      <w:r w:rsidRPr="00683F83">
        <w:rPr>
          <w:rFonts w:ascii="Tahoma" w:hAnsi="Tahoma" w:cs="Tahoma"/>
          <w:sz w:val="22"/>
          <w:szCs w:val="22"/>
        </w:rPr>
        <w:t xml:space="preserve"> that </w:t>
      </w:r>
      <w:r w:rsidRPr="00683F83">
        <w:rPr>
          <w:rFonts w:ascii="Tahoma" w:hAnsi="Tahoma" w:cs="Tahoma"/>
          <w:szCs w:val="22"/>
        </w:rPr>
        <w:t xml:space="preserve">allows you and your consultant to view your work together in real-time, talk about it via in-browser chat or audio, and edit it directly. </w:t>
      </w:r>
      <w:r w:rsidRPr="00683F83">
        <w:rPr>
          <w:rFonts w:ascii="Tahoma" w:hAnsi="Tahoma" w:cs="Tahoma"/>
          <w:sz w:val="22"/>
          <w:szCs w:val="22"/>
        </w:rPr>
        <w:t xml:space="preserve">For information about the various services, appointments and satellite locations, see </w:t>
      </w:r>
      <w:hyperlink r:id="rId18" w:history="1">
        <w:r w:rsidRPr="00683F83">
          <w:rPr>
            <w:rStyle w:val="Hyperlink"/>
            <w:rFonts w:ascii="Tahoma" w:hAnsi="Tahoma" w:cs="Tahoma"/>
            <w:sz w:val="22"/>
            <w:szCs w:val="22"/>
          </w:rPr>
          <w:t>http://writing.msu.edu/</w:t>
        </w:r>
      </w:hyperlink>
      <w:r w:rsidRPr="00683F83">
        <w:rPr>
          <w:rFonts w:ascii="Tahoma" w:hAnsi="Tahoma" w:cs="Tahoma"/>
          <w:sz w:val="22"/>
          <w:szCs w:val="22"/>
        </w:rPr>
        <w:t>.</w:t>
      </w:r>
    </w:p>
    <w:p w14:paraId="782F775F" w14:textId="77777777" w:rsidR="0050623B" w:rsidRPr="00683F83" w:rsidRDefault="0050623B" w:rsidP="0050623B">
      <w:pPr>
        <w:pStyle w:val="NormalWeb"/>
        <w:spacing w:before="60" w:beforeAutospacing="0" w:after="0" w:afterAutospacing="0"/>
        <w:rPr>
          <w:rFonts w:ascii="Tahoma" w:hAnsi="Tahoma" w:cs="Tahoma"/>
          <w:sz w:val="22"/>
          <w:szCs w:val="22"/>
        </w:rPr>
      </w:pPr>
      <w:r w:rsidRPr="00683F83">
        <w:rPr>
          <w:rFonts w:ascii="Tahoma" w:hAnsi="Tahoma" w:cs="Tahoma"/>
          <w:i/>
          <w:sz w:val="22"/>
          <w:szCs w:val="22"/>
          <w:u w:val="single"/>
        </w:rPr>
        <w:t>The ESL Writing Lab</w:t>
      </w:r>
      <w:r w:rsidRPr="00683F83">
        <w:rPr>
          <w:rFonts w:ascii="Tahoma" w:hAnsi="Tahoma" w:cs="Tahoma"/>
          <w:sz w:val="22"/>
          <w:szCs w:val="22"/>
        </w:rPr>
        <w:t xml:space="preserve"> will assist international students with all aspects of their work in IAH courses, including understanding of course readings to be used in writing papers, planning and revising papers, and proofreading. See </w:t>
      </w:r>
      <w:hyperlink r:id="rId19" w:history="1">
        <w:r w:rsidRPr="00683F83">
          <w:rPr>
            <w:rStyle w:val="Hyperlink"/>
            <w:rFonts w:ascii="Tahoma" w:hAnsi="Tahoma" w:cs="Tahoma"/>
            <w:sz w:val="22"/>
            <w:szCs w:val="22"/>
          </w:rPr>
          <w:t>http://elc.msu.edu/esl-lab/</w:t>
        </w:r>
      </w:hyperlink>
      <w:r w:rsidRPr="00683F83">
        <w:rPr>
          <w:rFonts w:ascii="Tahoma" w:hAnsi="Tahoma" w:cs="Tahoma"/>
          <w:sz w:val="22"/>
          <w:szCs w:val="22"/>
        </w:rPr>
        <w:t xml:space="preserve"> for more information and instructions on making appointments.</w:t>
      </w:r>
    </w:p>
    <w:p w14:paraId="50037E02" w14:textId="77777777" w:rsidR="0050623B" w:rsidRPr="00683F83" w:rsidRDefault="0050623B" w:rsidP="0050623B">
      <w:pPr>
        <w:pStyle w:val="NormalWeb"/>
        <w:spacing w:before="60" w:beforeAutospacing="0" w:after="120" w:afterAutospacing="0"/>
        <w:rPr>
          <w:rFonts w:ascii="Tahoma" w:hAnsi="Tahoma" w:cs="Tahoma"/>
          <w:sz w:val="22"/>
          <w:szCs w:val="22"/>
        </w:rPr>
      </w:pPr>
      <w:r w:rsidRPr="00683F83">
        <w:rPr>
          <w:rFonts w:ascii="Tahoma" w:hAnsi="Tahoma" w:cs="Tahoma"/>
          <w:i/>
          <w:sz w:val="22"/>
          <w:szCs w:val="22"/>
          <w:u w:val="single"/>
        </w:rPr>
        <w:t>The Learning Resource Center</w:t>
      </w:r>
      <w:r w:rsidRPr="00683F83">
        <w:rPr>
          <w:rFonts w:ascii="Tahoma" w:hAnsi="Tahoma" w:cs="Tahoma"/>
          <w:b/>
          <w:sz w:val="22"/>
          <w:szCs w:val="22"/>
        </w:rPr>
        <w:t>,</w:t>
      </w:r>
      <w:r w:rsidRPr="00683F83">
        <w:rPr>
          <w:rFonts w:ascii="Tahoma" w:hAnsi="Tahoma" w:cs="Tahoma"/>
          <w:sz w:val="22"/>
          <w:szCs w:val="22"/>
        </w:rPr>
        <w:t xml:space="preserve"> located in 202 </w:t>
      </w:r>
      <w:proofErr w:type="spellStart"/>
      <w:r w:rsidRPr="00683F83">
        <w:rPr>
          <w:rFonts w:ascii="Tahoma" w:hAnsi="Tahoma" w:cs="Tahoma"/>
          <w:sz w:val="22"/>
          <w:szCs w:val="22"/>
        </w:rPr>
        <w:t>Bessey</w:t>
      </w:r>
      <w:proofErr w:type="spellEnd"/>
      <w:r w:rsidRPr="00683F83">
        <w:rPr>
          <w:rFonts w:ascii="Tahoma" w:hAnsi="Tahoma" w:cs="Tahoma"/>
          <w:sz w:val="22"/>
          <w:szCs w:val="22"/>
        </w:rPr>
        <w:t xml:space="preserve"> Hall, offers academic support seminars and workshops, consults with students about study and learning styles and time management, </w:t>
      </w:r>
      <w:r w:rsidRPr="00683F83">
        <w:rPr>
          <w:rFonts w:ascii="Tahoma" w:hAnsi="Tahoma" w:cs="Tahoma"/>
          <w:sz w:val="22"/>
          <w:szCs w:val="22"/>
        </w:rPr>
        <w:lastRenderedPageBreak/>
        <w:t xml:space="preserve">and provides one-on-one tutoring in such areas as critical reading. For a more detailed description of LRC services and hours, see </w:t>
      </w:r>
      <w:hyperlink r:id="rId20" w:history="1">
        <w:r w:rsidRPr="00683F83">
          <w:rPr>
            <w:rStyle w:val="Hyperlink"/>
            <w:rFonts w:ascii="Tahoma" w:hAnsi="Tahoma" w:cs="Tahoma"/>
            <w:sz w:val="22"/>
            <w:szCs w:val="22"/>
          </w:rPr>
          <w:t>http://lrc.msu.edu/</w:t>
        </w:r>
      </w:hyperlink>
      <w:r w:rsidRPr="00683F83">
        <w:rPr>
          <w:rFonts w:ascii="Tahoma" w:hAnsi="Tahoma" w:cs="Tahoma"/>
          <w:sz w:val="22"/>
          <w:szCs w:val="22"/>
        </w:rPr>
        <w:t xml:space="preserve">. </w:t>
      </w:r>
    </w:p>
    <w:p w14:paraId="3105EE5D" w14:textId="77777777" w:rsidR="00A954AE" w:rsidRPr="00683F83" w:rsidRDefault="00A954AE" w:rsidP="00F12277">
      <w:pPr>
        <w:pStyle w:val="Header"/>
        <w:outlineLvl w:val="0"/>
        <w:rPr>
          <w:rFonts w:cs="Tahoma"/>
          <w:b w:val="0"/>
          <w:bCs/>
        </w:rPr>
      </w:pPr>
      <w:r w:rsidRPr="00683F83">
        <w:rPr>
          <w:rStyle w:val="Strong"/>
          <w:rFonts w:cs="Tahoma"/>
          <w:b/>
          <w:bCs w:val="0"/>
          <w:szCs w:val="22"/>
        </w:rPr>
        <w:t>Drops and Adds</w:t>
      </w:r>
    </w:p>
    <w:p w14:paraId="4B96453E" w14:textId="77777777" w:rsidR="00A954AE" w:rsidRPr="00683F83" w:rsidRDefault="00A954AE" w:rsidP="000F09EF">
      <w:pPr>
        <w:pStyle w:val="NormalWeb"/>
        <w:widowControl w:val="0"/>
        <w:spacing w:before="0" w:beforeAutospacing="0" w:after="120" w:afterAutospacing="0"/>
        <w:rPr>
          <w:rFonts w:ascii="Tahoma" w:hAnsi="Tahoma" w:cs="Tahoma"/>
          <w:sz w:val="22"/>
          <w:szCs w:val="22"/>
        </w:rPr>
      </w:pPr>
      <w:r w:rsidRPr="00683F83">
        <w:rPr>
          <w:rFonts w:ascii="Tahoma" w:hAnsi="Tahoma" w:cs="Tahoma"/>
          <w:sz w:val="22"/>
          <w:szCs w:val="22"/>
        </w:rPr>
        <w:t>The last day to a</w:t>
      </w:r>
      <w:r w:rsidR="00D05FB7" w:rsidRPr="00683F83">
        <w:rPr>
          <w:rFonts w:ascii="Tahoma" w:hAnsi="Tahoma" w:cs="Tahoma"/>
          <w:sz w:val="22"/>
          <w:szCs w:val="22"/>
        </w:rPr>
        <w:t xml:space="preserve">dd this course </w:t>
      </w:r>
      <w:r w:rsidR="00D05FB7" w:rsidRPr="000A69DE">
        <w:rPr>
          <w:rFonts w:ascii="Tahoma" w:hAnsi="Tahoma" w:cs="Tahoma"/>
          <w:sz w:val="22"/>
          <w:szCs w:val="22"/>
        </w:rPr>
        <w:t>is 1/</w:t>
      </w:r>
      <w:r w:rsidR="000F09EF" w:rsidRPr="000A69DE">
        <w:rPr>
          <w:rFonts w:ascii="Tahoma" w:hAnsi="Tahoma" w:cs="Tahoma"/>
          <w:sz w:val="22"/>
          <w:szCs w:val="22"/>
        </w:rPr>
        <w:t>12</w:t>
      </w:r>
      <w:r w:rsidR="00D05FB7" w:rsidRPr="000A69DE">
        <w:rPr>
          <w:rFonts w:ascii="Tahoma" w:hAnsi="Tahoma" w:cs="Tahoma"/>
          <w:sz w:val="22"/>
          <w:szCs w:val="22"/>
        </w:rPr>
        <w:t>/</w:t>
      </w:r>
      <w:r w:rsidR="000F09EF" w:rsidRPr="000A69DE">
        <w:rPr>
          <w:rFonts w:ascii="Tahoma" w:hAnsi="Tahoma" w:cs="Tahoma"/>
          <w:sz w:val="22"/>
          <w:szCs w:val="22"/>
        </w:rPr>
        <w:t>18</w:t>
      </w:r>
      <w:r w:rsidRPr="000A69DE">
        <w:rPr>
          <w:rFonts w:ascii="Tahoma" w:hAnsi="Tahoma" w:cs="Tahoma"/>
          <w:sz w:val="22"/>
          <w:szCs w:val="22"/>
        </w:rPr>
        <w:t>. The last day</w:t>
      </w:r>
      <w:r w:rsidR="000F09EF" w:rsidRPr="000A69DE">
        <w:rPr>
          <w:rFonts w:ascii="Tahoma" w:hAnsi="Tahoma" w:cs="Tahoma"/>
          <w:sz w:val="22"/>
          <w:szCs w:val="22"/>
        </w:rPr>
        <w:t xml:space="preserve"> to drop this course with a 100% </w:t>
      </w:r>
      <w:r w:rsidRPr="000A69DE">
        <w:rPr>
          <w:rFonts w:ascii="Tahoma" w:hAnsi="Tahoma" w:cs="Tahoma"/>
          <w:sz w:val="22"/>
          <w:szCs w:val="22"/>
        </w:rPr>
        <w:t xml:space="preserve">refund and no grade reported is </w:t>
      </w:r>
      <w:r w:rsidR="00D05FB7" w:rsidRPr="000A69DE">
        <w:rPr>
          <w:rFonts w:ascii="Tahoma" w:hAnsi="Tahoma" w:cs="Tahoma"/>
          <w:sz w:val="22"/>
          <w:szCs w:val="22"/>
        </w:rPr>
        <w:t>2/</w:t>
      </w:r>
      <w:r w:rsidR="000F09EF" w:rsidRPr="000A69DE">
        <w:rPr>
          <w:rFonts w:ascii="Tahoma" w:hAnsi="Tahoma" w:cs="Tahoma"/>
          <w:sz w:val="22"/>
          <w:szCs w:val="22"/>
        </w:rPr>
        <w:t>2</w:t>
      </w:r>
      <w:r w:rsidR="00D05FB7" w:rsidRPr="000A69DE">
        <w:rPr>
          <w:rFonts w:ascii="Tahoma" w:hAnsi="Tahoma" w:cs="Tahoma"/>
          <w:sz w:val="22"/>
          <w:szCs w:val="22"/>
        </w:rPr>
        <w:t>/1</w:t>
      </w:r>
      <w:r w:rsidR="000F09EF" w:rsidRPr="000A69DE">
        <w:rPr>
          <w:rFonts w:ascii="Tahoma" w:hAnsi="Tahoma" w:cs="Tahoma"/>
          <w:sz w:val="22"/>
          <w:szCs w:val="22"/>
        </w:rPr>
        <w:t>8</w:t>
      </w:r>
      <w:r w:rsidR="00D05FB7" w:rsidRPr="000A69DE">
        <w:rPr>
          <w:rFonts w:ascii="Tahoma" w:hAnsi="Tahoma" w:cs="Tahoma"/>
          <w:sz w:val="22"/>
          <w:szCs w:val="22"/>
        </w:rPr>
        <w:t xml:space="preserve">. </w:t>
      </w:r>
      <w:r w:rsidRPr="000A69DE">
        <w:rPr>
          <w:rFonts w:ascii="Tahoma" w:hAnsi="Tahoma" w:cs="Tahoma"/>
          <w:sz w:val="22"/>
          <w:szCs w:val="22"/>
        </w:rPr>
        <w:t xml:space="preserve">The last day to drop this course with no refund and no grade reported is </w:t>
      </w:r>
      <w:r w:rsidR="000F09EF" w:rsidRPr="000A69DE">
        <w:rPr>
          <w:rFonts w:ascii="Tahoma" w:hAnsi="Tahoma" w:cs="Tahoma"/>
          <w:sz w:val="22"/>
          <w:szCs w:val="22"/>
        </w:rPr>
        <w:t>2</w:t>
      </w:r>
      <w:r w:rsidR="00527C64" w:rsidRPr="000A69DE">
        <w:rPr>
          <w:rFonts w:ascii="Tahoma" w:hAnsi="Tahoma" w:cs="Tahoma"/>
          <w:sz w:val="22"/>
          <w:szCs w:val="22"/>
        </w:rPr>
        <w:t>/</w:t>
      </w:r>
      <w:r w:rsidR="000F09EF" w:rsidRPr="000A69DE">
        <w:rPr>
          <w:rFonts w:ascii="Tahoma" w:hAnsi="Tahoma" w:cs="Tahoma"/>
          <w:sz w:val="22"/>
          <w:szCs w:val="22"/>
        </w:rPr>
        <w:t>28</w:t>
      </w:r>
      <w:r w:rsidR="00527C64" w:rsidRPr="000A69DE">
        <w:rPr>
          <w:rFonts w:ascii="Tahoma" w:hAnsi="Tahoma" w:cs="Tahoma"/>
          <w:sz w:val="22"/>
          <w:szCs w:val="22"/>
        </w:rPr>
        <w:t>/1</w:t>
      </w:r>
      <w:r w:rsidR="000F09EF" w:rsidRPr="000A69DE">
        <w:rPr>
          <w:rFonts w:ascii="Tahoma" w:hAnsi="Tahoma" w:cs="Tahoma"/>
          <w:sz w:val="22"/>
          <w:szCs w:val="22"/>
        </w:rPr>
        <w:t>8</w:t>
      </w:r>
      <w:r w:rsidRPr="000A69DE">
        <w:rPr>
          <w:rFonts w:ascii="Tahoma" w:hAnsi="Tahoma" w:cs="Tahoma"/>
          <w:sz w:val="22"/>
          <w:szCs w:val="22"/>
        </w:rPr>
        <w:t>.</w:t>
      </w:r>
      <w:r w:rsidR="00527C64" w:rsidRPr="000A69DE">
        <w:rPr>
          <w:rFonts w:ascii="Tahoma" w:hAnsi="Tahoma" w:cs="Tahoma"/>
          <w:sz w:val="22"/>
          <w:szCs w:val="22"/>
        </w:rPr>
        <w:t xml:space="preserve"> All deadlines are at 8 p.m.</w:t>
      </w:r>
      <w:r w:rsidR="00527C64" w:rsidRPr="00683F83">
        <w:rPr>
          <w:rFonts w:ascii="Tahoma" w:hAnsi="Tahoma" w:cs="Tahoma"/>
          <w:sz w:val="22"/>
          <w:szCs w:val="22"/>
        </w:rPr>
        <w:t xml:space="preserve"> on the given day. </w:t>
      </w:r>
      <w:r w:rsidR="007B32D3" w:rsidRPr="00683F83">
        <w:rPr>
          <w:rFonts w:ascii="Tahoma" w:hAnsi="Tahoma" w:cs="Tahoma"/>
          <w:sz w:val="22"/>
          <w:szCs w:val="22"/>
        </w:rPr>
        <w:t>You should immediately make a copy of your amended schedule to keep for verification purposes.</w:t>
      </w:r>
    </w:p>
    <w:p w14:paraId="5EEB4519" w14:textId="77777777" w:rsidR="00A954AE" w:rsidRPr="00683F83" w:rsidRDefault="00A954AE" w:rsidP="00F12277">
      <w:pPr>
        <w:pStyle w:val="BodyText3"/>
        <w:outlineLvl w:val="0"/>
        <w:rPr>
          <w:rFonts w:cs="Tahoma"/>
          <w:b/>
          <w:szCs w:val="22"/>
        </w:rPr>
      </w:pPr>
      <w:r w:rsidRPr="00683F83">
        <w:rPr>
          <w:rFonts w:cs="Tahoma"/>
          <w:b/>
          <w:szCs w:val="22"/>
        </w:rPr>
        <w:t xml:space="preserve">Online SIRS </w:t>
      </w:r>
      <w:r w:rsidR="00C56F05" w:rsidRPr="00683F83">
        <w:rPr>
          <w:rFonts w:cs="Tahoma"/>
          <w:b/>
          <w:szCs w:val="22"/>
        </w:rPr>
        <w:t>Evaluation P</w:t>
      </w:r>
      <w:r w:rsidRPr="00683F83">
        <w:rPr>
          <w:rFonts w:cs="Tahoma"/>
          <w:b/>
          <w:szCs w:val="22"/>
        </w:rPr>
        <w:t>olicy</w:t>
      </w:r>
    </w:p>
    <w:p w14:paraId="02C6A74D" w14:textId="77777777" w:rsidR="00F65E94" w:rsidRPr="00683F83" w:rsidRDefault="00A954AE" w:rsidP="00F65E94">
      <w:pPr>
        <w:pStyle w:val="BodyText3"/>
        <w:spacing w:after="60"/>
        <w:rPr>
          <w:rFonts w:cs="Tahoma"/>
          <w:szCs w:val="22"/>
        </w:rPr>
      </w:pPr>
      <w:r w:rsidRPr="00683F83">
        <w:rPr>
          <w:rFonts w:cs="Tahoma"/>
          <w:szCs w:val="22"/>
        </w:rPr>
        <w:t>Michigan State University takes seriously the opinion of students in the evaluation of the effectiveness of instruction and has implemented the Student Instructional Rating System (SIRS) to gather student feedback (</w:t>
      </w:r>
      <w:hyperlink r:id="rId21" w:history="1">
        <w:r w:rsidRPr="00683F83">
          <w:rPr>
            <w:rStyle w:val="Hyperlink"/>
            <w:rFonts w:cs="Tahoma"/>
            <w:szCs w:val="22"/>
          </w:rPr>
          <w:t>https://sirsonline.msu.edu</w:t>
        </w:r>
      </w:hyperlink>
      <w:r w:rsidRPr="00683F83">
        <w:rPr>
          <w:rFonts w:cs="Tahoma"/>
          <w:szCs w:val="22"/>
        </w:rPr>
        <w:t>). This course utilizes the online SIRS system, and you will receive an e-mail during the last two weeks of class asking you to fill out the SIRS web form at your convenience. In addition, participation in the online SIRS system involves “grade sequestration,” which means that the final grade for this course will not be accessible on STUINFO during the week following the submission of grades for this course unless the SIRS online form has been completed. Alternatively, you have the option on the SIRS website to decline to participate in the evaluation of the course. I hope, however, that you will be willing to give me your frank and constructive feedback so that I may instruct students even better in the future.</w:t>
      </w:r>
      <w:r w:rsidR="009C1A6B" w:rsidRPr="00683F83">
        <w:rPr>
          <w:rFonts w:cs="Tahoma"/>
          <w:szCs w:val="22"/>
        </w:rPr>
        <w:t xml:space="preserve"> </w:t>
      </w:r>
      <w:r w:rsidRPr="00683F83">
        <w:rPr>
          <w:rFonts w:cs="Tahoma"/>
          <w:szCs w:val="22"/>
        </w:rPr>
        <w:t>If you access the online SIRS website and complete the online SIRS form or decline to participate, you will receive the final grade in this course as usual once final grades are submitted.</w:t>
      </w:r>
    </w:p>
    <w:p w14:paraId="1A0CF8EF" w14:textId="77777777" w:rsidR="00A954AE" w:rsidRPr="00683F83" w:rsidRDefault="00A954AE" w:rsidP="00F12277">
      <w:pPr>
        <w:pStyle w:val="BodyText3"/>
        <w:keepNext/>
        <w:outlineLvl w:val="0"/>
        <w:rPr>
          <w:rFonts w:cs="Tahoma"/>
          <w:b/>
          <w:szCs w:val="22"/>
        </w:rPr>
      </w:pPr>
      <w:r w:rsidRPr="00683F83">
        <w:rPr>
          <w:rFonts w:cs="Tahoma"/>
          <w:b/>
          <w:szCs w:val="22"/>
        </w:rPr>
        <w:t>Academic Integrity</w:t>
      </w:r>
    </w:p>
    <w:p w14:paraId="7EB6B8FF" w14:textId="77777777" w:rsidR="003E0D6E" w:rsidRPr="00683F83" w:rsidRDefault="003E0D6E" w:rsidP="00F65E94">
      <w:pPr>
        <w:pStyle w:val="NormalWeb"/>
        <w:keepNext/>
        <w:spacing w:before="0" w:beforeAutospacing="0" w:after="60" w:afterAutospacing="0"/>
        <w:rPr>
          <w:rFonts w:ascii="Tahoma" w:eastAsia="Times New Roman" w:hAnsi="Tahoma" w:cs="Tahoma"/>
          <w:sz w:val="22"/>
          <w:szCs w:val="22"/>
        </w:rPr>
      </w:pPr>
      <w:r w:rsidRPr="00683F83">
        <w:rPr>
          <w:rFonts w:ascii="Tahoma" w:eastAsia="Times New Roman" w:hAnsi="Tahoma" w:cs="Tahoma"/>
          <w:sz w:val="22"/>
          <w:szCs w:val="22"/>
        </w:rPr>
        <w:t xml:space="preserve">A liberal arts education is founded on the principle of intellectual honesty and trust. All academic assignments must represent the student’s original work and adhere to strict standards of academic probity as specified in General Student Regulation 1.0, </w:t>
      </w:r>
      <w:hyperlink r:id="rId22" w:history="1">
        <w:r w:rsidRPr="00683F83">
          <w:rPr>
            <w:rStyle w:val="Hyperlink"/>
            <w:rFonts w:ascii="Tahoma" w:eastAsia="Times New Roman" w:hAnsi="Tahoma" w:cs="Tahoma"/>
            <w:i/>
            <w:iCs/>
            <w:sz w:val="22"/>
            <w:szCs w:val="22"/>
          </w:rPr>
          <w:t>Protection of Scholarship and Grades</w:t>
        </w:r>
      </w:hyperlink>
      <w:r w:rsidRPr="00683F83">
        <w:rPr>
          <w:rFonts w:ascii="Tahoma" w:eastAsia="Times New Roman" w:hAnsi="Tahoma" w:cs="Tahoma"/>
          <w:sz w:val="22"/>
          <w:szCs w:val="22"/>
        </w:rPr>
        <w:t xml:space="preserve">; the all-University Policy on </w:t>
      </w:r>
      <w:hyperlink r:id="rId23" w:history="1">
        <w:r w:rsidRPr="00683F83">
          <w:rPr>
            <w:rStyle w:val="Hyperlink"/>
            <w:rFonts w:ascii="Tahoma" w:eastAsia="Times New Roman" w:hAnsi="Tahoma" w:cs="Tahoma"/>
            <w:i/>
            <w:iCs/>
            <w:sz w:val="22"/>
            <w:szCs w:val="22"/>
          </w:rPr>
          <w:t>Integrity of Scholarship and Grades</w:t>
        </w:r>
      </w:hyperlink>
      <w:r w:rsidRPr="00683F83">
        <w:rPr>
          <w:rFonts w:ascii="Tahoma" w:eastAsia="Times New Roman" w:hAnsi="Tahoma" w:cs="Tahoma"/>
          <w:sz w:val="22"/>
          <w:szCs w:val="22"/>
        </w:rPr>
        <w:t xml:space="preserve">; and </w:t>
      </w:r>
      <w:hyperlink r:id="rId24" w:history="1">
        <w:r w:rsidRPr="00683F83">
          <w:rPr>
            <w:rStyle w:val="Hyperlink"/>
            <w:rFonts w:ascii="Tahoma" w:eastAsia="Times New Roman" w:hAnsi="Tahoma" w:cs="Tahoma"/>
            <w:sz w:val="22"/>
            <w:szCs w:val="22"/>
          </w:rPr>
          <w:t>Ordinance 17.00</w:t>
        </w:r>
      </w:hyperlink>
      <w:r w:rsidRPr="00683F83">
        <w:rPr>
          <w:rFonts w:ascii="Tahoma" w:eastAsia="Times New Roman" w:hAnsi="Tahoma" w:cs="Tahoma"/>
          <w:sz w:val="22"/>
          <w:szCs w:val="22"/>
        </w:rPr>
        <w:t xml:space="preserve">, Examinations. You are expected to develop original work for this course; therefore, you may not plagiarize material from other sources or submit course work you completed for another course to satisfy the requirements for this course. Also, you are not authorized to use www.allmsu.com or other social media websites to complete any course work in this course. Violation of this policy will result in summary failure of the course and formal notification of the student’s academic dean, who will include the report in the student’s academic record and may impose further sanction (e.g., suspension from a unit or program. If you have any questions about the integrity of your work, please consult with me before submission. </w:t>
      </w:r>
    </w:p>
    <w:p w14:paraId="42E40D1E" w14:textId="77777777" w:rsidR="003E0D6E" w:rsidRPr="00683F83" w:rsidRDefault="003E0D6E" w:rsidP="003E0D6E">
      <w:pPr>
        <w:pStyle w:val="NormalWeb"/>
        <w:spacing w:before="0" w:beforeAutospacing="0" w:after="0" w:afterAutospacing="0"/>
        <w:rPr>
          <w:rFonts w:ascii="Tahoma" w:eastAsia="Times New Roman" w:hAnsi="Tahoma" w:cs="Tahoma"/>
          <w:sz w:val="22"/>
          <w:szCs w:val="22"/>
        </w:rPr>
      </w:pPr>
      <w:r w:rsidRPr="00683F83">
        <w:rPr>
          <w:rFonts w:ascii="Tahoma" w:eastAsia="Times New Roman" w:hAnsi="Tahoma" w:cs="Tahoma"/>
          <w:sz w:val="22"/>
          <w:szCs w:val="22"/>
        </w:rPr>
        <w:t>The Associated Students of Michigan State University (ASMSU) has recently launched the Spartan Code of Honor academic pledge:</w:t>
      </w:r>
    </w:p>
    <w:p w14:paraId="41D802C1" w14:textId="77777777" w:rsidR="003E0D6E" w:rsidRPr="00F16FF3" w:rsidRDefault="003E0D6E" w:rsidP="003E0D6E">
      <w:pPr>
        <w:pStyle w:val="NormalWeb"/>
        <w:spacing w:before="0" w:beforeAutospacing="0" w:after="0" w:afterAutospacing="0"/>
        <w:ind w:left="270" w:right="450"/>
        <w:rPr>
          <w:rFonts w:ascii="Tahoma" w:eastAsia="Times New Roman" w:hAnsi="Tahoma" w:cs="Tahoma"/>
          <w:szCs w:val="22"/>
        </w:rPr>
      </w:pPr>
      <w:r w:rsidRPr="00F16FF3">
        <w:rPr>
          <w:rFonts w:ascii="Tahoma" w:eastAsia="Times New Roman" w:hAnsi="Tahoma" w:cs="Tahoma"/>
          <w:i/>
          <w:szCs w:val="22"/>
        </w:rPr>
        <w:t xml:space="preserve">“As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w:t>
      </w:r>
    </w:p>
    <w:p w14:paraId="16EE6B33" w14:textId="77777777" w:rsidR="003E0D6E" w:rsidRPr="00683F83" w:rsidRDefault="003E0D6E" w:rsidP="00F65E94">
      <w:pPr>
        <w:pStyle w:val="NormalWeb"/>
        <w:keepNext/>
        <w:spacing w:before="0" w:beforeAutospacing="0" w:after="60" w:afterAutospacing="0"/>
        <w:rPr>
          <w:rFonts w:ascii="Tahoma" w:eastAsia="Times New Roman" w:hAnsi="Tahoma" w:cs="Tahoma"/>
          <w:sz w:val="22"/>
          <w:szCs w:val="22"/>
        </w:rPr>
      </w:pPr>
      <w:r w:rsidRPr="00683F83">
        <w:rPr>
          <w:rFonts w:ascii="Tahoma" w:eastAsia="Times New Roman" w:hAnsi="Tahoma" w:cs="Tahoma"/>
          <w:sz w:val="22"/>
          <w:szCs w:val="22"/>
        </w:rPr>
        <w:t xml:space="preserve">For more information on the honor code and to take the pledge yourself, please go to: </w:t>
      </w:r>
      <w:hyperlink r:id="rId25" w:history="1">
        <w:r w:rsidRPr="00683F83">
          <w:rPr>
            <w:rStyle w:val="Hyperlink"/>
            <w:rFonts w:ascii="Tahoma" w:eastAsia="Times New Roman" w:hAnsi="Tahoma" w:cs="Tahoma"/>
            <w:sz w:val="22"/>
            <w:szCs w:val="22"/>
          </w:rPr>
          <w:t>http://honorcode.msu.edu/</w:t>
        </w:r>
      </w:hyperlink>
      <w:r w:rsidRPr="00683F83">
        <w:rPr>
          <w:rFonts w:ascii="Tahoma" w:eastAsia="Times New Roman" w:hAnsi="Tahoma" w:cs="Tahoma"/>
          <w:sz w:val="22"/>
          <w:szCs w:val="22"/>
        </w:rPr>
        <w:t>.</w:t>
      </w:r>
      <w:r w:rsidRPr="00683F83">
        <w:rPr>
          <w:rFonts w:ascii="Tahoma" w:eastAsia="Times New Roman" w:hAnsi="Tahoma" w:cs="Tahoma"/>
          <w:szCs w:val="22"/>
        </w:rPr>
        <w:t xml:space="preserve"> </w:t>
      </w:r>
      <w:r w:rsidRPr="00683F83">
        <w:rPr>
          <w:rFonts w:ascii="Tahoma" w:eastAsia="Times New Roman" w:hAnsi="Tahoma" w:cs="Tahoma"/>
          <w:sz w:val="22"/>
          <w:szCs w:val="22"/>
        </w:rPr>
        <w:t xml:space="preserve">Please see </w:t>
      </w:r>
      <w:hyperlink r:id="rId26" w:history="1">
        <w:r w:rsidRPr="00683F83">
          <w:rPr>
            <w:rStyle w:val="Hyperlink"/>
            <w:rFonts w:ascii="Tahoma" w:eastAsia="Times New Roman" w:hAnsi="Tahoma" w:cs="Tahoma"/>
            <w:sz w:val="22"/>
            <w:szCs w:val="22"/>
          </w:rPr>
          <w:t>https://www.msu.edu/~ombud/academic-integrity/index.html</w:t>
        </w:r>
      </w:hyperlink>
      <w:r w:rsidRPr="00683F83">
        <w:rPr>
          <w:rFonts w:ascii="Tahoma" w:eastAsia="Times New Roman" w:hAnsi="Tahoma" w:cs="Tahoma"/>
          <w:sz w:val="22"/>
          <w:szCs w:val="22"/>
        </w:rPr>
        <w:t xml:space="preserve"> for further information regarding academic integrity at MSU and the academic dishonesty reporting system.</w:t>
      </w:r>
    </w:p>
    <w:p w14:paraId="53934923" w14:textId="77777777" w:rsidR="003E0D6E" w:rsidRPr="00683F83" w:rsidRDefault="003E0D6E" w:rsidP="003E0D6E">
      <w:pPr>
        <w:pStyle w:val="BodyText3"/>
        <w:spacing w:after="60"/>
        <w:rPr>
          <w:rFonts w:cs="Tahoma"/>
          <w:iCs/>
          <w:szCs w:val="22"/>
        </w:rPr>
      </w:pPr>
      <w:r w:rsidRPr="00683F83">
        <w:rPr>
          <w:rFonts w:cs="Tahoma"/>
          <w:iCs/>
          <w:szCs w:val="22"/>
        </w:rPr>
        <w:t xml:space="preserve">Consistent with MSU’s efforts to enhance student learning, foster honesty, and maintain integrity in our academic processes, I use a tool in D2L called Turnitin OriginalityCheck to compare a student’s work with multiple sources. The tool compares each student’s work with an </w:t>
      </w:r>
      <w:r w:rsidRPr="00683F83">
        <w:rPr>
          <w:rFonts w:cs="Tahoma"/>
          <w:iCs/>
          <w:szCs w:val="22"/>
        </w:rPr>
        <w:lastRenderedPageBreak/>
        <w:t>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Students should submit assignments to be screened by OriginalityCheck without identifying information included in the assignment (e.g., the student’s name, PID, or NetID); the system will automatically show identifying information to the course faculty when viewing the submissions, but this information will not be retained by Turnitin.</w:t>
      </w:r>
    </w:p>
    <w:p w14:paraId="546993BD" w14:textId="77777777" w:rsidR="00A954AE" w:rsidRPr="00683F83" w:rsidRDefault="00A954AE" w:rsidP="00683F83">
      <w:pPr>
        <w:pStyle w:val="NormalWeb"/>
        <w:spacing w:before="120" w:beforeAutospacing="0" w:after="0" w:afterAutospacing="0"/>
        <w:outlineLvl w:val="0"/>
        <w:rPr>
          <w:rStyle w:val="Strong"/>
          <w:rFonts w:ascii="Tahoma" w:eastAsia="Times New Roman" w:hAnsi="Tahoma" w:cs="Tahoma"/>
          <w:b w:val="0"/>
          <w:bCs w:val="0"/>
          <w:sz w:val="22"/>
          <w:szCs w:val="22"/>
        </w:rPr>
      </w:pPr>
      <w:r w:rsidRPr="00683F83">
        <w:rPr>
          <w:rStyle w:val="Strong"/>
          <w:rFonts w:ascii="Tahoma" w:hAnsi="Tahoma" w:cs="Tahoma"/>
          <w:sz w:val="22"/>
          <w:szCs w:val="22"/>
        </w:rPr>
        <w:t xml:space="preserve">Limits to </w:t>
      </w:r>
      <w:r w:rsidR="000F09EF" w:rsidRPr="00683F83">
        <w:rPr>
          <w:rStyle w:val="Strong"/>
          <w:rFonts w:ascii="Tahoma" w:hAnsi="Tahoma" w:cs="Tahoma"/>
          <w:sz w:val="22"/>
          <w:szCs w:val="22"/>
        </w:rPr>
        <w:t>C</w:t>
      </w:r>
      <w:r w:rsidRPr="00683F83">
        <w:rPr>
          <w:rStyle w:val="Strong"/>
          <w:rFonts w:ascii="Tahoma" w:hAnsi="Tahoma" w:cs="Tahoma"/>
          <w:sz w:val="22"/>
          <w:szCs w:val="22"/>
        </w:rPr>
        <w:t>onfidentiality</w:t>
      </w:r>
    </w:p>
    <w:p w14:paraId="71559332" w14:textId="77777777" w:rsidR="0050623B" w:rsidRPr="00683F83" w:rsidRDefault="0050623B" w:rsidP="0050623B">
      <w:pPr>
        <w:pStyle w:val="NormalWeb"/>
        <w:keepNext/>
        <w:spacing w:before="0" w:beforeAutospacing="0" w:after="0" w:afterAutospacing="0"/>
        <w:rPr>
          <w:rFonts w:ascii="Tahoma" w:hAnsi="Tahoma" w:cs="Tahoma"/>
          <w:sz w:val="22"/>
          <w:szCs w:val="22"/>
        </w:rPr>
      </w:pPr>
      <w:r w:rsidRPr="00683F83">
        <w:rPr>
          <w:rFonts w:ascii="Tahoma" w:hAnsi="Tahoma" w:cs="Tahoma"/>
          <w:sz w:val="22"/>
          <w:szCs w:val="22"/>
        </w:rPr>
        <w:t>Assignments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7AFCE7B0" w14:textId="77777777" w:rsidR="0050623B" w:rsidRPr="00683F83" w:rsidRDefault="0050623B" w:rsidP="0050623B">
      <w:pPr>
        <w:pStyle w:val="NormalWeb"/>
        <w:numPr>
          <w:ilvl w:val="0"/>
          <w:numId w:val="26"/>
        </w:numPr>
        <w:spacing w:before="0" w:beforeAutospacing="0" w:after="0" w:afterAutospacing="0"/>
        <w:ind w:left="810"/>
        <w:rPr>
          <w:rFonts w:ascii="Tahoma" w:hAnsi="Tahoma" w:cs="Tahoma"/>
          <w:sz w:val="22"/>
          <w:szCs w:val="22"/>
        </w:rPr>
      </w:pPr>
      <w:r w:rsidRPr="00683F83">
        <w:rPr>
          <w:rFonts w:ascii="Tahoma" w:hAnsi="Tahoma" w:cs="Tahoma"/>
          <w:sz w:val="22"/>
          <w:szCs w:val="22"/>
        </w:rPr>
        <w:t>Suspected child abuse/neglect, even if this maltreatment happened when you were a child</w:t>
      </w:r>
    </w:p>
    <w:p w14:paraId="535134F6" w14:textId="77777777" w:rsidR="0050623B" w:rsidRPr="00683F83" w:rsidRDefault="0050623B" w:rsidP="0050623B">
      <w:pPr>
        <w:pStyle w:val="NormalWeb"/>
        <w:numPr>
          <w:ilvl w:val="0"/>
          <w:numId w:val="26"/>
        </w:numPr>
        <w:spacing w:before="0" w:beforeAutospacing="0" w:after="0" w:afterAutospacing="0"/>
        <w:ind w:left="810"/>
        <w:rPr>
          <w:rFonts w:ascii="Tahoma" w:hAnsi="Tahoma" w:cs="Tahoma"/>
          <w:sz w:val="22"/>
          <w:szCs w:val="22"/>
        </w:rPr>
      </w:pPr>
      <w:r w:rsidRPr="00683F83">
        <w:rPr>
          <w:rFonts w:ascii="Tahoma" w:hAnsi="Tahoma" w:cs="Tahoma"/>
          <w:sz w:val="22"/>
          <w:szCs w:val="22"/>
        </w:rPr>
        <w:t xml:space="preserve">Allegations of sexual assault or sexual harassment when they involve MSU students, faculty, or staff </w:t>
      </w:r>
    </w:p>
    <w:p w14:paraId="6D699C1A" w14:textId="77777777" w:rsidR="0050623B" w:rsidRPr="00683F83" w:rsidRDefault="0050623B" w:rsidP="0050623B">
      <w:pPr>
        <w:pStyle w:val="NormalWeb"/>
        <w:numPr>
          <w:ilvl w:val="0"/>
          <w:numId w:val="26"/>
        </w:numPr>
        <w:spacing w:before="0" w:beforeAutospacing="0" w:after="0" w:afterAutospacing="0"/>
        <w:ind w:left="810"/>
        <w:rPr>
          <w:rFonts w:ascii="Tahoma" w:hAnsi="Tahoma" w:cs="Tahoma"/>
          <w:sz w:val="22"/>
          <w:szCs w:val="22"/>
        </w:rPr>
      </w:pPr>
      <w:r w:rsidRPr="00683F83">
        <w:rPr>
          <w:rFonts w:ascii="Tahoma" w:hAnsi="Tahoma" w:cs="Tahoma"/>
          <w:sz w:val="22"/>
          <w:szCs w:val="22"/>
        </w:rPr>
        <w:t>Credible threats of harm to oneself or to others.</w:t>
      </w:r>
    </w:p>
    <w:p w14:paraId="07969061" w14:textId="77777777" w:rsidR="00A954AE" w:rsidRPr="00683F83" w:rsidRDefault="0050623B" w:rsidP="0050623B">
      <w:pPr>
        <w:pStyle w:val="NormalWeb"/>
        <w:spacing w:before="0" w:beforeAutospacing="0" w:after="0" w:afterAutospacing="0"/>
        <w:rPr>
          <w:rStyle w:val="Hyperlink"/>
          <w:rFonts w:ascii="Tahoma" w:hAnsi="Tahoma" w:cs="Tahoma"/>
          <w:sz w:val="22"/>
          <w:szCs w:val="22"/>
        </w:rPr>
      </w:pPr>
      <w:r w:rsidRPr="00683F83">
        <w:rPr>
          <w:rFonts w:ascii="Tahoma" w:hAnsi="Tahoma" w:cs="Tahoma"/>
          <w:sz w:val="22"/>
          <w:szCs w:val="22"/>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 </w:t>
      </w:r>
      <w:hyperlink r:id="rId27" w:history="1">
        <w:r w:rsidRPr="00683F83">
          <w:rPr>
            <w:rStyle w:val="Hyperlink"/>
            <w:rFonts w:ascii="Tahoma" w:hAnsi="Tahoma" w:cs="Tahoma"/>
            <w:sz w:val="22"/>
            <w:szCs w:val="22"/>
          </w:rPr>
          <w:t>http://counseling.msu.edu/</w:t>
        </w:r>
      </w:hyperlink>
    </w:p>
    <w:p w14:paraId="362D8153" w14:textId="77777777" w:rsidR="00DD61B6" w:rsidRPr="00683F83" w:rsidRDefault="00DD61B6" w:rsidP="00DD61B6">
      <w:pPr>
        <w:pStyle w:val="NormalWeb"/>
        <w:spacing w:after="60" w:afterAutospacing="0"/>
        <w:rPr>
          <w:rFonts w:ascii="Tahoma" w:hAnsi="Tahoma" w:cs="Tahoma"/>
          <w:szCs w:val="22"/>
        </w:rPr>
      </w:pPr>
      <w:r w:rsidRPr="00683F83">
        <w:rPr>
          <w:rFonts w:ascii="Tahoma" w:hAnsi="Tahoma" w:cs="Tahoma"/>
          <w:b/>
          <w:szCs w:val="22"/>
        </w:rPr>
        <w:t>MSU Relationship Violence and Sexual Misconduct Policy</w:t>
      </w:r>
    </w:p>
    <w:p w14:paraId="0AC72DD0" w14:textId="77777777" w:rsidR="00EC11C2" w:rsidRPr="00683F83" w:rsidRDefault="00DD61B6" w:rsidP="00DD61B6">
      <w:pPr>
        <w:pStyle w:val="NormalWeb"/>
        <w:spacing w:before="0" w:beforeAutospacing="0"/>
        <w:rPr>
          <w:rFonts w:ascii="Tahoma" w:hAnsi="Tahoma" w:cs="Tahoma"/>
          <w:szCs w:val="22"/>
        </w:rPr>
      </w:pPr>
      <w:r w:rsidRPr="00683F83">
        <w:rPr>
          <w:rFonts w:ascii="Tahoma" w:hAnsi="Tahoma" w:cs="Tahoma"/>
          <w:szCs w:val="22"/>
        </w:rPr>
        <w:t xml:space="preserve">Michigan State University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at </w:t>
      </w:r>
      <w:hyperlink r:id="rId28" w:history="1">
        <w:r w:rsidRPr="00683F83">
          <w:rPr>
            <w:rStyle w:val="Hyperlink"/>
            <w:rFonts w:ascii="Tahoma" w:hAnsi="Tahoma" w:cs="Tahoma"/>
            <w:szCs w:val="22"/>
          </w:rPr>
          <w:t>www.titleix.msu.edu</w:t>
        </w:r>
      </w:hyperlink>
      <w:r w:rsidRPr="00683F83">
        <w:rPr>
          <w:rFonts w:ascii="Tahoma" w:hAnsi="Tahoma" w:cs="Tahoma"/>
          <w:szCs w:val="22"/>
        </w:rPr>
        <w:t>.</w:t>
      </w:r>
    </w:p>
    <w:p w14:paraId="1635442E" w14:textId="77777777" w:rsidR="00A954AE" w:rsidRPr="00683F83" w:rsidRDefault="00A954AE" w:rsidP="00F12277">
      <w:pPr>
        <w:pStyle w:val="Header"/>
        <w:outlineLvl w:val="0"/>
        <w:rPr>
          <w:rFonts w:cs="Tahoma"/>
        </w:rPr>
      </w:pPr>
      <w:r w:rsidRPr="00683F83">
        <w:rPr>
          <w:rFonts w:cs="Tahoma"/>
        </w:rPr>
        <w:lastRenderedPageBreak/>
        <w:t xml:space="preserve">Electronics in </w:t>
      </w:r>
      <w:r w:rsidR="00C56F05" w:rsidRPr="00683F83">
        <w:rPr>
          <w:rFonts w:cs="Tahoma"/>
        </w:rPr>
        <w:t>C</w:t>
      </w:r>
      <w:r w:rsidRPr="00683F83">
        <w:rPr>
          <w:rFonts w:cs="Tahoma"/>
        </w:rPr>
        <w:t>lass</w:t>
      </w:r>
    </w:p>
    <w:p w14:paraId="1485545B" w14:textId="77777777" w:rsidR="006F631D" w:rsidRPr="00683F83" w:rsidRDefault="000F09EF" w:rsidP="006F631D">
      <w:pPr>
        <w:pStyle w:val="BodyText"/>
        <w:keepNext/>
        <w:spacing w:after="120"/>
        <w:rPr>
          <w:rFonts w:cs="Tahoma"/>
          <w:szCs w:val="22"/>
        </w:rPr>
      </w:pPr>
      <w:r w:rsidRPr="00683F83">
        <w:rPr>
          <w:rFonts w:eastAsia="Calibri" w:cs="Tahoma"/>
        </w:rPr>
        <w:t>In</w:t>
      </w:r>
      <w:r w:rsidRPr="00683F83">
        <w:rPr>
          <w:rFonts w:cs="Tahoma"/>
        </w:rPr>
        <w:t xml:space="preserve"> </w:t>
      </w:r>
      <w:r w:rsidRPr="00683F83">
        <w:rPr>
          <w:rFonts w:eastAsia="Calibri" w:cs="Tahoma"/>
        </w:rPr>
        <w:t>order</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promote</w:t>
      </w:r>
      <w:r w:rsidRPr="00683F83">
        <w:rPr>
          <w:rFonts w:cs="Tahoma"/>
        </w:rPr>
        <w:t xml:space="preserve"> </w:t>
      </w:r>
      <w:r w:rsidRPr="00683F83">
        <w:rPr>
          <w:rFonts w:eastAsia="Calibri" w:cs="Tahoma"/>
        </w:rPr>
        <w:t>an</w:t>
      </w:r>
      <w:r w:rsidRPr="00683F83">
        <w:rPr>
          <w:rFonts w:cs="Tahoma"/>
        </w:rPr>
        <w:t xml:space="preserve"> </w:t>
      </w:r>
      <w:r w:rsidRPr="00683F83">
        <w:rPr>
          <w:rFonts w:eastAsia="Calibri" w:cs="Tahoma"/>
        </w:rPr>
        <w:t>atmosphere</w:t>
      </w:r>
      <w:r w:rsidRPr="00683F83">
        <w:rPr>
          <w:rFonts w:cs="Tahoma"/>
        </w:rPr>
        <w:t xml:space="preserve"> </w:t>
      </w:r>
      <w:r w:rsidRPr="00683F83">
        <w:rPr>
          <w:rFonts w:eastAsia="Calibri" w:cs="Tahoma"/>
        </w:rPr>
        <w:t>conducive</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learning</w:t>
      </w:r>
      <w:r w:rsidRPr="00683F83">
        <w:rPr>
          <w:rFonts w:cs="Tahoma"/>
        </w:rPr>
        <w:t xml:space="preserve"> </w:t>
      </w:r>
      <w:r w:rsidRPr="00683F83">
        <w:rPr>
          <w:rFonts w:eastAsia="Calibri" w:cs="Tahoma"/>
        </w:rPr>
        <w:t>and</w:t>
      </w:r>
      <w:r w:rsidRPr="00683F83">
        <w:rPr>
          <w:rFonts w:cs="Tahoma"/>
        </w:rPr>
        <w:t xml:space="preserve"> </w:t>
      </w:r>
      <w:r w:rsidRPr="00683F83">
        <w:rPr>
          <w:rFonts w:eastAsia="Calibri" w:cs="Tahoma"/>
        </w:rPr>
        <w:t>your</w:t>
      </w:r>
      <w:r w:rsidRPr="00683F83">
        <w:rPr>
          <w:rFonts w:cs="Tahoma"/>
        </w:rPr>
        <w:t xml:space="preserve"> </w:t>
      </w:r>
      <w:r w:rsidRPr="00683F83">
        <w:rPr>
          <w:rFonts w:eastAsia="Calibri" w:cs="Tahoma"/>
        </w:rPr>
        <w:t>your</w:t>
      </w:r>
      <w:r w:rsidRPr="00683F83">
        <w:rPr>
          <w:rFonts w:cs="Tahoma"/>
        </w:rPr>
        <w:t xml:space="preserve"> </w:t>
      </w:r>
      <w:r w:rsidRPr="00683F83">
        <w:rPr>
          <w:rFonts w:eastAsia="Calibri" w:cs="Tahoma"/>
        </w:rPr>
        <w:t>engagement</w:t>
      </w:r>
      <w:r w:rsidRPr="00683F83">
        <w:rPr>
          <w:rFonts w:cs="Tahoma"/>
        </w:rPr>
        <w:t xml:space="preserve"> </w:t>
      </w:r>
      <w:r w:rsidRPr="00683F83">
        <w:rPr>
          <w:rFonts w:eastAsia="Calibri" w:cs="Tahoma"/>
        </w:rPr>
        <w:t>with</w:t>
      </w:r>
      <w:r w:rsidRPr="00683F83">
        <w:rPr>
          <w:rFonts w:cs="Tahoma"/>
        </w:rPr>
        <w:t xml:space="preserve"> </w:t>
      </w:r>
      <w:r w:rsidRPr="00683F83">
        <w:rPr>
          <w:rFonts w:eastAsia="Calibri" w:cs="Tahoma"/>
        </w:rPr>
        <w:t>your</w:t>
      </w:r>
      <w:r w:rsidRPr="00683F83">
        <w:rPr>
          <w:rFonts w:cs="Tahoma"/>
        </w:rPr>
        <w:t xml:space="preserve"> </w:t>
      </w:r>
      <w:r w:rsidRPr="00683F83">
        <w:rPr>
          <w:rFonts w:eastAsia="Calibri" w:cs="Tahoma"/>
        </w:rPr>
        <w:t>fellow</w:t>
      </w:r>
      <w:r w:rsidRPr="00683F83">
        <w:rPr>
          <w:rFonts w:cs="Tahoma"/>
        </w:rPr>
        <w:t xml:space="preserve"> </w:t>
      </w:r>
      <w:r w:rsidRPr="00683F83">
        <w:rPr>
          <w:rFonts w:eastAsia="Calibri" w:cs="Tahoma"/>
        </w:rPr>
        <w:t>students</w:t>
      </w:r>
      <w:r w:rsidRPr="00761BA8">
        <w:rPr>
          <w:rFonts w:eastAsia="Calibri" w:cs="Tahoma"/>
        </w:rPr>
        <w:t>,</w:t>
      </w:r>
      <w:r w:rsidRPr="00761BA8">
        <w:rPr>
          <w:rFonts w:cs="Tahoma"/>
        </w:rPr>
        <w:t xml:space="preserve"> </w:t>
      </w:r>
      <w:r w:rsidRPr="00761BA8">
        <w:rPr>
          <w:rFonts w:eastAsia="Calibri" w:cs="Tahoma"/>
        </w:rPr>
        <w:t>laptops</w:t>
      </w:r>
      <w:r w:rsidRPr="00761BA8">
        <w:rPr>
          <w:rFonts w:cs="Tahoma"/>
        </w:rPr>
        <w:t xml:space="preserve"> </w:t>
      </w:r>
      <w:r w:rsidRPr="00761BA8">
        <w:rPr>
          <w:rFonts w:eastAsia="Calibri" w:cs="Tahoma"/>
        </w:rPr>
        <w:t>and</w:t>
      </w:r>
      <w:r w:rsidRPr="00761BA8">
        <w:rPr>
          <w:rFonts w:cs="Tahoma"/>
        </w:rPr>
        <w:t xml:space="preserve"> </w:t>
      </w:r>
      <w:r w:rsidRPr="00761BA8">
        <w:rPr>
          <w:rFonts w:eastAsia="Calibri" w:cs="Tahoma"/>
        </w:rPr>
        <w:t>cellphones</w:t>
      </w:r>
      <w:r w:rsidRPr="00761BA8">
        <w:rPr>
          <w:rFonts w:cs="Tahoma"/>
        </w:rPr>
        <w:t xml:space="preserve"> </w:t>
      </w:r>
      <w:r w:rsidRPr="00761BA8">
        <w:rPr>
          <w:rFonts w:eastAsia="Calibri" w:cs="Tahoma"/>
        </w:rPr>
        <w:t>may</w:t>
      </w:r>
      <w:r w:rsidRPr="00761BA8">
        <w:rPr>
          <w:rFonts w:cs="Tahoma"/>
        </w:rPr>
        <w:t xml:space="preserve"> </w:t>
      </w:r>
      <w:r w:rsidRPr="00761BA8">
        <w:rPr>
          <w:rFonts w:eastAsia="Calibri" w:cs="Tahoma"/>
        </w:rPr>
        <w:t>not</w:t>
      </w:r>
      <w:r w:rsidRPr="00761BA8">
        <w:rPr>
          <w:rFonts w:cs="Tahoma"/>
        </w:rPr>
        <w:t xml:space="preserve"> </w:t>
      </w:r>
      <w:r w:rsidRPr="00761BA8">
        <w:rPr>
          <w:rFonts w:eastAsia="Calibri" w:cs="Tahoma"/>
        </w:rPr>
        <w:t>be</w:t>
      </w:r>
      <w:r w:rsidRPr="00761BA8">
        <w:rPr>
          <w:rFonts w:cs="Tahoma"/>
        </w:rPr>
        <w:t xml:space="preserve"> </w:t>
      </w:r>
      <w:r w:rsidRPr="00761BA8">
        <w:rPr>
          <w:rFonts w:eastAsia="Calibri" w:cs="Tahoma"/>
        </w:rPr>
        <w:t>used</w:t>
      </w:r>
      <w:r w:rsidRPr="00761BA8">
        <w:rPr>
          <w:rFonts w:cs="Tahoma"/>
        </w:rPr>
        <w:t xml:space="preserve"> </w:t>
      </w:r>
      <w:r w:rsidRPr="00761BA8">
        <w:rPr>
          <w:rFonts w:eastAsia="Calibri" w:cs="Tahoma"/>
        </w:rPr>
        <w:t>during</w:t>
      </w:r>
      <w:r w:rsidRPr="00761BA8">
        <w:rPr>
          <w:rFonts w:cs="Tahoma"/>
        </w:rPr>
        <w:t xml:space="preserve"> </w:t>
      </w:r>
      <w:r w:rsidRPr="00761BA8">
        <w:rPr>
          <w:rFonts w:eastAsia="Calibri" w:cs="Tahoma"/>
        </w:rPr>
        <w:t>class</w:t>
      </w:r>
      <w:r w:rsidRPr="00761BA8">
        <w:rPr>
          <w:rFonts w:cs="Tahoma"/>
        </w:rPr>
        <w:t xml:space="preserve"> </w:t>
      </w:r>
      <w:r w:rsidRPr="00761BA8">
        <w:rPr>
          <w:rFonts w:eastAsia="Calibri" w:cs="Tahoma"/>
        </w:rPr>
        <w:t>and</w:t>
      </w:r>
      <w:r w:rsidRPr="00761BA8">
        <w:rPr>
          <w:rFonts w:cs="Tahoma"/>
        </w:rPr>
        <w:t xml:space="preserve"> </w:t>
      </w:r>
      <w:r w:rsidRPr="00761BA8">
        <w:rPr>
          <w:rFonts w:eastAsia="Calibri" w:cs="Tahoma"/>
        </w:rPr>
        <w:t>should</w:t>
      </w:r>
      <w:r w:rsidRPr="00761BA8">
        <w:rPr>
          <w:rFonts w:cs="Tahoma"/>
        </w:rPr>
        <w:t xml:space="preserve"> </w:t>
      </w:r>
      <w:r w:rsidRPr="00761BA8">
        <w:rPr>
          <w:rFonts w:eastAsia="Calibri" w:cs="Tahoma"/>
        </w:rPr>
        <w:t>be</w:t>
      </w:r>
      <w:r w:rsidRPr="00761BA8">
        <w:rPr>
          <w:rFonts w:cs="Tahoma"/>
        </w:rPr>
        <w:t xml:space="preserve"> </w:t>
      </w:r>
      <w:r w:rsidRPr="00761BA8">
        <w:rPr>
          <w:rFonts w:eastAsia="Calibri" w:cs="Tahoma"/>
        </w:rPr>
        <w:t>stored</w:t>
      </w:r>
      <w:r w:rsidRPr="00761BA8">
        <w:rPr>
          <w:rFonts w:cs="Tahoma"/>
        </w:rPr>
        <w:t xml:space="preserve"> </w:t>
      </w:r>
      <w:r w:rsidRPr="00761BA8">
        <w:rPr>
          <w:rFonts w:eastAsia="Calibri" w:cs="Tahoma"/>
        </w:rPr>
        <w:t>out</w:t>
      </w:r>
      <w:r w:rsidRPr="00761BA8">
        <w:rPr>
          <w:rFonts w:cs="Tahoma"/>
        </w:rPr>
        <w:t xml:space="preserve"> </w:t>
      </w:r>
      <w:r w:rsidRPr="00761BA8">
        <w:rPr>
          <w:rFonts w:eastAsia="Calibri" w:cs="Tahoma"/>
        </w:rPr>
        <w:t>of</w:t>
      </w:r>
      <w:r w:rsidRPr="00761BA8">
        <w:rPr>
          <w:rFonts w:cs="Tahoma"/>
        </w:rPr>
        <w:t xml:space="preserve"> </w:t>
      </w:r>
      <w:r w:rsidRPr="00761BA8">
        <w:rPr>
          <w:rFonts w:eastAsia="Calibri" w:cs="Tahoma"/>
        </w:rPr>
        <w:t>sight</w:t>
      </w:r>
      <w:r w:rsidRPr="00761BA8">
        <w:rPr>
          <w:rFonts w:cs="Tahoma"/>
        </w:rPr>
        <w:t xml:space="preserve">. </w:t>
      </w:r>
      <w:r w:rsidRPr="00761BA8">
        <w:rPr>
          <w:rFonts w:eastAsia="Calibri" w:cs="Tahoma"/>
        </w:rPr>
        <w:t>If</w:t>
      </w:r>
      <w:r w:rsidRPr="00683F83">
        <w:rPr>
          <w:rFonts w:cs="Tahoma"/>
        </w:rPr>
        <w:t xml:space="preserve"> </w:t>
      </w:r>
      <w:r w:rsidRPr="00683F83">
        <w:rPr>
          <w:rFonts w:eastAsia="Calibri" w:cs="Tahoma"/>
        </w:rPr>
        <w:t>you</w:t>
      </w:r>
      <w:r w:rsidRPr="00683F83">
        <w:rPr>
          <w:rFonts w:cs="Tahoma"/>
        </w:rPr>
        <w:t xml:space="preserve"> </w:t>
      </w:r>
      <w:r w:rsidRPr="00683F83">
        <w:rPr>
          <w:rFonts w:eastAsia="Calibri" w:cs="Tahoma"/>
        </w:rPr>
        <w:t>have</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special</w:t>
      </w:r>
      <w:r w:rsidRPr="00683F83">
        <w:rPr>
          <w:rFonts w:cs="Tahoma"/>
        </w:rPr>
        <w:t xml:space="preserve"> </w:t>
      </w:r>
      <w:r w:rsidRPr="00683F83">
        <w:rPr>
          <w:rFonts w:eastAsia="Calibri" w:cs="Tahoma"/>
        </w:rPr>
        <w:t>learning</w:t>
      </w:r>
      <w:r w:rsidRPr="00683F83">
        <w:rPr>
          <w:rFonts w:cs="Tahoma"/>
        </w:rPr>
        <w:t xml:space="preserve"> </w:t>
      </w:r>
      <w:r w:rsidRPr="00683F83">
        <w:rPr>
          <w:rFonts w:eastAsia="Calibri" w:cs="Tahoma"/>
        </w:rPr>
        <w:t>reason</w:t>
      </w:r>
      <w:r w:rsidRPr="00683F83">
        <w:rPr>
          <w:rFonts w:cs="Tahoma"/>
        </w:rPr>
        <w:t xml:space="preserve"> </w:t>
      </w:r>
      <w:r w:rsidRPr="00683F83">
        <w:rPr>
          <w:rFonts w:eastAsia="Calibri" w:cs="Tahoma"/>
        </w:rPr>
        <w:t>for</w:t>
      </w:r>
      <w:r w:rsidRPr="00683F83">
        <w:rPr>
          <w:rFonts w:cs="Tahoma"/>
        </w:rPr>
        <w:t xml:space="preserve"> </w:t>
      </w:r>
      <w:r w:rsidRPr="00683F83">
        <w:rPr>
          <w:rFonts w:eastAsia="Calibri" w:cs="Tahoma"/>
        </w:rPr>
        <w:t>in</w:t>
      </w:r>
      <w:r w:rsidRPr="00683F83">
        <w:rPr>
          <w:rFonts w:cs="Tahoma"/>
        </w:rPr>
        <w:t>-</w:t>
      </w:r>
      <w:r w:rsidRPr="00683F83">
        <w:rPr>
          <w:rFonts w:eastAsia="Calibri" w:cs="Tahoma"/>
        </w:rPr>
        <w:t>class</w:t>
      </w:r>
      <w:r w:rsidRPr="00683F83">
        <w:rPr>
          <w:rFonts w:cs="Tahoma"/>
        </w:rPr>
        <w:t xml:space="preserve"> </w:t>
      </w:r>
      <w:r w:rsidRPr="00683F83">
        <w:rPr>
          <w:rFonts w:eastAsia="Calibri" w:cs="Tahoma"/>
        </w:rPr>
        <w:t>use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laptop,</w:t>
      </w:r>
      <w:r w:rsidRPr="00683F83">
        <w:rPr>
          <w:rFonts w:cs="Tahoma"/>
        </w:rPr>
        <w:t xml:space="preserve"> </w:t>
      </w:r>
      <w:r w:rsidRPr="00683F83">
        <w:rPr>
          <w:rFonts w:eastAsia="Calibri" w:cs="Tahoma"/>
        </w:rPr>
        <w:t>please</w:t>
      </w:r>
      <w:r w:rsidRPr="00683F83">
        <w:rPr>
          <w:rFonts w:cs="Tahoma"/>
        </w:rPr>
        <w:t xml:space="preserve"> </w:t>
      </w:r>
      <w:r w:rsidRPr="00683F83">
        <w:rPr>
          <w:rFonts w:eastAsia="Calibri" w:cs="Tahoma"/>
        </w:rPr>
        <w:t>speak</w:t>
      </w:r>
      <w:r w:rsidRPr="00683F83">
        <w:rPr>
          <w:rFonts w:cs="Tahoma"/>
        </w:rPr>
        <w:t xml:space="preserve"> </w:t>
      </w:r>
      <w:r w:rsidRPr="00683F83">
        <w:rPr>
          <w:rFonts w:eastAsia="Calibri" w:cs="Tahoma"/>
        </w:rPr>
        <w:t>with</w:t>
      </w:r>
      <w:r w:rsidRPr="00683F83">
        <w:rPr>
          <w:rFonts w:cs="Tahoma"/>
        </w:rPr>
        <w:t xml:space="preserve"> </w:t>
      </w:r>
      <w:r w:rsidRPr="00683F83">
        <w:rPr>
          <w:rFonts w:eastAsia="Calibri" w:cs="Tahoma"/>
        </w:rPr>
        <w:t>me</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advance</w:t>
      </w:r>
      <w:r w:rsidR="006F631D" w:rsidRPr="00683F83">
        <w:rPr>
          <w:rFonts w:cs="Tahoma"/>
          <w:szCs w:val="22"/>
        </w:rPr>
        <w:t xml:space="preserve">. </w:t>
      </w:r>
    </w:p>
    <w:p w14:paraId="5A01F103" w14:textId="77777777" w:rsidR="00B60A40" w:rsidRPr="00683F83" w:rsidRDefault="00B60A40" w:rsidP="00B752C9">
      <w:pPr>
        <w:pStyle w:val="BodyText"/>
        <w:keepNext/>
        <w:outlineLvl w:val="0"/>
        <w:rPr>
          <w:rFonts w:cs="Tahoma"/>
          <w:b/>
          <w:szCs w:val="22"/>
        </w:rPr>
      </w:pPr>
      <w:r w:rsidRPr="00683F83">
        <w:rPr>
          <w:rFonts w:cs="Tahoma"/>
          <w:b/>
        </w:rPr>
        <w:t xml:space="preserve">Communication with the </w:t>
      </w:r>
      <w:r w:rsidR="00C56F05" w:rsidRPr="00683F83">
        <w:rPr>
          <w:rFonts w:cs="Tahoma"/>
          <w:b/>
        </w:rPr>
        <w:t>I</w:t>
      </w:r>
      <w:r w:rsidRPr="00683F83">
        <w:rPr>
          <w:rFonts w:cs="Tahoma"/>
          <w:b/>
        </w:rPr>
        <w:t>nstructor</w:t>
      </w:r>
    </w:p>
    <w:p w14:paraId="1787E4A5" w14:textId="77777777" w:rsidR="000F09EF" w:rsidRPr="00683F83" w:rsidRDefault="000F09EF" w:rsidP="00B752C9">
      <w:pPr>
        <w:pStyle w:val="BodyText"/>
        <w:keepNext/>
        <w:spacing w:after="120"/>
        <w:jc w:val="left"/>
        <w:rPr>
          <w:rFonts w:cs="Tahoma"/>
        </w:rPr>
      </w:pPr>
      <w:r w:rsidRPr="00683F83">
        <w:rPr>
          <w:rFonts w:eastAsia="Calibri" w:cs="Tahoma"/>
        </w:rPr>
        <w:t>It</w:t>
      </w:r>
      <w:r w:rsidRPr="00683F83">
        <w:rPr>
          <w:rFonts w:cs="Tahoma"/>
        </w:rPr>
        <w:t xml:space="preserve"> </w:t>
      </w:r>
      <w:r w:rsidRPr="00683F83">
        <w:rPr>
          <w:rFonts w:eastAsia="Calibri" w:cs="Tahoma"/>
        </w:rPr>
        <w:t>is</w:t>
      </w:r>
      <w:r w:rsidRPr="00683F83">
        <w:rPr>
          <w:rFonts w:cs="Tahoma"/>
        </w:rPr>
        <w:t xml:space="preserve"> </w:t>
      </w:r>
      <w:r w:rsidRPr="00683F83">
        <w:rPr>
          <w:rFonts w:eastAsia="Calibri" w:cs="Tahoma"/>
        </w:rPr>
        <w:t>important</w:t>
      </w:r>
      <w:r w:rsidRPr="00683F83">
        <w:rPr>
          <w:rFonts w:cs="Tahoma"/>
        </w:rPr>
        <w:t xml:space="preserve"> </w:t>
      </w:r>
      <w:r w:rsidRPr="00683F83">
        <w:rPr>
          <w:rFonts w:eastAsia="Calibri" w:cs="Tahoma"/>
        </w:rPr>
        <w:t>that</w:t>
      </w:r>
      <w:r w:rsidRPr="00683F83">
        <w:rPr>
          <w:rFonts w:cs="Tahoma"/>
        </w:rPr>
        <w:t xml:space="preserve"> </w:t>
      </w:r>
      <w:r w:rsidRPr="00683F83">
        <w:rPr>
          <w:rFonts w:eastAsia="Calibri" w:cs="Tahoma"/>
        </w:rPr>
        <w:t>we</w:t>
      </w:r>
      <w:r w:rsidRPr="00683F83">
        <w:rPr>
          <w:rFonts w:cs="Tahoma"/>
        </w:rPr>
        <w:t xml:space="preserve"> </w:t>
      </w:r>
      <w:r w:rsidRPr="00683F83">
        <w:rPr>
          <w:rFonts w:eastAsia="Calibri" w:cs="Tahoma"/>
        </w:rPr>
        <w:t>all</w:t>
      </w:r>
      <w:r w:rsidRPr="00683F83">
        <w:rPr>
          <w:rFonts w:cs="Tahoma"/>
        </w:rPr>
        <w:t xml:space="preserve"> </w:t>
      </w:r>
      <w:r w:rsidRPr="00683F83">
        <w:rPr>
          <w:rFonts w:eastAsia="Calibri" w:cs="Tahoma"/>
        </w:rPr>
        <w:t>bear</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mind</w:t>
      </w:r>
      <w:r w:rsidRPr="00683F83">
        <w:rPr>
          <w:rFonts w:cs="Tahoma"/>
        </w:rPr>
        <w:t xml:space="preserve"> </w:t>
      </w:r>
      <w:r w:rsidRPr="00683F83">
        <w:rPr>
          <w:rFonts w:eastAsia="Calibri" w:cs="Tahoma"/>
        </w:rPr>
        <w:t>that</w:t>
      </w:r>
      <w:r w:rsidRPr="00683F83">
        <w:rPr>
          <w:rFonts w:cs="Tahoma"/>
        </w:rPr>
        <w:t xml:space="preserve"> </w:t>
      </w:r>
      <w:r w:rsidRPr="00683F83">
        <w:rPr>
          <w:rFonts w:eastAsia="Calibri" w:cs="Tahoma"/>
        </w:rPr>
        <w:t>education</w:t>
      </w:r>
      <w:r w:rsidRPr="00683F83">
        <w:rPr>
          <w:rFonts w:cs="Tahoma"/>
        </w:rPr>
        <w:t xml:space="preserve"> </w:t>
      </w:r>
      <w:r w:rsidRPr="00683F83">
        <w:rPr>
          <w:rFonts w:eastAsia="Calibri" w:cs="Tahoma"/>
        </w:rPr>
        <w:t>is</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two</w:t>
      </w:r>
      <w:r w:rsidRPr="00683F83">
        <w:rPr>
          <w:rFonts w:cs="Tahoma"/>
        </w:rPr>
        <w:t>-</w:t>
      </w:r>
      <w:r w:rsidRPr="00683F83">
        <w:rPr>
          <w:rFonts w:eastAsia="Calibri" w:cs="Tahoma"/>
        </w:rPr>
        <w:t>way</w:t>
      </w:r>
      <w:r w:rsidRPr="00683F83">
        <w:rPr>
          <w:rFonts w:cs="Tahoma"/>
        </w:rPr>
        <w:t xml:space="preserve"> </w:t>
      </w:r>
      <w:r w:rsidRPr="00683F83">
        <w:rPr>
          <w:rFonts w:eastAsia="Calibri" w:cs="Tahoma"/>
        </w:rPr>
        <w:t>street</w:t>
      </w:r>
      <w:r w:rsidRPr="00683F83">
        <w:rPr>
          <w:rFonts w:cs="Tahoma"/>
        </w:rPr>
        <w:t xml:space="preserve">. </w:t>
      </w:r>
      <w:r w:rsidRPr="00683F83">
        <w:rPr>
          <w:rFonts w:eastAsia="Calibri" w:cs="Tahoma"/>
        </w:rPr>
        <w:t>I’d</w:t>
      </w:r>
      <w:r w:rsidRPr="00683F83">
        <w:rPr>
          <w:rFonts w:cs="Tahoma"/>
        </w:rPr>
        <w:t xml:space="preserve"> </w:t>
      </w:r>
      <w:r w:rsidRPr="00683F83">
        <w:rPr>
          <w:rFonts w:eastAsia="Calibri" w:cs="Tahoma"/>
        </w:rPr>
        <w:t>like</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encourage</w:t>
      </w:r>
      <w:r w:rsidRPr="00683F83">
        <w:rPr>
          <w:rFonts w:cs="Tahoma"/>
        </w:rPr>
        <w:t xml:space="preserve"> </w:t>
      </w:r>
      <w:r w:rsidRPr="00683F83">
        <w:rPr>
          <w:rFonts w:eastAsia="Calibri" w:cs="Tahoma"/>
        </w:rPr>
        <w:t>you</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relay</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me</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timely</w:t>
      </w:r>
      <w:r w:rsidRPr="00683F83">
        <w:rPr>
          <w:rFonts w:cs="Tahoma"/>
        </w:rPr>
        <w:t xml:space="preserve"> </w:t>
      </w:r>
      <w:r w:rsidRPr="00683F83">
        <w:rPr>
          <w:rFonts w:eastAsia="Calibri" w:cs="Tahoma"/>
        </w:rPr>
        <w:t>fashion</w:t>
      </w:r>
      <w:r w:rsidRPr="00683F83">
        <w:rPr>
          <w:rFonts w:cs="Tahoma"/>
        </w:rPr>
        <w:t xml:space="preserve"> </w:t>
      </w:r>
      <w:r w:rsidRPr="00683F83">
        <w:rPr>
          <w:rFonts w:eastAsia="Calibri" w:cs="Tahoma"/>
        </w:rPr>
        <w:t>any</w:t>
      </w:r>
      <w:r w:rsidRPr="00683F83">
        <w:rPr>
          <w:rFonts w:cs="Tahoma"/>
        </w:rPr>
        <w:t xml:space="preserve"> </w:t>
      </w:r>
      <w:r w:rsidRPr="00683F83">
        <w:rPr>
          <w:rFonts w:eastAsia="Calibri" w:cs="Tahoma"/>
        </w:rPr>
        <w:t>concerns</w:t>
      </w:r>
      <w:r w:rsidRPr="00683F83">
        <w:rPr>
          <w:rFonts w:cs="Tahoma"/>
        </w:rPr>
        <w:t xml:space="preserve"> </w:t>
      </w:r>
      <w:r w:rsidRPr="00683F83">
        <w:rPr>
          <w:rFonts w:eastAsia="Calibri" w:cs="Tahoma"/>
        </w:rPr>
        <w:t>you</w:t>
      </w:r>
      <w:r w:rsidRPr="00683F83">
        <w:rPr>
          <w:rFonts w:cs="Tahoma"/>
        </w:rPr>
        <w:t xml:space="preserve"> </w:t>
      </w:r>
      <w:r w:rsidRPr="00683F83">
        <w:rPr>
          <w:rFonts w:eastAsia="Calibri" w:cs="Tahoma"/>
        </w:rPr>
        <w:t>may</w:t>
      </w:r>
      <w:r w:rsidRPr="00683F83">
        <w:rPr>
          <w:rFonts w:cs="Tahoma"/>
        </w:rPr>
        <w:t xml:space="preserve"> </w:t>
      </w:r>
      <w:r w:rsidRPr="00683F83">
        <w:rPr>
          <w:rFonts w:eastAsia="Calibri" w:cs="Tahoma"/>
        </w:rPr>
        <w:t>have</w:t>
      </w:r>
      <w:r w:rsidRPr="00683F83">
        <w:rPr>
          <w:rFonts w:cs="Tahoma"/>
        </w:rPr>
        <w:t xml:space="preserve"> </w:t>
      </w:r>
      <w:r w:rsidRPr="00683F83">
        <w:rPr>
          <w:rFonts w:eastAsia="Calibri" w:cs="Tahoma"/>
        </w:rPr>
        <w:t>about</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conduct</w:t>
      </w:r>
      <w:r w:rsidRPr="00683F83">
        <w:rPr>
          <w:rFonts w:cs="Tahoma"/>
        </w:rPr>
        <w:t xml:space="preserve"> </w:t>
      </w:r>
      <w:r w:rsidRPr="00683F83">
        <w:rPr>
          <w:rFonts w:eastAsia="Calibri" w:cs="Tahoma"/>
        </w:rPr>
        <w:t>or</w:t>
      </w:r>
      <w:r w:rsidRPr="00683F83">
        <w:rPr>
          <w:rFonts w:cs="Tahoma"/>
        </w:rPr>
        <w:t xml:space="preserve"> </w:t>
      </w:r>
      <w:r w:rsidRPr="00683F83">
        <w:rPr>
          <w:rFonts w:eastAsia="Calibri" w:cs="Tahoma"/>
        </w:rPr>
        <w:t>content</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course,</w:t>
      </w:r>
      <w:r w:rsidRPr="00683F83">
        <w:rPr>
          <w:rFonts w:cs="Tahoma"/>
        </w:rPr>
        <w:t xml:space="preserve"> </w:t>
      </w:r>
      <w:r w:rsidRPr="00683F83">
        <w:rPr>
          <w:rFonts w:eastAsia="Calibri" w:cs="Tahoma"/>
        </w:rPr>
        <w:t>whether</w:t>
      </w:r>
      <w:r w:rsidRPr="00683F83">
        <w:rPr>
          <w:rFonts w:cs="Tahoma"/>
        </w:rPr>
        <w:t xml:space="preserve"> </w:t>
      </w:r>
      <w:r w:rsidRPr="00683F83">
        <w:rPr>
          <w:rFonts w:eastAsia="Calibri" w:cs="Tahoma"/>
        </w:rPr>
        <w:t>they</w:t>
      </w:r>
      <w:r w:rsidRPr="00683F83">
        <w:rPr>
          <w:rFonts w:cs="Tahoma"/>
        </w:rPr>
        <w:t xml:space="preserve"> </w:t>
      </w:r>
      <w:r w:rsidRPr="00683F83">
        <w:rPr>
          <w:rFonts w:eastAsia="Calibri" w:cs="Tahoma"/>
        </w:rPr>
        <w:t>be</w:t>
      </w:r>
      <w:r w:rsidRPr="00683F83">
        <w:rPr>
          <w:rFonts w:cs="Tahoma"/>
        </w:rPr>
        <w:t xml:space="preserve"> </w:t>
      </w:r>
      <w:r w:rsidRPr="00683F83">
        <w:rPr>
          <w:rFonts w:eastAsia="Calibri" w:cs="Tahoma"/>
        </w:rPr>
        <w:t>of</w:t>
      </w:r>
      <w:r w:rsidRPr="00683F83">
        <w:rPr>
          <w:rFonts w:cs="Tahoma"/>
        </w:rPr>
        <w:t xml:space="preserve"> </w:t>
      </w:r>
      <w:r w:rsidRPr="00683F83">
        <w:rPr>
          <w:rFonts w:eastAsia="Calibri" w:cs="Tahoma"/>
        </w:rPr>
        <w:t>a</w:t>
      </w:r>
      <w:r w:rsidRPr="00683F83">
        <w:rPr>
          <w:rFonts w:cs="Tahoma"/>
        </w:rPr>
        <w:t xml:space="preserve"> </w:t>
      </w:r>
      <w:r w:rsidRPr="00683F83">
        <w:rPr>
          <w:rFonts w:eastAsia="Calibri" w:cs="Tahoma"/>
        </w:rPr>
        <w:t>specific</w:t>
      </w:r>
      <w:r w:rsidRPr="00683F83">
        <w:rPr>
          <w:rFonts w:cs="Tahoma"/>
        </w:rPr>
        <w:t xml:space="preserve"> </w:t>
      </w:r>
      <w:r w:rsidRPr="00683F83">
        <w:rPr>
          <w:rFonts w:eastAsia="Calibri" w:cs="Tahoma"/>
        </w:rPr>
        <w:t>or</w:t>
      </w:r>
      <w:r w:rsidRPr="00683F83">
        <w:rPr>
          <w:rFonts w:cs="Tahoma"/>
        </w:rPr>
        <w:t xml:space="preserve"> a </w:t>
      </w:r>
      <w:r w:rsidRPr="00683F83">
        <w:rPr>
          <w:rFonts w:eastAsia="Calibri" w:cs="Tahoma"/>
        </w:rPr>
        <w:t>general</w:t>
      </w:r>
      <w:r w:rsidRPr="00683F83">
        <w:rPr>
          <w:rFonts w:cs="Tahoma"/>
        </w:rPr>
        <w:t xml:space="preserve"> </w:t>
      </w:r>
      <w:r w:rsidRPr="00683F83">
        <w:rPr>
          <w:rFonts w:eastAsia="Calibri" w:cs="Tahoma"/>
        </w:rPr>
        <w:t>nature</w:t>
      </w:r>
      <w:r w:rsidRPr="00683F83">
        <w:rPr>
          <w:rFonts w:cs="Tahoma"/>
        </w:rPr>
        <w:t xml:space="preserve">. </w:t>
      </w:r>
      <w:r w:rsidRPr="00683F83">
        <w:rPr>
          <w:rFonts w:eastAsia="Calibri" w:cs="Tahoma"/>
        </w:rPr>
        <w:t>Please</w:t>
      </w:r>
      <w:r w:rsidRPr="00683F83">
        <w:rPr>
          <w:rFonts w:cs="Tahoma"/>
        </w:rPr>
        <w:t xml:space="preserve"> </w:t>
      </w:r>
      <w:r w:rsidRPr="00683F83">
        <w:rPr>
          <w:rFonts w:eastAsia="Calibri" w:cs="Tahoma"/>
        </w:rPr>
        <w:t>feel</w:t>
      </w:r>
      <w:r w:rsidRPr="00683F83">
        <w:rPr>
          <w:rFonts w:cs="Tahoma"/>
        </w:rPr>
        <w:t xml:space="preserve"> </w:t>
      </w:r>
      <w:r w:rsidRPr="00683F83">
        <w:rPr>
          <w:rFonts w:eastAsia="Calibri" w:cs="Tahoma"/>
        </w:rPr>
        <w:t>free</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speak</w:t>
      </w:r>
      <w:r w:rsidRPr="00683F83">
        <w:rPr>
          <w:rFonts w:cs="Tahoma"/>
        </w:rPr>
        <w:t xml:space="preserve"> </w:t>
      </w:r>
      <w:r w:rsidRPr="00683F83">
        <w:rPr>
          <w:rFonts w:eastAsia="Calibri" w:cs="Tahoma"/>
        </w:rPr>
        <w:t>to</w:t>
      </w:r>
      <w:r w:rsidRPr="00683F83">
        <w:rPr>
          <w:rFonts w:cs="Tahoma"/>
        </w:rPr>
        <w:t xml:space="preserve"> </w:t>
      </w:r>
      <w:r w:rsidRPr="00683F83">
        <w:rPr>
          <w:rFonts w:eastAsia="Calibri" w:cs="Tahoma"/>
        </w:rPr>
        <w:t>me</w:t>
      </w:r>
      <w:r w:rsidRPr="00683F83">
        <w:rPr>
          <w:rFonts w:cs="Tahoma"/>
        </w:rPr>
        <w:t xml:space="preserve"> </w:t>
      </w:r>
      <w:r w:rsidRPr="00683F83">
        <w:rPr>
          <w:rFonts w:eastAsia="Calibri" w:cs="Tahoma"/>
        </w:rPr>
        <w:t>in</w:t>
      </w:r>
      <w:r w:rsidRPr="00683F83">
        <w:rPr>
          <w:rFonts w:cs="Tahoma"/>
        </w:rPr>
        <w:t xml:space="preserve"> </w:t>
      </w:r>
      <w:r w:rsidRPr="00683F83">
        <w:rPr>
          <w:rFonts w:eastAsia="Calibri" w:cs="Tahoma"/>
        </w:rPr>
        <w:t>person</w:t>
      </w:r>
      <w:r w:rsidRPr="00683F83">
        <w:rPr>
          <w:rFonts w:cs="Tahoma"/>
        </w:rPr>
        <w:t xml:space="preserve"> </w:t>
      </w:r>
      <w:r w:rsidRPr="00683F83">
        <w:rPr>
          <w:rFonts w:eastAsia="Calibri" w:cs="Tahoma"/>
        </w:rPr>
        <w:t>before</w:t>
      </w:r>
      <w:r w:rsidRPr="00683F83">
        <w:rPr>
          <w:rFonts w:cs="Tahoma"/>
        </w:rPr>
        <w:t xml:space="preserve"> </w:t>
      </w:r>
      <w:r w:rsidRPr="00683F83">
        <w:rPr>
          <w:rFonts w:eastAsia="Calibri" w:cs="Tahoma"/>
        </w:rPr>
        <w:t>or</w:t>
      </w:r>
      <w:r w:rsidRPr="00683F83">
        <w:rPr>
          <w:rFonts w:cs="Tahoma"/>
        </w:rPr>
        <w:t xml:space="preserve"> </w:t>
      </w:r>
      <w:r w:rsidRPr="00683F83">
        <w:rPr>
          <w:rFonts w:eastAsia="Calibri" w:cs="Tahoma"/>
        </w:rPr>
        <w:t>after</w:t>
      </w:r>
      <w:r w:rsidRPr="00683F83">
        <w:rPr>
          <w:rFonts w:cs="Tahoma"/>
        </w:rPr>
        <w:t xml:space="preserve"> </w:t>
      </w:r>
      <w:r w:rsidRPr="00683F83">
        <w:rPr>
          <w:rFonts w:eastAsia="Calibri" w:cs="Tahoma"/>
        </w:rPr>
        <w:t>class,</w:t>
      </w:r>
      <w:r w:rsidRPr="00683F83">
        <w:rPr>
          <w:rFonts w:cs="Tahoma"/>
        </w:rPr>
        <w:t xml:space="preserve"> </w:t>
      </w:r>
      <w:r w:rsidRPr="00683F83">
        <w:rPr>
          <w:rFonts w:eastAsia="Calibri" w:cs="Tahoma"/>
        </w:rPr>
        <w:t>schedule</w:t>
      </w:r>
      <w:r w:rsidRPr="00683F83">
        <w:rPr>
          <w:rFonts w:cs="Tahoma"/>
        </w:rPr>
        <w:t xml:space="preserve"> </w:t>
      </w:r>
      <w:r w:rsidRPr="00683F83">
        <w:rPr>
          <w:rFonts w:eastAsia="Calibri" w:cs="Tahoma"/>
        </w:rPr>
        <w:t>an</w:t>
      </w:r>
      <w:r w:rsidRPr="00683F83">
        <w:rPr>
          <w:rFonts w:cs="Tahoma"/>
        </w:rPr>
        <w:t xml:space="preserve"> </w:t>
      </w:r>
      <w:r w:rsidRPr="00683F83">
        <w:rPr>
          <w:rFonts w:eastAsia="Calibri" w:cs="Tahoma"/>
        </w:rPr>
        <w:t>appointment</w:t>
      </w:r>
      <w:r w:rsidRPr="00683F83">
        <w:rPr>
          <w:rFonts w:cs="Tahoma"/>
        </w:rPr>
        <w:t xml:space="preserve"> </w:t>
      </w:r>
      <w:r w:rsidRPr="00683F83">
        <w:rPr>
          <w:rFonts w:eastAsia="Calibri" w:cs="Tahoma"/>
        </w:rPr>
        <w:t>during</w:t>
      </w:r>
      <w:r w:rsidRPr="00683F83">
        <w:rPr>
          <w:rFonts w:cs="Tahoma"/>
        </w:rPr>
        <w:t xml:space="preserve"> </w:t>
      </w:r>
      <w:r w:rsidRPr="00683F83">
        <w:rPr>
          <w:rFonts w:eastAsia="Calibri" w:cs="Tahoma"/>
        </w:rPr>
        <w:t>my</w:t>
      </w:r>
      <w:r w:rsidRPr="00683F83">
        <w:rPr>
          <w:rFonts w:cs="Tahoma"/>
        </w:rPr>
        <w:t xml:space="preserve"> </w:t>
      </w:r>
      <w:r w:rsidRPr="00683F83">
        <w:rPr>
          <w:rFonts w:eastAsia="Calibri" w:cs="Tahoma"/>
        </w:rPr>
        <w:t>office</w:t>
      </w:r>
      <w:r w:rsidRPr="00683F83">
        <w:rPr>
          <w:rFonts w:cs="Tahoma"/>
        </w:rPr>
        <w:t xml:space="preserve"> </w:t>
      </w:r>
      <w:r w:rsidRPr="00683F83">
        <w:rPr>
          <w:rFonts w:eastAsia="Calibri" w:cs="Tahoma"/>
        </w:rPr>
        <w:t>hours</w:t>
      </w:r>
      <w:r w:rsidRPr="00683F83">
        <w:rPr>
          <w:rFonts w:cs="Tahoma"/>
        </w:rPr>
        <w:t xml:space="preserve"> </w:t>
      </w:r>
      <w:r w:rsidRPr="00683F83">
        <w:rPr>
          <w:rFonts w:eastAsia="Calibri" w:cs="Tahoma"/>
        </w:rPr>
        <w:t>or</w:t>
      </w:r>
      <w:r w:rsidRPr="00683F83">
        <w:rPr>
          <w:rFonts w:cs="Tahoma"/>
        </w:rPr>
        <w:t xml:space="preserve"> </w:t>
      </w:r>
      <w:r w:rsidRPr="00683F83">
        <w:rPr>
          <w:rFonts w:eastAsia="Calibri" w:cs="Tahoma"/>
        </w:rPr>
        <w:t>otherwise,</w:t>
      </w:r>
      <w:r w:rsidRPr="00683F83">
        <w:rPr>
          <w:rFonts w:cs="Tahoma"/>
        </w:rPr>
        <w:t xml:space="preserve"> </w:t>
      </w:r>
      <w:r w:rsidRPr="00683F83">
        <w:rPr>
          <w:rFonts w:eastAsia="Calibri" w:cs="Tahoma"/>
        </w:rPr>
        <w:t>e</w:t>
      </w:r>
      <w:r w:rsidRPr="00683F83">
        <w:rPr>
          <w:rFonts w:cs="Tahoma"/>
        </w:rPr>
        <w:t>-</w:t>
      </w:r>
      <w:r w:rsidRPr="00683F83">
        <w:rPr>
          <w:rFonts w:eastAsia="Calibri" w:cs="Tahoma"/>
        </w:rPr>
        <w:t>mail</w:t>
      </w:r>
      <w:r w:rsidRPr="00683F83">
        <w:rPr>
          <w:rFonts w:cs="Tahoma"/>
        </w:rPr>
        <w:t xml:space="preserve"> </w:t>
      </w:r>
      <w:r w:rsidRPr="00683F83">
        <w:rPr>
          <w:rFonts w:eastAsia="Calibri" w:cs="Tahoma"/>
        </w:rPr>
        <w:t>me</w:t>
      </w:r>
      <w:r w:rsidRPr="00683F83">
        <w:rPr>
          <w:rFonts w:cs="Tahoma"/>
        </w:rPr>
        <w:t xml:space="preserve"> (</w:t>
      </w:r>
      <w:r w:rsidRPr="00683F83">
        <w:rPr>
          <w:rFonts w:eastAsia="Calibri" w:cs="Tahoma"/>
        </w:rPr>
        <w:t>please</w:t>
      </w:r>
      <w:r w:rsidRPr="00683F83">
        <w:rPr>
          <w:rFonts w:cs="Tahoma"/>
        </w:rPr>
        <w:t xml:space="preserve"> </w:t>
      </w:r>
      <w:r w:rsidRPr="00683F83">
        <w:rPr>
          <w:rFonts w:eastAsia="Calibri" w:cs="Tahoma"/>
        </w:rPr>
        <w:t>include</w:t>
      </w:r>
      <w:r w:rsidRPr="00683F83">
        <w:rPr>
          <w:rFonts w:cs="Tahoma"/>
        </w:rPr>
        <w:t xml:space="preserve"> </w:t>
      </w:r>
      <w:r w:rsidRPr="00683F83">
        <w:rPr>
          <w:rFonts w:eastAsia="Calibri" w:cs="Tahoma"/>
        </w:rPr>
        <w:t>the course number in</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subject</w:t>
      </w:r>
      <w:r w:rsidRPr="00683F83">
        <w:rPr>
          <w:rFonts w:cs="Tahoma"/>
        </w:rPr>
        <w:t xml:space="preserve"> </w:t>
      </w:r>
      <w:r w:rsidRPr="00683F83">
        <w:rPr>
          <w:rFonts w:eastAsia="Calibri" w:cs="Tahoma"/>
        </w:rPr>
        <w:t>line</w:t>
      </w:r>
      <w:r w:rsidRPr="00683F83">
        <w:rPr>
          <w:rFonts w:cs="Tahoma"/>
        </w:rPr>
        <w:t>)</w:t>
      </w:r>
      <w:r w:rsidRPr="00683F83">
        <w:rPr>
          <w:rFonts w:eastAsia="Calibri" w:cs="Tahoma"/>
        </w:rPr>
        <w:t>,</w:t>
      </w:r>
      <w:r w:rsidRPr="00683F83">
        <w:rPr>
          <w:rFonts w:cs="Tahoma"/>
        </w:rPr>
        <w:t xml:space="preserve"> </w:t>
      </w:r>
      <w:r w:rsidRPr="00683F83">
        <w:rPr>
          <w:rFonts w:eastAsia="Calibri" w:cs="Tahoma"/>
        </w:rPr>
        <w:t>or</w:t>
      </w:r>
      <w:r w:rsidRPr="00683F83">
        <w:rPr>
          <w:rFonts w:cs="Tahoma"/>
        </w:rPr>
        <w:t xml:space="preserve"> </w:t>
      </w:r>
      <w:r w:rsidRPr="00683F83">
        <w:rPr>
          <w:rFonts w:eastAsia="Calibri" w:cs="Tahoma"/>
        </w:rPr>
        <w:t>call</w:t>
      </w:r>
      <w:r w:rsidRPr="00683F83">
        <w:rPr>
          <w:rFonts w:cs="Tahoma"/>
        </w:rPr>
        <w:t xml:space="preserve"> </w:t>
      </w:r>
      <w:r w:rsidRPr="00683F83">
        <w:rPr>
          <w:rFonts w:eastAsia="Calibri" w:cs="Tahoma"/>
        </w:rPr>
        <w:t>me</w:t>
      </w:r>
      <w:r w:rsidRPr="00683F83">
        <w:rPr>
          <w:rFonts w:cs="Tahoma"/>
        </w:rPr>
        <w:t xml:space="preserve"> </w:t>
      </w:r>
      <w:r w:rsidRPr="00683F83">
        <w:rPr>
          <w:rFonts w:eastAsia="Calibri" w:cs="Tahoma"/>
        </w:rPr>
        <w:t>on</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phone—either</w:t>
      </w:r>
      <w:r w:rsidRPr="00683F83">
        <w:rPr>
          <w:rFonts w:cs="Tahoma"/>
        </w:rPr>
        <w:t xml:space="preserve"> </w:t>
      </w:r>
      <w:r w:rsidRPr="00683F83">
        <w:rPr>
          <w:rFonts w:eastAsia="Calibri" w:cs="Tahoma"/>
        </w:rPr>
        <w:t>home</w:t>
      </w:r>
      <w:r w:rsidRPr="00683F83">
        <w:rPr>
          <w:rFonts w:cs="Tahoma"/>
        </w:rPr>
        <w:t xml:space="preserve"> </w:t>
      </w:r>
      <w:r w:rsidRPr="00683F83">
        <w:rPr>
          <w:rFonts w:eastAsia="Calibri" w:cs="Tahoma"/>
        </w:rPr>
        <w:t>or</w:t>
      </w:r>
      <w:r w:rsidRPr="00683F83">
        <w:rPr>
          <w:rFonts w:cs="Tahoma"/>
        </w:rPr>
        <w:t xml:space="preserve"> </w:t>
      </w:r>
      <w:r w:rsidRPr="00683F83">
        <w:rPr>
          <w:rFonts w:eastAsia="Calibri" w:cs="Tahoma"/>
        </w:rPr>
        <w:t>office</w:t>
      </w:r>
      <w:r w:rsidRPr="00683F83">
        <w:rPr>
          <w:rFonts w:cs="Tahoma"/>
        </w:rPr>
        <w:t xml:space="preserve"> (</w:t>
      </w:r>
      <w:r w:rsidRPr="00683F83">
        <w:rPr>
          <w:rFonts w:eastAsia="Calibri" w:cs="Tahoma"/>
        </w:rPr>
        <w:t>if</w:t>
      </w:r>
      <w:r w:rsidRPr="00683F83">
        <w:rPr>
          <w:rFonts w:cs="Tahoma"/>
        </w:rPr>
        <w:t xml:space="preserve"> </w:t>
      </w:r>
      <w:r w:rsidRPr="00683F83">
        <w:rPr>
          <w:rFonts w:eastAsia="Calibri" w:cs="Tahoma"/>
        </w:rPr>
        <w:t>the</w:t>
      </w:r>
      <w:r w:rsidRPr="00683F83">
        <w:rPr>
          <w:rFonts w:cs="Tahoma"/>
        </w:rPr>
        <w:t xml:space="preserve"> </w:t>
      </w:r>
      <w:r w:rsidRPr="00683F83">
        <w:rPr>
          <w:rFonts w:eastAsia="Calibri" w:cs="Tahoma"/>
        </w:rPr>
        <w:t>matter</w:t>
      </w:r>
      <w:r w:rsidRPr="00683F83">
        <w:rPr>
          <w:rFonts w:cs="Tahoma"/>
        </w:rPr>
        <w:t xml:space="preserve"> </w:t>
      </w:r>
      <w:r w:rsidRPr="00683F83">
        <w:rPr>
          <w:rFonts w:eastAsia="Calibri" w:cs="Tahoma"/>
        </w:rPr>
        <w:t>is</w:t>
      </w:r>
      <w:r w:rsidRPr="00683F83">
        <w:rPr>
          <w:rFonts w:cs="Tahoma"/>
        </w:rPr>
        <w:t xml:space="preserve"> </w:t>
      </w:r>
      <w:r w:rsidRPr="00683F83">
        <w:rPr>
          <w:rFonts w:eastAsia="Calibri" w:cs="Tahoma"/>
        </w:rPr>
        <w:t>pressing,</w:t>
      </w:r>
      <w:r w:rsidRPr="00683F83">
        <w:rPr>
          <w:rFonts w:cs="Tahoma"/>
        </w:rPr>
        <w:t xml:space="preserve"> </w:t>
      </w:r>
      <w:r w:rsidRPr="00683F83">
        <w:rPr>
          <w:rFonts w:eastAsia="Calibri" w:cs="Tahoma"/>
        </w:rPr>
        <w:t>please call</w:t>
      </w:r>
      <w:r w:rsidRPr="00683F83">
        <w:rPr>
          <w:rFonts w:cs="Tahoma"/>
        </w:rPr>
        <w:t xml:space="preserve"> </w:t>
      </w:r>
      <w:r w:rsidRPr="00683F83">
        <w:rPr>
          <w:rFonts w:eastAsia="Calibri" w:cs="Tahoma"/>
        </w:rPr>
        <w:t>me</w:t>
      </w:r>
      <w:r w:rsidRPr="00683F83">
        <w:rPr>
          <w:rFonts w:cs="Tahoma"/>
        </w:rPr>
        <w:t xml:space="preserve"> </w:t>
      </w:r>
      <w:r w:rsidRPr="00683F83">
        <w:rPr>
          <w:rFonts w:eastAsia="Calibri" w:cs="Tahoma"/>
        </w:rPr>
        <w:t>at</w:t>
      </w:r>
      <w:r w:rsidRPr="00683F83">
        <w:rPr>
          <w:rFonts w:cs="Tahoma"/>
        </w:rPr>
        <w:t xml:space="preserve"> </w:t>
      </w:r>
      <w:r w:rsidRPr="00683F83">
        <w:rPr>
          <w:rFonts w:eastAsia="Calibri" w:cs="Tahoma"/>
        </w:rPr>
        <w:t>home</w:t>
      </w:r>
      <w:r w:rsidRPr="00683F83">
        <w:rPr>
          <w:rFonts w:cs="Tahoma"/>
        </w:rPr>
        <w:t xml:space="preserve"> </w:t>
      </w:r>
      <w:r w:rsidRPr="00683F83">
        <w:rPr>
          <w:rFonts w:eastAsia="Calibri" w:cs="Tahoma"/>
        </w:rPr>
        <w:t>as</w:t>
      </w:r>
      <w:r w:rsidRPr="00683F83">
        <w:rPr>
          <w:rFonts w:cs="Tahoma"/>
        </w:rPr>
        <w:t xml:space="preserve"> </w:t>
      </w:r>
      <w:r w:rsidRPr="00683F83">
        <w:rPr>
          <w:rFonts w:eastAsia="Calibri" w:cs="Tahoma"/>
        </w:rPr>
        <w:t>I</w:t>
      </w:r>
      <w:r w:rsidRPr="00683F83">
        <w:rPr>
          <w:rFonts w:cs="Tahoma"/>
        </w:rPr>
        <w:t xml:space="preserve"> </w:t>
      </w:r>
      <w:r w:rsidRPr="00683F83">
        <w:rPr>
          <w:rFonts w:eastAsia="Calibri" w:cs="Tahoma"/>
        </w:rPr>
        <w:t>check</w:t>
      </w:r>
      <w:r w:rsidRPr="00683F83">
        <w:rPr>
          <w:rFonts w:cs="Tahoma"/>
        </w:rPr>
        <w:t xml:space="preserve"> </w:t>
      </w:r>
      <w:r w:rsidRPr="00683F83">
        <w:rPr>
          <w:rFonts w:eastAsia="Calibri" w:cs="Tahoma"/>
        </w:rPr>
        <w:t>messages</w:t>
      </w:r>
      <w:r w:rsidRPr="00683F83">
        <w:rPr>
          <w:rFonts w:cs="Tahoma"/>
        </w:rPr>
        <w:t xml:space="preserve"> </w:t>
      </w:r>
      <w:r w:rsidRPr="00683F83">
        <w:rPr>
          <w:rFonts w:eastAsia="Calibri" w:cs="Tahoma"/>
        </w:rPr>
        <w:t>there</w:t>
      </w:r>
      <w:r w:rsidRPr="00683F83">
        <w:rPr>
          <w:rFonts w:cs="Tahoma"/>
        </w:rPr>
        <w:t xml:space="preserve"> </w:t>
      </w:r>
      <w:r w:rsidRPr="00683F83">
        <w:rPr>
          <w:rFonts w:eastAsia="Calibri" w:cs="Tahoma"/>
        </w:rPr>
        <w:t>regularly</w:t>
      </w:r>
      <w:r w:rsidRPr="00683F83">
        <w:rPr>
          <w:rFonts w:cs="Tahoma"/>
        </w:rPr>
        <w:t>).</w:t>
      </w:r>
    </w:p>
    <w:p w14:paraId="535B5EA3" w14:textId="77777777" w:rsidR="000F09EF" w:rsidRPr="00683F83" w:rsidRDefault="000F09EF" w:rsidP="000F09EF">
      <w:pPr>
        <w:keepNext/>
        <w:keepLines/>
        <w:rPr>
          <w:rFonts w:cs="Tahoma"/>
        </w:rPr>
      </w:pPr>
      <w:r w:rsidRPr="00683F83">
        <w:rPr>
          <w:rFonts w:cs="Tahoma"/>
          <w:b/>
          <w:bCs/>
        </w:rPr>
        <w:t>MSU Hebrew Program and Study Abroad in Israel</w:t>
      </w:r>
    </w:p>
    <w:p w14:paraId="734A851A" w14:textId="77777777" w:rsidR="000F09EF" w:rsidRPr="00683F83" w:rsidRDefault="000F09EF" w:rsidP="000F09EF">
      <w:pPr>
        <w:rPr>
          <w:rFonts w:cs="Tahoma"/>
        </w:rPr>
      </w:pPr>
      <w:r w:rsidRPr="00683F83">
        <w:rPr>
          <w:rFonts w:cs="Tahoma"/>
        </w:rPr>
        <w:t xml:space="preserve">If the material you encounter in this course make you want to learn more about Israeli society, consider taking Hebrew at MSU or studying in Israel. Students committing to study in Israel are entitled to a tuition credit for a full year of Hebrew study at MSU. The Hebrew Program offers two years of language courses, with options for advanced study as well: </w:t>
      </w:r>
      <w:hyperlink r:id="rId29" w:history="1">
        <w:r w:rsidRPr="00683F83">
          <w:rPr>
            <w:rStyle w:val="Hyperlink"/>
            <w:rFonts w:cs="Tahoma"/>
          </w:rPr>
          <w:t>http://linglang.msu.edu/additional-programs/hebrew/</w:t>
        </w:r>
      </w:hyperlink>
      <w:r w:rsidRPr="00683F83">
        <w:rPr>
          <w:rFonts w:cs="Tahoma"/>
        </w:rPr>
        <w:t xml:space="preserve">. The MSU Summer Program at the Hebrew University offers students the opportunity to live in Israel and earn 8 units of credit. Generous scholarships covering the majority of the program fee are available to MSU students with a GPA of 3.0. </w:t>
      </w:r>
      <w:hyperlink r:id="rId30" w:history="1">
        <w:r w:rsidRPr="00683F83">
          <w:rPr>
            <w:rStyle w:val="Hyperlink"/>
            <w:rFonts w:cs="Tahoma"/>
          </w:rPr>
          <w:t>http://jsp.msu.edu/israel/</w:t>
        </w:r>
      </w:hyperlink>
      <w:r w:rsidRPr="00683F83">
        <w:rPr>
          <w:rStyle w:val="Hyperlink"/>
          <w:rFonts w:cs="Tahoma"/>
        </w:rPr>
        <w:t xml:space="preserve"> </w:t>
      </w:r>
      <w:r w:rsidRPr="00683F83">
        <w:rPr>
          <w:rFonts w:cs="Tahoma"/>
        </w:rPr>
        <w:t xml:space="preserve">. All these courses may be applioed to the Jewish Studies minor: </w:t>
      </w:r>
      <w:hyperlink r:id="rId31" w:history="1">
        <w:r w:rsidRPr="00683F83">
          <w:rPr>
            <w:rStyle w:val="Hyperlink"/>
            <w:rFonts w:cs="Tahoma"/>
          </w:rPr>
          <w:t>http://jsp.msu.edu/wp-content/uploads/2015/05/Checklist-for-Minor-in-Jewish-Studies-May-2015.pdf</w:t>
        </w:r>
      </w:hyperlink>
    </w:p>
    <w:p w14:paraId="0CE13A3F" w14:textId="77777777" w:rsidR="00AA0742" w:rsidRPr="00683F83" w:rsidRDefault="0086268B" w:rsidP="00F12277">
      <w:pPr>
        <w:pStyle w:val="Title"/>
        <w:spacing w:after="240"/>
        <w:ind w:firstLine="0"/>
        <w:outlineLvl w:val="0"/>
        <w:rPr>
          <w:rFonts w:cs="Tahoma"/>
          <w:b/>
          <w:bCs/>
          <w:smallCaps w:val="0"/>
          <w:noProof w:val="0"/>
          <w:sz w:val="22"/>
          <w:szCs w:val="22"/>
        </w:rPr>
      </w:pPr>
      <w:r w:rsidRPr="00683F83">
        <w:rPr>
          <w:rFonts w:cs="Tahoma"/>
          <w:b/>
          <w:bCs/>
        </w:rPr>
        <w:br w:type="page"/>
      </w:r>
      <w:r w:rsidR="00AA0742" w:rsidRPr="00683F83">
        <w:rPr>
          <w:rFonts w:cs="Tahoma"/>
          <w:b/>
          <w:bCs/>
          <w:smallCaps w:val="0"/>
          <w:noProof w:val="0"/>
          <w:sz w:val="22"/>
          <w:szCs w:val="22"/>
        </w:rPr>
        <w:lastRenderedPageBreak/>
        <w:t>Response Journal Guidelines</w:t>
      </w:r>
    </w:p>
    <w:p w14:paraId="378449D8" w14:textId="77777777" w:rsidR="00AA0742"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xml:space="preserve">• The readings and films are </w:t>
      </w:r>
      <w:r w:rsidR="00272113" w:rsidRPr="00683F83">
        <w:rPr>
          <w:rFonts w:cs="Tahoma"/>
          <w:smallCaps w:val="0"/>
          <w:sz w:val="22"/>
          <w:szCs w:val="22"/>
        </w:rPr>
        <w:t xml:space="preserve">to be </w:t>
      </w:r>
      <w:r w:rsidRPr="00683F83">
        <w:rPr>
          <w:rFonts w:cs="Tahoma"/>
          <w:smallCaps w:val="0"/>
          <w:sz w:val="22"/>
          <w:szCs w:val="22"/>
        </w:rPr>
        <w:t>the basis for the compilation of a response journal, which is the major requirement for the course.</w:t>
      </w:r>
    </w:p>
    <w:p w14:paraId="6911BDD5" w14:textId="77777777" w:rsidR="00AA0742"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Students will be come to class already having completed the assigned readings for that week.</w:t>
      </w:r>
    </w:p>
    <w:p w14:paraId="68AC7077" w14:textId="77777777" w:rsidR="0052620C" w:rsidRPr="00683F83" w:rsidRDefault="00AA0742" w:rsidP="00272113">
      <w:pPr>
        <w:pStyle w:val="Title"/>
        <w:spacing w:after="60"/>
        <w:ind w:firstLine="0"/>
        <w:jc w:val="left"/>
        <w:rPr>
          <w:rFonts w:cs="Tahoma"/>
          <w:smallCaps w:val="0"/>
          <w:sz w:val="22"/>
          <w:szCs w:val="22"/>
        </w:rPr>
      </w:pPr>
      <w:r w:rsidRPr="00683F83">
        <w:rPr>
          <w:rFonts w:cs="Tahoma"/>
          <w:smallCaps w:val="0"/>
          <w:sz w:val="22"/>
          <w:szCs w:val="22"/>
        </w:rPr>
        <w:t xml:space="preserve">• </w:t>
      </w:r>
      <w:r w:rsidR="00446F41" w:rsidRPr="00683F83">
        <w:rPr>
          <w:rFonts w:cs="Tahoma"/>
          <w:smallCaps w:val="0"/>
          <w:sz w:val="22"/>
          <w:szCs w:val="22"/>
        </w:rPr>
        <w:t>Highlight</w:t>
      </w:r>
      <w:r w:rsidR="0052620C" w:rsidRPr="00683F83">
        <w:rPr>
          <w:rFonts w:cs="Tahoma"/>
          <w:smallCaps w:val="0"/>
          <w:sz w:val="22"/>
          <w:szCs w:val="22"/>
        </w:rPr>
        <w:t xml:space="preserve"> and take notes on readings</w:t>
      </w:r>
      <w:r w:rsidR="00446F41" w:rsidRPr="00683F83">
        <w:rPr>
          <w:rFonts w:cs="Tahoma"/>
          <w:smallCaps w:val="0"/>
          <w:sz w:val="22"/>
          <w:szCs w:val="22"/>
        </w:rPr>
        <w:t>, recording</w:t>
      </w:r>
      <w:r w:rsidR="0052620C" w:rsidRPr="00683F83">
        <w:rPr>
          <w:rFonts w:cs="Tahoma"/>
          <w:smallCaps w:val="0"/>
          <w:sz w:val="22"/>
          <w:szCs w:val="22"/>
        </w:rPr>
        <w:t xml:space="preserve"> any questions to raise in class</w:t>
      </w:r>
      <w:r w:rsidR="00272113" w:rsidRPr="00683F83">
        <w:rPr>
          <w:rFonts w:cs="Tahoma"/>
          <w:smallCaps w:val="0"/>
          <w:sz w:val="22"/>
          <w:szCs w:val="22"/>
        </w:rPr>
        <w:t xml:space="preserve"> or with the instructor</w:t>
      </w:r>
      <w:r w:rsidR="0052620C" w:rsidRPr="00683F83">
        <w:rPr>
          <w:rFonts w:cs="Tahoma"/>
          <w:smallCaps w:val="0"/>
          <w:sz w:val="22"/>
          <w:szCs w:val="22"/>
        </w:rPr>
        <w:t>.</w:t>
      </w:r>
    </w:p>
    <w:p w14:paraId="3A636823" w14:textId="77777777" w:rsidR="0052620C" w:rsidRPr="00683F83" w:rsidRDefault="0052620C" w:rsidP="00AA0742">
      <w:pPr>
        <w:pStyle w:val="Title"/>
        <w:spacing w:after="60"/>
        <w:ind w:firstLine="0"/>
        <w:jc w:val="left"/>
        <w:rPr>
          <w:rFonts w:cs="Tahoma"/>
          <w:smallCaps w:val="0"/>
          <w:sz w:val="22"/>
          <w:szCs w:val="22"/>
        </w:rPr>
      </w:pPr>
      <w:r w:rsidRPr="00683F83">
        <w:rPr>
          <w:rFonts w:cs="Tahoma"/>
          <w:smallCaps w:val="0"/>
          <w:sz w:val="22"/>
          <w:szCs w:val="22"/>
        </w:rPr>
        <w:t>• During screening of films, you should take “shorthand” notes</w:t>
      </w:r>
      <w:r w:rsidR="008800A6" w:rsidRPr="00683F83">
        <w:rPr>
          <w:rFonts w:cs="Tahoma"/>
          <w:smallCaps w:val="0"/>
          <w:sz w:val="22"/>
          <w:szCs w:val="22"/>
        </w:rPr>
        <w:t>,</w:t>
      </w:r>
      <w:r w:rsidRPr="00683F83">
        <w:rPr>
          <w:rFonts w:cs="Tahoma"/>
          <w:smallCaps w:val="0"/>
          <w:sz w:val="22"/>
          <w:szCs w:val="22"/>
        </w:rPr>
        <w:t xml:space="preserve"> and then as soon as possible after class, but </w:t>
      </w:r>
      <w:r w:rsidR="008800A6" w:rsidRPr="00683F83">
        <w:rPr>
          <w:rFonts w:cs="Tahoma"/>
          <w:smallCaps w:val="0"/>
          <w:sz w:val="22"/>
          <w:szCs w:val="22"/>
        </w:rPr>
        <w:t>preferably</w:t>
      </w:r>
      <w:r w:rsidRPr="00683F83">
        <w:rPr>
          <w:rFonts w:cs="Tahoma"/>
          <w:smallCaps w:val="0"/>
          <w:sz w:val="22"/>
          <w:szCs w:val="22"/>
        </w:rPr>
        <w:t xml:space="preserve"> the same day, supplement so that you have a complete scree</w:t>
      </w:r>
      <w:r w:rsidR="008800A6" w:rsidRPr="00683F83">
        <w:rPr>
          <w:rFonts w:cs="Tahoma"/>
          <w:smallCaps w:val="0"/>
          <w:sz w:val="22"/>
          <w:szCs w:val="22"/>
        </w:rPr>
        <w:t>n</w:t>
      </w:r>
      <w:r w:rsidRPr="00683F83">
        <w:rPr>
          <w:rFonts w:cs="Tahoma"/>
          <w:smallCaps w:val="0"/>
          <w:sz w:val="22"/>
          <w:szCs w:val="22"/>
        </w:rPr>
        <w:t>ing report.</w:t>
      </w:r>
    </w:p>
    <w:p w14:paraId="129ED791" w14:textId="77777777" w:rsidR="00AA0742" w:rsidRPr="00683F83" w:rsidRDefault="0052620C" w:rsidP="00AA0742">
      <w:pPr>
        <w:pStyle w:val="Title"/>
        <w:spacing w:after="60"/>
        <w:ind w:firstLine="0"/>
        <w:jc w:val="left"/>
        <w:rPr>
          <w:rFonts w:cs="Tahoma"/>
          <w:smallCaps w:val="0"/>
          <w:sz w:val="22"/>
          <w:szCs w:val="22"/>
        </w:rPr>
      </w:pPr>
      <w:r w:rsidRPr="00683F83">
        <w:rPr>
          <w:rFonts w:cs="Tahoma"/>
          <w:smallCaps w:val="0"/>
          <w:sz w:val="22"/>
          <w:szCs w:val="22"/>
        </w:rPr>
        <w:t xml:space="preserve">• </w:t>
      </w:r>
      <w:r w:rsidR="00AA0742" w:rsidRPr="00683F83">
        <w:rPr>
          <w:rFonts w:cs="Tahoma"/>
          <w:smallCaps w:val="0"/>
          <w:sz w:val="22"/>
          <w:szCs w:val="22"/>
        </w:rPr>
        <w:t>Journal entries should be compiled as soon as possible after readings and films for that week’s topic have been covered in class.</w:t>
      </w:r>
    </w:p>
    <w:p w14:paraId="72C088C6" w14:textId="77777777" w:rsidR="00AA0742"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Complete one entry for each week’s readings, integrating reaction to at least some aspect all of the texts—both the written and filmic—within an overall discursive framework.</w:t>
      </w:r>
    </w:p>
    <w:p w14:paraId="5F4C0F7C" w14:textId="77777777" w:rsidR="00AA0742"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xml:space="preserve">• Each </w:t>
      </w:r>
      <w:r w:rsidR="0052620C" w:rsidRPr="00683F83">
        <w:rPr>
          <w:rFonts w:cs="Tahoma"/>
          <w:smallCaps w:val="0"/>
          <w:sz w:val="22"/>
          <w:szCs w:val="22"/>
        </w:rPr>
        <w:t xml:space="preserve">week’s </w:t>
      </w:r>
      <w:r w:rsidRPr="00683F83">
        <w:rPr>
          <w:rFonts w:cs="Tahoma"/>
          <w:smallCaps w:val="0"/>
          <w:sz w:val="22"/>
          <w:szCs w:val="22"/>
        </w:rPr>
        <w:t>entry should have a separate header. (Cut and paste the week number and theme, the titles and authors/directors of the readings/films from the syllabus.)</w:t>
      </w:r>
    </w:p>
    <w:p w14:paraId="03FAF61F" w14:textId="77777777" w:rsidR="00AA0742" w:rsidRPr="00683F83" w:rsidRDefault="00AA0742" w:rsidP="00C63D14">
      <w:pPr>
        <w:pStyle w:val="Title"/>
        <w:spacing w:after="60"/>
        <w:ind w:firstLine="0"/>
        <w:jc w:val="left"/>
        <w:rPr>
          <w:rFonts w:cs="Tahoma"/>
          <w:smallCaps w:val="0"/>
          <w:sz w:val="22"/>
          <w:szCs w:val="22"/>
        </w:rPr>
      </w:pPr>
      <w:r w:rsidRPr="00683F83">
        <w:rPr>
          <w:rFonts w:cs="Tahoma"/>
          <w:smallCaps w:val="0"/>
          <w:sz w:val="22"/>
          <w:szCs w:val="22"/>
        </w:rPr>
        <w:t>• Length of each weekly entry should be about 1,000</w:t>
      </w:r>
      <w:r w:rsidR="00CD21E9" w:rsidRPr="00683F83">
        <w:rPr>
          <w:rFonts w:cs="Tahoma"/>
          <w:smallCaps w:val="0"/>
          <w:sz w:val="22"/>
          <w:szCs w:val="22"/>
        </w:rPr>
        <w:t xml:space="preserve"> </w:t>
      </w:r>
      <w:r w:rsidRPr="00683F83">
        <w:rPr>
          <w:rFonts w:cs="Tahoma"/>
          <w:smallCaps w:val="0"/>
          <w:sz w:val="22"/>
          <w:szCs w:val="22"/>
        </w:rPr>
        <w:t>words.</w:t>
      </w:r>
    </w:p>
    <w:p w14:paraId="4DC0B038" w14:textId="77777777" w:rsidR="00AA0742" w:rsidRPr="00683F83" w:rsidRDefault="00AA0742" w:rsidP="00CD21E9">
      <w:pPr>
        <w:pStyle w:val="Title"/>
        <w:spacing w:after="60"/>
        <w:ind w:firstLine="0"/>
        <w:jc w:val="left"/>
        <w:rPr>
          <w:rFonts w:cs="Tahoma"/>
          <w:smallCaps w:val="0"/>
          <w:sz w:val="22"/>
          <w:szCs w:val="22"/>
        </w:rPr>
      </w:pPr>
      <w:r w:rsidRPr="00683F83">
        <w:rPr>
          <w:rFonts w:cs="Tahoma"/>
          <w:smallCaps w:val="0"/>
          <w:sz w:val="22"/>
          <w:szCs w:val="22"/>
        </w:rPr>
        <w:t xml:space="preserve">• Each entry should </w:t>
      </w:r>
      <w:r w:rsidR="00CD21E9" w:rsidRPr="00683F83">
        <w:rPr>
          <w:rFonts w:cs="Tahoma"/>
          <w:smallCaps w:val="0"/>
          <w:sz w:val="22"/>
          <w:szCs w:val="22"/>
        </w:rPr>
        <w:t>primarily comprise</w:t>
      </w:r>
      <w:r w:rsidRPr="00683F83">
        <w:rPr>
          <w:rFonts w:cs="Tahoma"/>
          <w:smallCaps w:val="0"/>
          <w:sz w:val="22"/>
          <w:szCs w:val="22"/>
        </w:rPr>
        <w:t xml:space="preserve"> your own reactions to each of the prose and film works. Think about the ideas raised in an objective and critical manner and state your reactions to them articulately. </w:t>
      </w:r>
    </w:p>
    <w:p w14:paraId="74352D95" w14:textId="77777777" w:rsidR="00AA0742"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Concentrate on discussing how the assigned pieces link up with each other, offer alternative or conflicting viewpoints, and connect with other material in the course.</w:t>
      </w:r>
    </w:p>
    <w:p w14:paraId="372293C8" w14:textId="77777777" w:rsidR="00600116"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xml:space="preserve">• </w:t>
      </w:r>
      <w:r w:rsidR="00600116" w:rsidRPr="00683F83">
        <w:rPr>
          <w:rFonts w:cs="Tahoma"/>
          <w:smallCaps w:val="0"/>
          <w:sz w:val="22"/>
          <w:szCs w:val="22"/>
        </w:rPr>
        <w:t>Use  examples</w:t>
      </w:r>
      <w:r w:rsidR="00446F41" w:rsidRPr="00683F83">
        <w:rPr>
          <w:rFonts w:cs="Tahoma"/>
          <w:smallCaps w:val="0"/>
          <w:sz w:val="22"/>
          <w:szCs w:val="22"/>
        </w:rPr>
        <w:t>/quotations</w:t>
      </w:r>
      <w:r w:rsidR="00600116" w:rsidRPr="00683F83">
        <w:rPr>
          <w:rFonts w:cs="Tahoma"/>
          <w:smallCaps w:val="0"/>
          <w:sz w:val="22"/>
          <w:szCs w:val="22"/>
        </w:rPr>
        <w:t xml:space="preserve"> from the films </w:t>
      </w:r>
      <w:r w:rsidR="00446F41" w:rsidRPr="00683F83">
        <w:rPr>
          <w:rFonts w:cs="Tahoma"/>
          <w:smallCaps w:val="0"/>
          <w:sz w:val="22"/>
          <w:szCs w:val="22"/>
        </w:rPr>
        <w:t>and and written</w:t>
      </w:r>
      <w:r w:rsidR="00600116" w:rsidRPr="00683F83">
        <w:rPr>
          <w:rFonts w:cs="Tahoma"/>
          <w:smallCaps w:val="0"/>
          <w:sz w:val="22"/>
          <w:szCs w:val="22"/>
        </w:rPr>
        <w:t xml:space="preserve"> texts liberally in support of your analysis. It is sufficient to cite the film title or the author and page number; e.g., (</w:t>
      </w:r>
      <w:r w:rsidR="00600116" w:rsidRPr="00683F83">
        <w:rPr>
          <w:rFonts w:cs="Tahoma"/>
          <w:i/>
          <w:iCs/>
          <w:smallCaps w:val="0"/>
          <w:sz w:val="22"/>
          <w:szCs w:val="22"/>
        </w:rPr>
        <w:t>Walk on Water</w:t>
      </w:r>
      <w:r w:rsidR="00600116" w:rsidRPr="00683F83">
        <w:rPr>
          <w:rFonts w:cs="Tahoma"/>
          <w:smallCaps w:val="0"/>
          <w:sz w:val="22"/>
          <w:szCs w:val="22"/>
        </w:rPr>
        <w:t>), (Rosenthal, 245).</w:t>
      </w:r>
    </w:p>
    <w:p w14:paraId="448C33CD" w14:textId="77777777" w:rsidR="00600116" w:rsidRPr="00683F83" w:rsidRDefault="00600116" w:rsidP="00AA0742">
      <w:pPr>
        <w:pStyle w:val="Title"/>
        <w:spacing w:after="60"/>
        <w:ind w:firstLine="0"/>
        <w:jc w:val="left"/>
        <w:rPr>
          <w:rFonts w:cs="Tahoma"/>
          <w:smallCaps w:val="0"/>
          <w:color w:val="000000" w:themeColor="text1"/>
          <w:sz w:val="22"/>
          <w:szCs w:val="22"/>
        </w:rPr>
      </w:pPr>
      <w:r w:rsidRPr="00683F83">
        <w:rPr>
          <w:rFonts w:cs="Tahoma"/>
          <w:smallCaps w:val="0"/>
          <w:color w:val="000000" w:themeColor="text1"/>
          <w:sz w:val="22"/>
          <w:szCs w:val="22"/>
        </w:rPr>
        <w:t xml:space="preserve">• In your analysis of the films, discuss how the use of various cinematic techniques you've learned about in </w:t>
      </w:r>
      <w:r w:rsidRPr="00683F83">
        <w:rPr>
          <w:rFonts w:cs="Tahoma"/>
          <w:i/>
          <w:iCs/>
          <w:smallCaps w:val="0"/>
          <w:color w:val="000000" w:themeColor="text1"/>
          <w:sz w:val="22"/>
          <w:szCs w:val="22"/>
        </w:rPr>
        <w:t xml:space="preserve">Film Studies </w:t>
      </w:r>
      <w:r w:rsidRPr="00683F83">
        <w:rPr>
          <w:rFonts w:cs="Tahoma"/>
          <w:smallCaps w:val="0"/>
          <w:color w:val="000000" w:themeColor="text1"/>
          <w:sz w:val="22"/>
          <w:szCs w:val="22"/>
        </w:rPr>
        <w:t>adds to the film's artistry and impact.</w:t>
      </w:r>
    </w:p>
    <w:p w14:paraId="51AC18A3" w14:textId="77777777" w:rsidR="00AA0742" w:rsidRPr="00683F83" w:rsidRDefault="00AA0742" w:rsidP="00AA0742">
      <w:pPr>
        <w:pStyle w:val="Title"/>
        <w:spacing w:after="60"/>
        <w:ind w:firstLine="0"/>
        <w:jc w:val="left"/>
        <w:rPr>
          <w:rFonts w:cs="Tahoma"/>
          <w:smallCaps w:val="0"/>
          <w:sz w:val="22"/>
          <w:szCs w:val="22"/>
        </w:rPr>
      </w:pPr>
      <w:r w:rsidRPr="00683F83">
        <w:rPr>
          <w:rFonts w:cs="Tahoma"/>
          <w:smallCaps w:val="0"/>
          <w:sz w:val="22"/>
          <w:szCs w:val="22"/>
        </w:rPr>
        <w:t>• Include at least two good questions of a probing or speculative that come out of your readings at the end of each entry.</w:t>
      </w:r>
    </w:p>
    <w:p w14:paraId="523A04E6" w14:textId="77777777" w:rsidR="008800A6" w:rsidRPr="00683F83" w:rsidRDefault="008800A6" w:rsidP="00AA0742">
      <w:pPr>
        <w:pStyle w:val="Title"/>
        <w:spacing w:after="60"/>
        <w:ind w:firstLine="0"/>
        <w:jc w:val="left"/>
        <w:rPr>
          <w:rFonts w:cs="Tahoma"/>
          <w:smallCaps w:val="0"/>
          <w:sz w:val="22"/>
          <w:szCs w:val="22"/>
        </w:rPr>
      </w:pPr>
      <w:r w:rsidRPr="00683F83">
        <w:rPr>
          <w:rFonts w:cs="Tahoma"/>
          <w:smallCaps w:val="0"/>
          <w:sz w:val="22"/>
          <w:szCs w:val="22"/>
        </w:rPr>
        <w:t xml:space="preserve">• Formatting: 12-point </w:t>
      </w:r>
      <w:r w:rsidR="000A69DE">
        <w:rPr>
          <w:rFonts w:cs="Tahoma"/>
          <w:smallCaps w:val="0"/>
          <w:sz w:val="22"/>
          <w:szCs w:val="22"/>
        </w:rPr>
        <w:t xml:space="preserve">cross-platform </w:t>
      </w:r>
      <w:r w:rsidRPr="00683F83">
        <w:rPr>
          <w:rFonts w:cs="Tahoma"/>
          <w:smallCaps w:val="0"/>
          <w:sz w:val="22"/>
          <w:szCs w:val="22"/>
        </w:rPr>
        <w:t>font, 1” margins, 1.5 line spacing, name and page number in header on every page.</w:t>
      </w:r>
    </w:p>
    <w:p w14:paraId="16DAC3AC" w14:textId="77777777" w:rsidR="00AA0742" w:rsidRPr="00683F83" w:rsidRDefault="00AA0742" w:rsidP="00CD21E9">
      <w:pPr>
        <w:pStyle w:val="Title"/>
        <w:ind w:firstLine="0"/>
        <w:jc w:val="left"/>
        <w:rPr>
          <w:rFonts w:cs="Tahoma"/>
          <w:smallCaps w:val="0"/>
          <w:sz w:val="22"/>
          <w:szCs w:val="22"/>
        </w:rPr>
      </w:pPr>
      <w:r w:rsidRPr="00683F83">
        <w:rPr>
          <w:rFonts w:cs="Tahoma"/>
          <w:smallCaps w:val="0"/>
          <w:sz w:val="22"/>
          <w:szCs w:val="22"/>
        </w:rPr>
        <w:t>• Journals will be su</w:t>
      </w:r>
      <w:r w:rsidR="008800A6" w:rsidRPr="00683F83">
        <w:rPr>
          <w:rFonts w:cs="Tahoma"/>
          <w:smallCaps w:val="0"/>
          <w:sz w:val="22"/>
          <w:szCs w:val="22"/>
        </w:rPr>
        <w:t xml:space="preserve">bmitted digitally </w:t>
      </w:r>
      <w:r w:rsidR="00446F41" w:rsidRPr="00683F83">
        <w:rPr>
          <w:rFonts w:cs="Tahoma"/>
          <w:smallCaps w:val="0"/>
          <w:sz w:val="22"/>
          <w:szCs w:val="22"/>
        </w:rPr>
        <w:t xml:space="preserve">in the relevant D2L dropbox </w:t>
      </w:r>
      <w:r w:rsidRPr="00683F83">
        <w:rPr>
          <w:rFonts w:cs="Tahoma"/>
          <w:smallCaps w:val="0"/>
          <w:sz w:val="22"/>
          <w:szCs w:val="22"/>
        </w:rPr>
        <w:t>at four junctures over the course of the semester</w:t>
      </w:r>
      <w:r w:rsidR="00CD21E9" w:rsidRPr="00683F83">
        <w:rPr>
          <w:rFonts w:eastAsia="Times" w:cs="Tahoma"/>
          <w:smallCaps w:val="0"/>
          <w:sz w:val="24"/>
        </w:rPr>
        <w:t xml:space="preserve"> </w:t>
      </w:r>
      <w:r w:rsidR="00CD21E9" w:rsidRPr="00683F83">
        <w:rPr>
          <w:rFonts w:cs="Tahoma"/>
          <w:smallCaps w:val="0"/>
          <w:sz w:val="22"/>
          <w:szCs w:val="22"/>
        </w:rPr>
        <w:t>by 11:30 pm on the following dates</w:t>
      </w:r>
      <w:r w:rsidRPr="00683F83">
        <w:rPr>
          <w:rFonts w:cs="Tahoma"/>
          <w:smallCaps w:val="0"/>
          <w:sz w:val="22"/>
          <w:szCs w:val="22"/>
        </w:rPr>
        <w:t>:</w:t>
      </w:r>
    </w:p>
    <w:p w14:paraId="61916856" w14:textId="77777777" w:rsidR="00AA0742" w:rsidRPr="00683F83" w:rsidRDefault="00AA0742" w:rsidP="00B752C9">
      <w:pPr>
        <w:pStyle w:val="Title"/>
        <w:numPr>
          <w:ilvl w:val="0"/>
          <w:numId w:val="35"/>
        </w:numPr>
        <w:jc w:val="left"/>
        <w:rPr>
          <w:rFonts w:cs="Tahoma"/>
          <w:smallCaps w:val="0"/>
          <w:sz w:val="22"/>
          <w:szCs w:val="22"/>
        </w:rPr>
      </w:pPr>
      <w:r w:rsidRPr="00683F83">
        <w:rPr>
          <w:rFonts w:cs="Tahoma"/>
          <w:smallCaps w:val="0"/>
          <w:sz w:val="22"/>
          <w:szCs w:val="22"/>
        </w:rPr>
        <w:t xml:space="preserve">Journal </w:t>
      </w:r>
      <w:r w:rsidR="00CD21E9" w:rsidRPr="00683F83">
        <w:rPr>
          <w:rFonts w:cs="Tahoma"/>
          <w:smallCaps w:val="0"/>
          <w:sz w:val="22"/>
          <w:szCs w:val="22"/>
        </w:rPr>
        <w:t>I</w:t>
      </w:r>
      <w:r w:rsidR="00413052" w:rsidRPr="00683F83">
        <w:rPr>
          <w:rFonts w:cs="Tahoma"/>
          <w:smallCaps w:val="0"/>
          <w:sz w:val="22"/>
          <w:szCs w:val="22"/>
        </w:rPr>
        <w:t>A [</w:t>
      </w:r>
      <w:r w:rsidRPr="00683F83">
        <w:rPr>
          <w:rFonts w:cs="Tahoma"/>
          <w:smallCaps w:val="0"/>
          <w:sz w:val="22"/>
          <w:szCs w:val="22"/>
        </w:rPr>
        <w:t>Week</w:t>
      </w:r>
      <w:r w:rsidR="000605BE" w:rsidRPr="00683F83">
        <w:rPr>
          <w:rFonts w:cs="Tahoma"/>
          <w:smallCaps w:val="0"/>
          <w:sz w:val="22"/>
          <w:szCs w:val="22"/>
        </w:rPr>
        <w:t>s</w:t>
      </w:r>
      <w:r w:rsidR="00C63D14" w:rsidRPr="00683F83">
        <w:rPr>
          <w:rFonts w:cs="Tahoma"/>
          <w:smallCaps w:val="0"/>
          <w:sz w:val="22"/>
          <w:szCs w:val="22"/>
        </w:rPr>
        <w:t xml:space="preserve"> 1–2</w:t>
      </w:r>
      <w:r w:rsidR="00413052" w:rsidRPr="00683F83">
        <w:rPr>
          <w:rFonts w:cs="Tahoma"/>
          <w:smallCaps w:val="0"/>
          <w:sz w:val="22"/>
          <w:szCs w:val="22"/>
        </w:rPr>
        <w:t>]</w:t>
      </w:r>
      <w:r w:rsidR="00C63D14" w:rsidRPr="00683F83">
        <w:rPr>
          <w:rFonts w:cs="Tahoma"/>
          <w:smallCaps w:val="0"/>
          <w:sz w:val="22"/>
          <w:szCs w:val="22"/>
        </w:rPr>
        <w:tab/>
      </w:r>
      <w:r w:rsidR="00B67F6C" w:rsidRPr="00683F83">
        <w:rPr>
          <w:rFonts w:cs="Tahoma"/>
          <w:smallCaps w:val="0"/>
          <w:sz w:val="22"/>
          <w:szCs w:val="22"/>
        </w:rPr>
        <w:t xml:space="preserve">Thursday, January </w:t>
      </w:r>
      <w:r w:rsidR="007251D5" w:rsidRPr="00683F83">
        <w:rPr>
          <w:rFonts w:cs="Tahoma"/>
          <w:smallCaps w:val="0"/>
          <w:sz w:val="22"/>
          <w:szCs w:val="22"/>
        </w:rPr>
        <w:t>1</w:t>
      </w:r>
      <w:r w:rsidR="00B752C9">
        <w:rPr>
          <w:rFonts w:cs="Tahoma"/>
          <w:smallCaps w:val="0"/>
          <w:sz w:val="22"/>
          <w:szCs w:val="22"/>
        </w:rPr>
        <w:t>8</w:t>
      </w:r>
    </w:p>
    <w:p w14:paraId="225C96B1" w14:textId="77777777" w:rsidR="00B67F6C" w:rsidRPr="00683F83" w:rsidRDefault="00AA0742" w:rsidP="00B752C9">
      <w:pPr>
        <w:pStyle w:val="Title"/>
        <w:numPr>
          <w:ilvl w:val="0"/>
          <w:numId w:val="35"/>
        </w:numPr>
        <w:jc w:val="left"/>
        <w:rPr>
          <w:rFonts w:cs="Tahoma"/>
          <w:smallCaps w:val="0"/>
          <w:sz w:val="22"/>
          <w:szCs w:val="22"/>
        </w:rPr>
      </w:pPr>
      <w:r w:rsidRPr="00683F83">
        <w:rPr>
          <w:rFonts w:cs="Tahoma"/>
          <w:smallCaps w:val="0"/>
          <w:sz w:val="22"/>
          <w:szCs w:val="22"/>
        </w:rPr>
        <w:t xml:space="preserve">Journal </w:t>
      </w:r>
      <w:r w:rsidR="00CD21E9" w:rsidRPr="00683F83">
        <w:rPr>
          <w:rFonts w:cs="Tahoma"/>
          <w:smallCaps w:val="0"/>
          <w:sz w:val="22"/>
          <w:szCs w:val="22"/>
        </w:rPr>
        <w:t>I</w:t>
      </w:r>
      <w:r w:rsidR="00413052" w:rsidRPr="00683F83">
        <w:rPr>
          <w:rFonts w:cs="Tahoma"/>
          <w:smallCaps w:val="0"/>
          <w:sz w:val="22"/>
          <w:szCs w:val="22"/>
        </w:rPr>
        <w:t>B [</w:t>
      </w:r>
      <w:r w:rsidR="000605BE" w:rsidRPr="00683F83">
        <w:rPr>
          <w:rFonts w:cs="Tahoma"/>
          <w:smallCaps w:val="0"/>
          <w:sz w:val="22"/>
          <w:szCs w:val="22"/>
        </w:rPr>
        <w:t>Weeks 1–</w:t>
      </w:r>
      <w:r w:rsidR="007251D5" w:rsidRPr="00683F83">
        <w:rPr>
          <w:rFonts w:cs="Tahoma"/>
          <w:smallCaps w:val="0"/>
          <w:sz w:val="22"/>
          <w:szCs w:val="22"/>
        </w:rPr>
        <w:t>4</w:t>
      </w:r>
      <w:r w:rsidR="00413052" w:rsidRPr="00683F83">
        <w:rPr>
          <w:rFonts w:cs="Tahoma"/>
          <w:smallCaps w:val="0"/>
          <w:sz w:val="22"/>
          <w:szCs w:val="22"/>
        </w:rPr>
        <w:t>]</w:t>
      </w:r>
      <w:r w:rsidR="00413052" w:rsidRPr="00683F83">
        <w:rPr>
          <w:rFonts w:cs="Tahoma"/>
          <w:smallCaps w:val="0"/>
          <w:sz w:val="22"/>
          <w:szCs w:val="22"/>
        </w:rPr>
        <w:tab/>
      </w:r>
      <w:r w:rsidR="00B67F6C" w:rsidRPr="00683F83">
        <w:rPr>
          <w:rFonts w:cs="Tahoma"/>
          <w:smallCaps w:val="0"/>
          <w:sz w:val="22"/>
          <w:szCs w:val="22"/>
        </w:rPr>
        <w:t>Thursday</w:t>
      </w:r>
      <w:r w:rsidRPr="00683F83">
        <w:rPr>
          <w:rFonts w:cs="Tahoma"/>
          <w:smallCaps w:val="0"/>
          <w:sz w:val="22"/>
          <w:szCs w:val="22"/>
        </w:rPr>
        <w:t xml:space="preserve">, </w:t>
      </w:r>
      <w:r w:rsidR="00B67F6C" w:rsidRPr="00683F83">
        <w:rPr>
          <w:rFonts w:cs="Tahoma"/>
          <w:smallCaps w:val="0"/>
          <w:sz w:val="22"/>
          <w:szCs w:val="22"/>
        </w:rPr>
        <w:t xml:space="preserve">February </w:t>
      </w:r>
      <w:r w:rsidR="00B752C9">
        <w:rPr>
          <w:rFonts w:cs="Tahoma"/>
          <w:smallCaps w:val="0"/>
          <w:sz w:val="22"/>
          <w:szCs w:val="22"/>
        </w:rPr>
        <w:t>8</w:t>
      </w:r>
    </w:p>
    <w:p w14:paraId="550DC9E9" w14:textId="77777777" w:rsidR="00AA0742" w:rsidRPr="00683F83" w:rsidRDefault="000605BE" w:rsidP="00B752C9">
      <w:pPr>
        <w:pStyle w:val="Title"/>
        <w:numPr>
          <w:ilvl w:val="0"/>
          <w:numId w:val="35"/>
        </w:numPr>
        <w:jc w:val="left"/>
        <w:rPr>
          <w:rFonts w:cs="Tahoma"/>
          <w:smallCaps w:val="0"/>
          <w:sz w:val="22"/>
          <w:szCs w:val="22"/>
        </w:rPr>
      </w:pPr>
      <w:r w:rsidRPr="00683F83">
        <w:rPr>
          <w:rFonts w:cs="Tahoma"/>
          <w:smallCaps w:val="0"/>
          <w:sz w:val="22"/>
          <w:szCs w:val="22"/>
        </w:rPr>
        <w:t xml:space="preserve">Journal </w:t>
      </w:r>
      <w:r w:rsidR="00CD21E9" w:rsidRPr="00683F83">
        <w:rPr>
          <w:rFonts w:cs="Tahoma"/>
          <w:smallCaps w:val="0"/>
          <w:sz w:val="22"/>
          <w:szCs w:val="22"/>
        </w:rPr>
        <w:t>II</w:t>
      </w:r>
      <w:r w:rsidR="00413052" w:rsidRPr="00683F83">
        <w:rPr>
          <w:rFonts w:cs="Tahoma"/>
          <w:smallCaps w:val="0"/>
          <w:sz w:val="22"/>
          <w:szCs w:val="22"/>
        </w:rPr>
        <w:t xml:space="preserve"> [</w:t>
      </w:r>
      <w:r w:rsidRPr="00683F83">
        <w:rPr>
          <w:rFonts w:cs="Tahoma"/>
          <w:smallCaps w:val="0"/>
          <w:sz w:val="22"/>
          <w:szCs w:val="22"/>
        </w:rPr>
        <w:t xml:space="preserve">Weeks </w:t>
      </w:r>
      <w:r w:rsidR="007251D5" w:rsidRPr="00683F83">
        <w:rPr>
          <w:rFonts w:cs="Tahoma"/>
          <w:smallCaps w:val="0"/>
          <w:sz w:val="22"/>
          <w:szCs w:val="22"/>
        </w:rPr>
        <w:t>5</w:t>
      </w:r>
      <w:r w:rsidRPr="00683F83">
        <w:rPr>
          <w:rFonts w:cs="Tahoma"/>
          <w:smallCaps w:val="0"/>
          <w:sz w:val="22"/>
          <w:szCs w:val="22"/>
        </w:rPr>
        <w:t>–</w:t>
      </w:r>
      <w:r w:rsidR="007251D5" w:rsidRPr="00683F83">
        <w:rPr>
          <w:rFonts w:cs="Tahoma"/>
          <w:smallCaps w:val="0"/>
          <w:sz w:val="22"/>
          <w:szCs w:val="22"/>
        </w:rPr>
        <w:t>8</w:t>
      </w:r>
      <w:r w:rsidR="00413052" w:rsidRPr="00683F83">
        <w:rPr>
          <w:rFonts w:cs="Tahoma"/>
          <w:smallCaps w:val="0"/>
          <w:sz w:val="22"/>
          <w:szCs w:val="22"/>
        </w:rPr>
        <w:t>]</w:t>
      </w:r>
      <w:r w:rsidR="00AA0742" w:rsidRPr="00683F83">
        <w:rPr>
          <w:rFonts w:cs="Tahoma"/>
          <w:smallCaps w:val="0"/>
          <w:sz w:val="22"/>
          <w:szCs w:val="22"/>
        </w:rPr>
        <w:tab/>
      </w:r>
      <w:r w:rsidR="00B67F6C" w:rsidRPr="00683F83">
        <w:rPr>
          <w:rFonts w:cs="Tahoma"/>
          <w:smallCaps w:val="0"/>
          <w:sz w:val="22"/>
          <w:szCs w:val="22"/>
        </w:rPr>
        <w:t>Thursday</w:t>
      </w:r>
      <w:r w:rsidR="00AA0742" w:rsidRPr="00683F83">
        <w:rPr>
          <w:rFonts w:cs="Tahoma"/>
          <w:smallCaps w:val="0"/>
          <w:sz w:val="22"/>
          <w:szCs w:val="22"/>
        </w:rPr>
        <w:t xml:space="preserve">, </w:t>
      </w:r>
      <w:r w:rsidR="00B67F6C" w:rsidRPr="00683F83">
        <w:rPr>
          <w:rFonts w:cs="Tahoma"/>
          <w:smallCaps w:val="0"/>
          <w:sz w:val="22"/>
          <w:szCs w:val="22"/>
        </w:rPr>
        <w:t xml:space="preserve">March </w:t>
      </w:r>
      <w:r w:rsidR="00B752C9">
        <w:rPr>
          <w:rFonts w:cs="Tahoma"/>
          <w:smallCaps w:val="0"/>
          <w:sz w:val="22"/>
          <w:szCs w:val="22"/>
        </w:rPr>
        <w:t>1</w:t>
      </w:r>
    </w:p>
    <w:p w14:paraId="0D07BFAC" w14:textId="77777777" w:rsidR="00600116" w:rsidRPr="00683F83" w:rsidRDefault="00AA0742" w:rsidP="00B752C9">
      <w:pPr>
        <w:pStyle w:val="Title"/>
        <w:numPr>
          <w:ilvl w:val="0"/>
          <w:numId w:val="35"/>
        </w:numPr>
        <w:spacing w:after="120"/>
        <w:jc w:val="left"/>
        <w:rPr>
          <w:rFonts w:cs="Tahoma"/>
          <w:smallCaps w:val="0"/>
          <w:sz w:val="22"/>
          <w:szCs w:val="22"/>
        </w:rPr>
      </w:pPr>
      <w:r w:rsidRPr="00683F83">
        <w:rPr>
          <w:rFonts w:cs="Tahoma"/>
          <w:smallCaps w:val="0"/>
          <w:sz w:val="22"/>
          <w:szCs w:val="22"/>
        </w:rPr>
        <w:t xml:space="preserve">Journal </w:t>
      </w:r>
      <w:r w:rsidR="00CD21E9" w:rsidRPr="00683F83">
        <w:rPr>
          <w:rFonts w:cs="Tahoma"/>
          <w:smallCaps w:val="0"/>
          <w:sz w:val="22"/>
          <w:szCs w:val="22"/>
        </w:rPr>
        <w:t>III</w:t>
      </w:r>
      <w:r w:rsidR="000605BE" w:rsidRPr="00683F83">
        <w:rPr>
          <w:rFonts w:cs="Tahoma"/>
          <w:smallCaps w:val="0"/>
          <w:sz w:val="22"/>
          <w:szCs w:val="22"/>
        </w:rPr>
        <w:t xml:space="preserve"> </w:t>
      </w:r>
      <w:r w:rsidR="00413052" w:rsidRPr="00683F83">
        <w:rPr>
          <w:rFonts w:cs="Tahoma"/>
          <w:smallCaps w:val="0"/>
          <w:sz w:val="22"/>
          <w:szCs w:val="22"/>
        </w:rPr>
        <w:t>[</w:t>
      </w:r>
      <w:r w:rsidR="000605BE" w:rsidRPr="00683F83">
        <w:rPr>
          <w:rFonts w:cs="Tahoma"/>
          <w:smallCaps w:val="0"/>
          <w:sz w:val="22"/>
          <w:szCs w:val="22"/>
        </w:rPr>
        <w:t xml:space="preserve">Weeks </w:t>
      </w:r>
      <w:r w:rsidR="007251D5" w:rsidRPr="00683F83">
        <w:rPr>
          <w:rFonts w:cs="Tahoma"/>
          <w:smallCaps w:val="0"/>
          <w:sz w:val="22"/>
          <w:szCs w:val="22"/>
        </w:rPr>
        <w:t>9</w:t>
      </w:r>
      <w:r w:rsidR="000605BE" w:rsidRPr="00683F83">
        <w:rPr>
          <w:rFonts w:cs="Tahoma"/>
          <w:smallCaps w:val="0"/>
          <w:sz w:val="22"/>
          <w:szCs w:val="22"/>
        </w:rPr>
        <w:t>–</w:t>
      </w:r>
      <w:r w:rsidR="007251D5" w:rsidRPr="00683F83">
        <w:rPr>
          <w:rFonts w:cs="Tahoma"/>
          <w:smallCaps w:val="0"/>
          <w:sz w:val="22"/>
          <w:szCs w:val="22"/>
        </w:rPr>
        <w:t>14</w:t>
      </w:r>
      <w:r w:rsidR="00413052" w:rsidRPr="00683F83">
        <w:rPr>
          <w:rFonts w:cs="Tahoma"/>
          <w:smallCaps w:val="0"/>
          <w:sz w:val="22"/>
          <w:szCs w:val="22"/>
        </w:rPr>
        <w:t>]</w:t>
      </w:r>
      <w:r w:rsidRPr="00683F83">
        <w:rPr>
          <w:rFonts w:cs="Tahoma"/>
          <w:smallCaps w:val="0"/>
          <w:sz w:val="22"/>
          <w:szCs w:val="22"/>
        </w:rPr>
        <w:tab/>
      </w:r>
      <w:r w:rsidR="003F2D25" w:rsidRPr="00683F83">
        <w:rPr>
          <w:rFonts w:cs="Tahoma"/>
          <w:smallCaps w:val="0"/>
          <w:sz w:val="22"/>
          <w:szCs w:val="22"/>
        </w:rPr>
        <w:t>Tuesday</w:t>
      </w:r>
      <w:r w:rsidRPr="00683F83">
        <w:rPr>
          <w:rFonts w:cs="Tahoma"/>
          <w:smallCaps w:val="0"/>
          <w:sz w:val="22"/>
          <w:szCs w:val="22"/>
        </w:rPr>
        <w:t xml:space="preserve">, </w:t>
      </w:r>
      <w:r w:rsidR="00B67F6C" w:rsidRPr="00683F83">
        <w:rPr>
          <w:rFonts w:cs="Tahoma"/>
          <w:smallCaps w:val="0"/>
          <w:sz w:val="22"/>
          <w:szCs w:val="22"/>
        </w:rPr>
        <w:t xml:space="preserve">April </w:t>
      </w:r>
      <w:r w:rsidR="003F2D25" w:rsidRPr="00683F83">
        <w:rPr>
          <w:rFonts w:cs="Tahoma"/>
          <w:smallCaps w:val="0"/>
          <w:sz w:val="22"/>
          <w:szCs w:val="22"/>
        </w:rPr>
        <w:t>1</w:t>
      </w:r>
      <w:r w:rsidR="00B752C9">
        <w:rPr>
          <w:rFonts w:cs="Tahoma"/>
          <w:smallCaps w:val="0"/>
          <w:sz w:val="22"/>
          <w:szCs w:val="22"/>
        </w:rPr>
        <w:t>7</w:t>
      </w:r>
    </w:p>
    <w:p w14:paraId="7D50DCA8" w14:textId="77777777" w:rsidR="00843002" w:rsidRPr="00683F83" w:rsidRDefault="00761BA8" w:rsidP="00413052">
      <w:pPr>
        <w:pStyle w:val="Title"/>
        <w:spacing w:after="60"/>
        <w:ind w:firstLine="0"/>
        <w:jc w:val="left"/>
        <w:rPr>
          <w:rFonts w:cs="Tahoma"/>
          <w:smallCaps w:val="0"/>
          <w:sz w:val="22"/>
          <w:szCs w:val="22"/>
        </w:rPr>
      </w:pPr>
      <w:r>
        <w:rPr>
          <w:rFonts w:cs="Tahoma"/>
          <w:smallCaps w:val="0"/>
          <w:sz w:val="22"/>
          <w:szCs w:val="22"/>
        </w:rPr>
        <w:t>[</w:t>
      </w:r>
      <w:r w:rsidR="00CD21E9" w:rsidRPr="00683F83">
        <w:rPr>
          <w:rFonts w:cs="Tahoma"/>
          <w:smallCaps w:val="0"/>
          <w:sz w:val="22"/>
          <w:szCs w:val="22"/>
        </w:rPr>
        <w:t xml:space="preserve">Journal I </w:t>
      </w:r>
      <w:r w:rsidR="00413052" w:rsidRPr="00683F83">
        <w:rPr>
          <w:rFonts w:cs="Tahoma"/>
          <w:smallCaps w:val="0"/>
          <w:sz w:val="22"/>
          <w:szCs w:val="22"/>
        </w:rPr>
        <w:t>is divided into</w:t>
      </w:r>
      <w:r w:rsidR="00CD21E9" w:rsidRPr="00683F83">
        <w:rPr>
          <w:rFonts w:cs="Tahoma"/>
          <w:smallCaps w:val="0"/>
          <w:sz w:val="22"/>
          <w:szCs w:val="22"/>
        </w:rPr>
        <w:t xml:space="preserve"> two parts (</w:t>
      </w:r>
      <w:r w:rsidR="00413052" w:rsidRPr="00761BA8">
        <w:rPr>
          <w:rFonts w:cs="Tahoma"/>
          <w:smallCaps w:val="0"/>
          <w:sz w:val="22"/>
          <w:szCs w:val="22"/>
        </w:rPr>
        <w:t>A</w:t>
      </w:r>
      <w:r w:rsidR="00CD21E9" w:rsidRPr="00683F83">
        <w:rPr>
          <w:rFonts w:cs="Tahoma"/>
          <w:smallCaps w:val="0"/>
          <w:sz w:val="22"/>
          <w:szCs w:val="22"/>
        </w:rPr>
        <w:t xml:space="preserve"> and </w:t>
      </w:r>
      <w:r w:rsidR="00413052" w:rsidRPr="00761BA8">
        <w:rPr>
          <w:rFonts w:cs="Tahoma"/>
          <w:smallCaps w:val="0"/>
          <w:sz w:val="22"/>
          <w:szCs w:val="22"/>
        </w:rPr>
        <w:t>B</w:t>
      </w:r>
      <w:r w:rsidR="00CD21E9" w:rsidRPr="00683F83">
        <w:rPr>
          <w:rFonts w:cs="Tahoma"/>
          <w:smallCaps w:val="0"/>
          <w:sz w:val="22"/>
          <w:szCs w:val="22"/>
        </w:rPr>
        <w:t xml:space="preserve">) in order to </w:t>
      </w:r>
      <w:r w:rsidR="00600116" w:rsidRPr="00683F83">
        <w:rPr>
          <w:rFonts w:cs="Tahoma"/>
          <w:smallCaps w:val="0"/>
          <w:sz w:val="22"/>
          <w:szCs w:val="22"/>
        </w:rPr>
        <w:t>provide an opportunity for early feedback and discussion of what constitutes an effective entry.</w:t>
      </w:r>
      <w:r>
        <w:rPr>
          <w:rFonts w:cs="Tahoma"/>
          <w:smallCaps w:val="0"/>
          <w:sz w:val="22"/>
          <w:szCs w:val="22"/>
        </w:rPr>
        <w:t>]</w:t>
      </w:r>
    </w:p>
    <w:p w14:paraId="222E1B8F" w14:textId="77777777" w:rsidR="00600116" w:rsidRPr="00683F83" w:rsidRDefault="00843002" w:rsidP="00843002">
      <w:pPr>
        <w:pStyle w:val="Title"/>
        <w:ind w:firstLine="0"/>
        <w:jc w:val="left"/>
        <w:rPr>
          <w:rFonts w:cs="Tahoma"/>
          <w:smallCaps w:val="0"/>
          <w:sz w:val="22"/>
          <w:szCs w:val="22"/>
        </w:rPr>
      </w:pPr>
      <w:r w:rsidRPr="00683F83">
        <w:rPr>
          <w:rFonts w:cs="Tahoma"/>
          <w:smallCaps w:val="0"/>
          <w:sz w:val="22"/>
          <w:szCs w:val="22"/>
        </w:rPr>
        <w:t xml:space="preserve">• </w:t>
      </w:r>
      <w:r w:rsidR="00600116" w:rsidRPr="00683F83">
        <w:rPr>
          <w:rFonts w:cs="Tahoma"/>
          <w:smallCaps w:val="0"/>
          <w:sz w:val="22"/>
          <w:szCs w:val="22"/>
        </w:rPr>
        <w:t xml:space="preserve">Digital copy submission: </w:t>
      </w:r>
    </w:p>
    <w:p w14:paraId="5DE4009C" w14:textId="77777777" w:rsidR="00E02C6A" w:rsidRPr="00683F83" w:rsidRDefault="00E02C6A" w:rsidP="00E02C6A">
      <w:pPr>
        <w:pStyle w:val="Title"/>
        <w:numPr>
          <w:ilvl w:val="0"/>
          <w:numId w:val="36"/>
        </w:numPr>
        <w:spacing w:after="60"/>
        <w:jc w:val="left"/>
        <w:rPr>
          <w:rFonts w:cs="Tahoma"/>
          <w:smallCaps w:val="0"/>
          <w:sz w:val="22"/>
          <w:szCs w:val="22"/>
        </w:rPr>
      </w:pPr>
      <w:r w:rsidRPr="00683F83">
        <w:rPr>
          <w:rFonts w:cs="Tahoma"/>
          <w:smallCaps w:val="0"/>
          <w:sz w:val="22"/>
          <w:szCs w:val="22"/>
        </w:rPr>
        <w:t xml:space="preserve">Carefully proofread all entries before submitting. </w:t>
      </w:r>
    </w:p>
    <w:p w14:paraId="0EF83B57" w14:textId="77777777" w:rsidR="00600116" w:rsidRPr="00683F83" w:rsidRDefault="00600116" w:rsidP="00E440A9">
      <w:pPr>
        <w:pStyle w:val="Title"/>
        <w:numPr>
          <w:ilvl w:val="0"/>
          <w:numId w:val="36"/>
        </w:numPr>
        <w:jc w:val="left"/>
        <w:rPr>
          <w:rFonts w:cs="Tahoma"/>
          <w:smallCaps w:val="0"/>
          <w:sz w:val="22"/>
          <w:szCs w:val="22"/>
        </w:rPr>
      </w:pPr>
      <w:r w:rsidRPr="00683F83">
        <w:rPr>
          <w:rFonts w:cs="Tahoma"/>
          <w:smallCaps w:val="0"/>
          <w:sz w:val="22"/>
          <w:szCs w:val="22"/>
        </w:rPr>
        <w:t xml:space="preserve">Save your file as "LastName Unit </w:t>
      </w:r>
      <w:r w:rsidR="00E440A9" w:rsidRPr="00683F83">
        <w:rPr>
          <w:rFonts w:cs="Tahoma"/>
          <w:smallCaps w:val="0"/>
          <w:sz w:val="22"/>
          <w:szCs w:val="22"/>
        </w:rPr>
        <w:t>I</w:t>
      </w:r>
      <w:r w:rsidR="00E440A9">
        <w:rPr>
          <w:rFonts w:cs="Tahoma"/>
          <w:smallCaps w:val="0"/>
          <w:sz w:val="22"/>
          <w:szCs w:val="22"/>
        </w:rPr>
        <w:t>A</w:t>
      </w:r>
      <w:r w:rsidR="00E440A9" w:rsidRPr="00683F83">
        <w:rPr>
          <w:rFonts w:cs="Tahoma"/>
          <w:smallCaps w:val="0"/>
          <w:sz w:val="22"/>
          <w:szCs w:val="22"/>
        </w:rPr>
        <w:t xml:space="preserve"> </w:t>
      </w:r>
      <w:r w:rsidRPr="00683F83">
        <w:rPr>
          <w:rFonts w:cs="Tahoma"/>
          <w:smallCaps w:val="0"/>
          <w:sz w:val="22"/>
          <w:szCs w:val="22"/>
        </w:rPr>
        <w:t xml:space="preserve">Journal". For example, if I were submitting, the document would be entitled: Bernstein Unit </w:t>
      </w:r>
      <w:r w:rsidR="00B752C9">
        <w:rPr>
          <w:rFonts w:cs="Tahoma"/>
          <w:smallCaps w:val="0"/>
          <w:sz w:val="22"/>
          <w:szCs w:val="22"/>
        </w:rPr>
        <w:t>IA</w:t>
      </w:r>
      <w:r w:rsidRPr="00683F83">
        <w:rPr>
          <w:rFonts w:cs="Tahoma"/>
          <w:smallCaps w:val="0"/>
          <w:sz w:val="22"/>
          <w:szCs w:val="22"/>
        </w:rPr>
        <w:t xml:space="preserve"> Journal. Acceptable file formats include: MS Word, WordPerfect, PostScript, Acrobat PDF, HTML, RTF, and Plain Text.</w:t>
      </w:r>
    </w:p>
    <w:p w14:paraId="640923D6" w14:textId="77777777" w:rsidR="00600116" w:rsidRPr="00683F83" w:rsidRDefault="00600116" w:rsidP="00413052">
      <w:pPr>
        <w:pStyle w:val="Title"/>
        <w:numPr>
          <w:ilvl w:val="0"/>
          <w:numId w:val="36"/>
        </w:numPr>
        <w:jc w:val="left"/>
        <w:rPr>
          <w:rFonts w:cs="Tahoma"/>
          <w:smallCaps w:val="0"/>
          <w:sz w:val="22"/>
          <w:szCs w:val="22"/>
        </w:rPr>
      </w:pPr>
      <w:r w:rsidRPr="00683F83">
        <w:rPr>
          <w:rFonts w:cs="Tahoma"/>
          <w:smallCaps w:val="0"/>
          <w:sz w:val="22"/>
          <w:szCs w:val="22"/>
        </w:rPr>
        <w:lastRenderedPageBreak/>
        <w:t xml:space="preserve">Under "Assessment" drop-down menu, select "Dropbox" and then open "Unit </w:t>
      </w:r>
      <w:r w:rsidR="00CD21E9" w:rsidRPr="00683F83">
        <w:rPr>
          <w:rFonts w:cs="Tahoma"/>
          <w:smallCaps w:val="0"/>
          <w:sz w:val="22"/>
          <w:szCs w:val="22"/>
        </w:rPr>
        <w:t>I</w:t>
      </w:r>
      <w:r w:rsidR="00413052" w:rsidRPr="00683F83">
        <w:rPr>
          <w:rFonts w:cs="Tahoma"/>
          <w:smallCaps w:val="0"/>
          <w:sz w:val="22"/>
          <w:szCs w:val="22"/>
        </w:rPr>
        <w:t>A</w:t>
      </w:r>
      <w:r w:rsidRPr="00683F83">
        <w:rPr>
          <w:rFonts w:cs="Tahoma"/>
          <w:smallCaps w:val="0"/>
          <w:sz w:val="22"/>
          <w:szCs w:val="22"/>
        </w:rPr>
        <w:t xml:space="preserve"> Journal [Weeks 1-</w:t>
      </w:r>
      <w:r w:rsidR="00CD21E9" w:rsidRPr="00683F83">
        <w:rPr>
          <w:rFonts w:cs="Tahoma"/>
          <w:smallCaps w:val="0"/>
          <w:sz w:val="22"/>
          <w:szCs w:val="22"/>
        </w:rPr>
        <w:t>2</w:t>
      </w:r>
      <w:r w:rsidRPr="00683F83">
        <w:rPr>
          <w:rFonts w:cs="Tahoma"/>
          <w:smallCaps w:val="0"/>
          <w:sz w:val="22"/>
          <w:szCs w:val="22"/>
        </w:rPr>
        <w:t>] Dropbox"</w:t>
      </w:r>
    </w:p>
    <w:p w14:paraId="4DB0C187" w14:textId="77777777" w:rsidR="00600116" w:rsidRPr="00683F83" w:rsidRDefault="00600116" w:rsidP="00843002">
      <w:pPr>
        <w:pStyle w:val="Title"/>
        <w:numPr>
          <w:ilvl w:val="0"/>
          <w:numId w:val="36"/>
        </w:numPr>
        <w:jc w:val="left"/>
        <w:rPr>
          <w:rFonts w:cs="Tahoma"/>
          <w:smallCaps w:val="0"/>
          <w:sz w:val="22"/>
          <w:szCs w:val="22"/>
        </w:rPr>
      </w:pPr>
      <w:r w:rsidRPr="00683F83">
        <w:rPr>
          <w:rFonts w:cs="Tahoma"/>
          <w:smallCaps w:val="0"/>
          <w:sz w:val="22"/>
          <w:szCs w:val="22"/>
        </w:rPr>
        <w:t>Click on "Add a File". The next window will give a choice of "dragging and dropping" or uploading by clicking the "upload" button.</w:t>
      </w:r>
    </w:p>
    <w:p w14:paraId="10FD2A64" w14:textId="77777777" w:rsidR="00600116" w:rsidRPr="00683F83" w:rsidRDefault="00600116" w:rsidP="00843002">
      <w:pPr>
        <w:pStyle w:val="Title"/>
        <w:numPr>
          <w:ilvl w:val="0"/>
          <w:numId w:val="36"/>
        </w:numPr>
        <w:jc w:val="left"/>
        <w:rPr>
          <w:rFonts w:cs="Tahoma"/>
          <w:smallCaps w:val="0"/>
          <w:sz w:val="22"/>
          <w:szCs w:val="22"/>
        </w:rPr>
      </w:pPr>
      <w:r w:rsidRPr="00683F83">
        <w:rPr>
          <w:rFonts w:cs="Tahoma"/>
          <w:smallCaps w:val="0"/>
          <w:sz w:val="22"/>
          <w:szCs w:val="22"/>
        </w:rPr>
        <w:t>Once you submit, an “originality report” should be generated. When the report is ready, the status changes from In-progress to a percentage, indicating the amount of matching content. The percentage ranges are associated with colors; your submission should be in the Blue (0–20%) range.</w:t>
      </w:r>
    </w:p>
    <w:p w14:paraId="5B5009B4" w14:textId="77777777" w:rsidR="00600116" w:rsidRPr="00683F83" w:rsidRDefault="00600116" w:rsidP="00843002">
      <w:pPr>
        <w:pStyle w:val="Title"/>
        <w:numPr>
          <w:ilvl w:val="0"/>
          <w:numId w:val="36"/>
        </w:numPr>
        <w:jc w:val="left"/>
        <w:rPr>
          <w:rFonts w:cs="Tahoma"/>
          <w:smallCaps w:val="0"/>
          <w:sz w:val="22"/>
          <w:szCs w:val="22"/>
        </w:rPr>
      </w:pPr>
      <w:r w:rsidRPr="00683F83">
        <w:rPr>
          <w:rFonts w:cs="Tahoma"/>
          <w:smallCaps w:val="0"/>
          <w:sz w:val="22"/>
          <w:szCs w:val="22"/>
        </w:rPr>
        <w:t>You may make multiple submissions; only the final submission will be retained.</w:t>
      </w:r>
    </w:p>
    <w:p w14:paraId="28913441" w14:textId="77777777" w:rsidR="00AA0742" w:rsidRPr="00683F83" w:rsidRDefault="00AA0742" w:rsidP="00761BA8">
      <w:pPr>
        <w:pStyle w:val="Title"/>
        <w:spacing w:after="60"/>
        <w:ind w:firstLine="0"/>
        <w:jc w:val="left"/>
        <w:rPr>
          <w:rFonts w:cs="Tahoma"/>
          <w:smallCaps w:val="0"/>
          <w:sz w:val="22"/>
          <w:szCs w:val="22"/>
        </w:rPr>
      </w:pPr>
      <w:r w:rsidRPr="00683F83">
        <w:rPr>
          <w:rFonts w:cs="Tahoma"/>
          <w:smallCaps w:val="0"/>
          <w:sz w:val="22"/>
          <w:szCs w:val="22"/>
        </w:rPr>
        <w:t xml:space="preserve">• </w:t>
      </w:r>
      <w:r w:rsidR="00761BA8">
        <w:rPr>
          <w:rFonts w:cs="Tahoma"/>
          <w:smallCaps w:val="0"/>
          <w:sz w:val="22"/>
          <w:szCs w:val="22"/>
        </w:rPr>
        <w:t>It</w:t>
      </w:r>
      <w:r w:rsidRPr="00683F83">
        <w:rPr>
          <w:rFonts w:cs="Tahoma"/>
          <w:smallCaps w:val="0"/>
          <w:sz w:val="22"/>
          <w:szCs w:val="22"/>
        </w:rPr>
        <w:t xml:space="preserve"> is important that you keep up with your work; this will also ensure you get the most out of lecture and are able to effectively contribute to class discussion.</w:t>
      </w:r>
    </w:p>
    <w:p w14:paraId="658E70BC" w14:textId="77777777" w:rsidR="00AA0742" w:rsidRPr="00683F83" w:rsidRDefault="00AA0742" w:rsidP="00CD21E9">
      <w:pPr>
        <w:pStyle w:val="Title"/>
        <w:spacing w:after="60"/>
        <w:ind w:firstLine="0"/>
        <w:jc w:val="left"/>
        <w:rPr>
          <w:rFonts w:cs="Tahoma"/>
          <w:smallCaps w:val="0"/>
          <w:sz w:val="22"/>
          <w:szCs w:val="22"/>
        </w:rPr>
      </w:pPr>
      <w:r w:rsidRPr="00683F83">
        <w:rPr>
          <w:rFonts w:cs="Tahoma"/>
          <w:smallCaps w:val="0"/>
          <w:sz w:val="22"/>
          <w:szCs w:val="22"/>
        </w:rPr>
        <w:t xml:space="preserve">• </w:t>
      </w:r>
      <w:r w:rsidR="00CD21E9" w:rsidRPr="00683F83">
        <w:rPr>
          <w:rFonts w:cs="Tahoma"/>
          <w:smallCaps w:val="0"/>
          <w:sz w:val="22"/>
          <w:szCs w:val="22"/>
        </w:rPr>
        <w:t>The submissions for Journals I</w:t>
      </w:r>
      <w:r w:rsidR="00413052" w:rsidRPr="00683F83">
        <w:rPr>
          <w:rFonts w:cs="Tahoma"/>
          <w:smallCaps w:val="0"/>
          <w:sz w:val="22"/>
          <w:szCs w:val="22"/>
        </w:rPr>
        <w:t xml:space="preserve"> (in two parts)</w:t>
      </w:r>
      <w:r w:rsidR="00CD21E9" w:rsidRPr="00683F83">
        <w:rPr>
          <w:rFonts w:cs="Tahoma"/>
          <w:smallCaps w:val="0"/>
          <w:sz w:val="22"/>
          <w:szCs w:val="22"/>
        </w:rPr>
        <w:t>, II, and III will be weighted equally and</w:t>
      </w:r>
      <w:r w:rsidRPr="00683F83">
        <w:rPr>
          <w:rFonts w:cs="Tahoma"/>
          <w:smallCaps w:val="0"/>
          <w:sz w:val="22"/>
          <w:szCs w:val="22"/>
        </w:rPr>
        <w:t xml:space="preserve"> submissions will be graded on </w:t>
      </w:r>
      <w:r w:rsidR="00C63D14" w:rsidRPr="00683F83">
        <w:rPr>
          <w:rFonts w:cs="Tahoma"/>
          <w:smallCaps w:val="0"/>
          <w:sz w:val="22"/>
          <w:szCs w:val="22"/>
        </w:rPr>
        <w:t xml:space="preserve">a scale of 10 on </w:t>
      </w:r>
      <w:r w:rsidRPr="00683F83">
        <w:rPr>
          <w:rFonts w:cs="Tahoma"/>
          <w:smallCaps w:val="0"/>
          <w:sz w:val="22"/>
          <w:szCs w:val="22"/>
        </w:rPr>
        <w:t>the basis of the following rubric (CASE):</w:t>
      </w:r>
    </w:p>
    <w:p w14:paraId="2487D54F" w14:textId="77777777" w:rsidR="00AA0742" w:rsidRPr="00683F83" w:rsidRDefault="00AA0742" w:rsidP="00AA0742">
      <w:pPr>
        <w:pStyle w:val="Title"/>
        <w:spacing w:after="60"/>
        <w:ind w:left="450" w:firstLine="0"/>
        <w:jc w:val="left"/>
        <w:rPr>
          <w:rFonts w:cs="Tahoma"/>
          <w:smallCaps w:val="0"/>
          <w:sz w:val="22"/>
          <w:szCs w:val="22"/>
        </w:rPr>
      </w:pPr>
      <w:r w:rsidRPr="00683F83">
        <w:rPr>
          <w:rFonts w:cs="Tahoma"/>
          <w:smallCaps w:val="0"/>
          <w:sz w:val="22"/>
          <w:szCs w:val="22"/>
          <w:u w:val="single"/>
        </w:rPr>
        <w:t>C</w:t>
      </w:r>
      <w:r w:rsidR="002325A2" w:rsidRPr="00683F83">
        <w:rPr>
          <w:rFonts w:cs="Tahoma"/>
          <w:smallCaps w:val="0"/>
          <w:sz w:val="22"/>
          <w:szCs w:val="22"/>
        </w:rPr>
        <w:t>overage</w:t>
      </w:r>
      <w:r w:rsidRPr="00683F83">
        <w:rPr>
          <w:rFonts w:cs="Tahoma"/>
          <w:smallCaps w:val="0"/>
          <w:sz w:val="22"/>
          <w:szCs w:val="22"/>
        </w:rPr>
        <w:t>: thoroughness and richness of description</w:t>
      </w:r>
      <w:r w:rsidR="002325A2" w:rsidRPr="00683F83">
        <w:rPr>
          <w:rFonts w:cs="Tahoma"/>
          <w:smallCaps w:val="0"/>
          <w:sz w:val="22"/>
          <w:szCs w:val="22"/>
        </w:rPr>
        <w:t xml:space="preserve"> (25%)</w:t>
      </w:r>
    </w:p>
    <w:p w14:paraId="0A0EF897" w14:textId="77777777" w:rsidR="00AA0742" w:rsidRPr="00683F83" w:rsidRDefault="00AA0742" w:rsidP="00AA0742">
      <w:pPr>
        <w:pStyle w:val="Title"/>
        <w:spacing w:after="60"/>
        <w:ind w:left="450" w:firstLine="0"/>
        <w:jc w:val="left"/>
        <w:rPr>
          <w:rFonts w:cs="Tahoma"/>
          <w:smallCaps w:val="0"/>
          <w:sz w:val="22"/>
          <w:szCs w:val="22"/>
        </w:rPr>
      </w:pPr>
      <w:r w:rsidRPr="00683F83">
        <w:rPr>
          <w:rFonts w:cs="Tahoma"/>
          <w:smallCaps w:val="0"/>
          <w:sz w:val="22"/>
          <w:szCs w:val="22"/>
          <w:u w:val="single"/>
        </w:rPr>
        <w:t>A</w:t>
      </w:r>
      <w:r w:rsidR="002325A2" w:rsidRPr="00683F83">
        <w:rPr>
          <w:rFonts w:cs="Tahoma"/>
          <w:smallCaps w:val="0"/>
          <w:sz w:val="22"/>
          <w:szCs w:val="22"/>
        </w:rPr>
        <w:t>nalysis</w:t>
      </w:r>
      <w:r w:rsidRPr="00683F83">
        <w:rPr>
          <w:rFonts w:cs="Tahoma"/>
          <w:smallCaps w:val="0"/>
          <w:sz w:val="22"/>
          <w:szCs w:val="22"/>
        </w:rPr>
        <w:t>: depth and originality of analysis; critical engagement with material; ability to support with evidence and citations</w:t>
      </w:r>
      <w:r w:rsidR="002325A2" w:rsidRPr="00683F83">
        <w:rPr>
          <w:rFonts w:cs="Tahoma"/>
          <w:smallCaps w:val="0"/>
          <w:sz w:val="22"/>
          <w:szCs w:val="22"/>
        </w:rPr>
        <w:t xml:space="preserve"> (25%)</w:t>
      </w:r>
    </w:p>
    <w:p w14:paraId="7B6377DE" w14:textId="77777777" w:rsidR="00AA0742" w:rsidRPr="00683F83" w:rsidRDefault="00AA0742" w:rsidP="00AA0742">
      <w:pPr>
        <w:pStyle w:val="Title"/>
        <w:spacing w:after="60"/>
        <w:ind w:left="450" w:firstLine="0"/>
        <w:jc w:val="left"/>
        <w:rPr>
          <w:rFonts w:cs="Tahoma"/>
          <w:smallCaps w:val="0"/>
          <w:sz w:val="22"/>
          <w:szCs w:val="22"/>
        </w:rPr>
      </w:pPr>
      <w:r w:rsidRPr="00683F83">
        <w:rPr>
          <w:rFonts w:cs="Tahoma"/>
          <w:smallCaps w:val="0"/>
          <w:sz w:val="22"/>
          <w:szCs w:val="22"/>
          <w:u w:val="single"/>
        </w:rPr>
        <w:t>S</w:t>
      </w:r>
      <w:r w:rsidR="002325A2" w:rsidRPr="00683F83">
        <w:rPr>
          <w:rFonts w:cs="Tahoma"/>
          <w:smallCaps w:val="0"/>
          <w:sz w:val="22"/>
          <w:szCs w:val="22"/>
        </w:rPr>
        <w:t>ynthesis</w:t>
      </w:r>
      <w:r w:rsidRPr="00683F83">
        <w:rPr>
          <w:rFonts w:cs="Tahoma"/>
          <w:smallCaps w:val="0"/>
          <w:sz w:val="22"/>
          <w:szCs w:val="22"/>
        </w:rPr>
        <w:t>: overarching perspective; integration of variety of sources; engagement with other course material</w:t>
      </w:r>
      <w:r w:rsidR="002325A2" w:rsidRPr="00683F83">
        <w:rPr>
          <w:rFonts w:cs="Tahoma"/>
          <w:smallCaps w:val="0"/>
          <w:sz w:val="22"/>
          <w:szCs w:val="22"/>
        </w:rPr>
        <w:t xml:space="preserve"> (25%)</w:t>
      </w:r>
    </w:p>
    <w:p w14:paraId="31FA76A3" w14:textId="77777777" w:rsidR="00AA0742" w:rsidRPr="00683F83" w:rsidRDefault="00AA0742" w:rsidP="00AA0742">
      <w:pPr>
        <w:pStyle w:val="Title"/>
        <w:spacing w:after="60"/>
        <w:ind w:left="450" w:firstLine="0"/>
        <w:jc w:val="left"/>
        <w:rPr>
          <w:rFonts w:cs="Tahoma"/>
          <w:smallCaps w:val="0"/>
          <w:sz w:val="22"/>
          <w:szCs w:val="22"/>
        </w:rPr>
      </w:pPr>
      <w:r w:rsidRPr="00683F83">
        <w:rPr>
          <w:rFonts w:cs="Tahoma"/>
          <w:smallCaps w:val="0"/>
          <w:sz w:val="22"/>
          <w:szCs w:val="22"/>
          <w:u w:val="single"/>
        </w:rPr>
        <w:t>E</w:t>
      </w:r>
      <w:r w:rsidR="002325A2" w:rsidRPr="00683F83">
        <w:rPr>
          <w:rFonts w:cs="Tahoma"/>
          <w:smallCaps w:val="0"/>
          <w:sz w:val="22"/>
          <w:szCs w:val="22"/>
        </w:rPr>
        <w:t>ffectiveness</w:t>
      </w:r>
      <w:r w:rsidRPr="00683F83">
        <w:rPr>
          <w:rFonts w:cs="Tahoma"/>
          <w:smallCaps w:val="0"/>
          <w:sz w:val="22"/>
          <w:szCs w:val="22"/>
        </w:rPr>
        <w:t>: coherence; eloquence of style; mechanics (spelling, grammar); adherence to guidelines</w:t>
      </w:r>
      <w:r w:rsidR="002325A2" w:rsidRPr="00683F83">
        <w:rPr>
          <w:rFonts w:cs="Tahoma"/>
          <w:smallCaps w:val="0"/>
          <w:sz w:val="22"/>
          <w:szCs w:val="22"/>
        </w:rPr>
        <w:t xml:space="preserve"> (25%)</w:t>
      </w:r>
    </w:p>
    <w:p w14:paraId="70A60FC6" w14:textId="77777777" w:rsidR="00AA0742" w:rsidRPr="00683F83" w:rsidRDefault="00AA0742" w:rsidP="00F81D5E">
      <w:pPr>
        <w:pStyle w:val="Title"/>
        <w:spacing w:after="60"/>
        <w:ind w:firstLine="0"/>
        <w:jc w:val="left"/>
        <w:rPr>
          <w:rFonts w:cs="Tahoma"/>
          <w:smallCaps w:val="0"/>
          <w:sz w:val="22"/>
          <w:szCs w:val="22"/>
        </w:rPr>
      </w:pPr>
      <w:r w:rsidRPr="00683F83">
        <w:rPr>
          <w:rFonts w:cs="Tahoma"/>
          <w:b/>
          <w:i/>
          <w:noProof w:val="0"/>
          <w:szCs w:val="22"/>
        </w:rPr>
        <w:br w:type="page"/>
      </w:r>
    </w:p>
    <w:p w14:paraId="2DB8007D" w14:textId="77777777" w:rsidR="00B63A61" w:rsidRPr="00683F83" w:rsidRDefault="00CD5BE3" w:rsidP="00F12277">
      <w:pPr>
        <w:ind w:left="-180"/>
        <w:outlineLvl w:val="0"/>
        <w:rPr>
          <w:rFonts w:cs="Tahoma"/>
          <w:b/>
          <w:bCs/>
          <w:noProof w:val="0"/>
          <w:sz w:val="28"/>
          <w:szCs w:val="28"/>
        </w:rPr>
      </w:pPr>
      <w:r w:rsidRPr="00683F83">
        <w:rPr>
          <w:rFonts w:cs="Tahoma"/>
          <w:b/>
          <w:bCs/>
          <w:noProof w:val="0"/>
          <w:sz w:val="28"/>
          <w:szCs w:val="28"/>
        </w:rPr>
        <w:lastRenderedPageBreak/>
        <w:t xml:space="preserve">Course </w:t>
      </w:r>
      <w:r w:rsidR="00A548C3" w:rsidRPr="00683F83">
        <w:rPr>
          <w:rFonts w:cs="Tahoma"/>
          <w:b/>
          <w:bCs/>
          <w:noProof w:val="0"/>
          <w:sz w:val="28"/>
          <w:szCs w:val="28"/>
        </w:rPr>
        <w:t>Schedule</w:t>
      </w:r>
    </w:p>
    <w:p w14:paraId="06F78212" w14:textId="77777777" w:rsidR="006F3223" w:rsidRPr="00683F83" w:rsidRDefault="006F3223" w:rsidP="00761BA8">
      <w:pPr>
        <w:pStyle w:val="Week"/>
        <w:rPr>
          <w:noProof w:val="0"/>
        </w:rPr>
      </w:pPr>
      <w:r w:rsidRPr="00683F83">
        <w:t xml:space="preserve">Week 1 (January </w:t>
      </w:r>
      <w:r w:rsidR="00413052" w:rsidRPr="00683F83">
        <w:t>7</w:t>
      </w:r>
      <w:r w:rsidRPr="00683F83">
        <w:t>–1</w:t>
      </w:r>
      <w:r w:rsidR="00413052" w:rsidRPr="00683F83">
        <w:t>3</w:t>
      </w:r>
      <w:r w:rsidRPr="00683F83">
        <w:t>)</w:t>
      </w:r>
      <w:r w:rsidR="00B63A61" w:rsidRPr="00683F83">
        <w:rPr>
          <w:noProof w:val="0"/>
        </w:rPr>
        <w:t xml:space="preserve"> </w:t>
      </w:r>
      <w:r w:rsidR="00B63A61" w:rsidRPr="00683F83">
        <w:rPr>
          <w:noProof w:val="0"/>
        </w:rPr>
        <w:tab/>
      </w:r>
      <w:r w:rsidR="00B752C9">
        <w:rPr>
          <w:noProof w:val="0"/>
        </w:rPr>
        <w:t>Introduction</w:t>
      </w:r>
    </w:p>
    <w:p w14:paraId="6045AB07" w14:textId="77777777" w:rsidR="00DF7C21" w:rsidRPr="00683F83" w:rsidRDefault="00A548C3" w:rsidP="00F12277">
      <w:pPr>
        <w:pStyle w:val="READING"/>
        <w:outlineLvl w:val="0"/>
        <w:rPr>
          <w:noProof w:val="0"/>
        </w:rPr>
      </w:pPr>
      <w:r w:rsidRPr="00683F83">
        <w:rPr>
          <w:noProof w:val="0"/>
        </w:rPr>
        <w:t>Reading:</w:t>
      </w:r>
      <w:r w:rsidRPr="00683F83">
        <w:rPr>
          <w:noProof w:val="0"/>
        </w:rPr>
        <w:tab/>
      </w:r>
      <w:r w:rsidR="00DF7C21" w:rsidRPr="00683F83">
        <w:rPr>
          <w:noProof w:val="0"/>
        </w:rPr>
        <w:t xml:space="preserve">“Introduction to Film Studies,” Chapter 1 in </w:t>
      </w:r>
      <w:r w:rsidR="00DF7C21" w:rsidRPr="00683F83">
        <w:rPr>
          <w:i/>
          <w:noProof w:val="0"/>
        </w:rPr>
        <w:t>Film Studies</w:t>
      </w:r>
      <w:r w:rsidR="00510BA6" w:rsidRPr="00683F83">
        <w:rPr>
          <w:noProof w:val="0"/>
        </w:rPr>
        <w:t>,</w:t>
      </w:r>
      <w:r w:rsidR="00DF7C21" w:rsidRPr="00683F83">
        <w:rPr>
          <w:noProof w:val="0"/>
        </w:rPr>
        <w:t xml:space="preserve"> pp. 1–26</w:t>
      </w:r>
    </w:p>
    <w:p w14:paraId="6BBF181D" w14:textId="77777777" w:rsidR="00A548C3" w:rsidRPr="00683F83" w:rsidRDefault="00C13B05" w:rsidP="00DF7C21">
      <w:pPr>
        <w:pStyle w:val="READING"/>
        <w:ind w:firstLine="0"/>
        <w:rPr>
          <w:noProof w:val="0"/>
        </w:rPr>
      </w:pPr>
      <w:r w:rsidRPr="00683F83">
        <w:rPr>
          <w:noProof w:val="0"/>
        </w:rPr>
        <w:t xml:space="preserve">“Introduction” in </w:t>
      </w:r>
      <w:r w:rsidRPr="00683F83">
        <w:rPr>
          <w:i/>
          <w:noProof w:val="0"/>
        </w:rPr>
        <w:t>The Israelis</w:t>
      </w:r>
      <w:r w:rsidR="00DF7C21" w:rsidRPr="00683F83">
        <w:rPr>
          <w:noProof w:val="0"/>
        </w:rPr>
        <w:t>, pp. 1–4</w:t>
      </w:r>
    </w:p>
    <w:p w14:paraId="1D0CF1F2" w14:textId="77777777" w:rsidR="00DF7C21" w:rsidRPr="00683F83" w:rsidRDefault="00676E52" w:rsidP="00DF7C21">
      <w:pPr>
        <w:pStyle w:val="READING"/>
        <w:rPr>
          <w:noProof w:val="0"/>
        </w:rPr>
      </w:pPr>
      <w:r w:rsidRPr="00683F83">
        <w:rPr>
          <w:noProof w:val="0"/>
        </w:rPr>
        <w:tab/>
      </w:r>
      <w:r w:rsidR="009103B5" w:rsidRPr="00683F83">
        <w:rPr>
          <w:noProof w:val="0"/>
        </w:rPr>
        <w:t xml:space="preserve">“Table of </w:t>
      </w:r>
      <w:r w:rsidR="009063DA" w:rsidRPr="00683F83">
        <w:rPr>
          <w:noProof w:val="0"/>
        </w:rPr>
        <w:t>Contents”; “Introduction</w:t>
      </w:r>
      <w:r w:rsidR="005E6EA0" w:rsidRPr="00683F83">
        <w:rPr>
          <w:noProof w:val="0"/>
        </w:rPr>
        <w:t xml:space="preserve">” in </w:t>
      </w:r>
      <w:r w:rsidR="005E6EA0" w:rsidRPr="00683F83">
        <w:rPr>
          <w:i/>
          <w:noProof w:val="0"/>
        </w:rPr>
        <w:t>Israeli Cinema</w:t>
      </w:r>
      <w:r w:rsidR="005E6EA0" w:rsidRPr="00683F83">
        <w:rPr>
          <w:noProof w:val="0"/>
        </w:rPr>
        <w:t>, pp. v-xvii</w:t>
      </w:r>
    </w:p>
    <w:p w14:paraId="14AA897D" w14:textId="450BD6DF" w:rsidR="00572715" w:rsidRPr="00683F83" w:rsidRDefault="00A548C3" w:rsidP="0047516C">
      <w:pPr>
        <w:pStyle w:val="Film0"/>
        <w:rPr>
          <w:noProof w:val="0"/>
        </w:rPr>
      </w:pPr>
      <w:r w:rsidRPr="00683F83">
        <w:rPr>
          <w:noProof w:val="0"/>
        </w:rPr>
        <w:t>Film:</w:t>
      </w:r>
      <w:r w:rsidRPr="00683F83">
        <w:rPr>
          <w:noProof w:val="0"/>
        </w:rPr>
        <w:tab/>
      </w:r>
      <w:r w:rsidR="00A54A43" w:rsidRPr="00683F83">
        <w:rPr>
          <w:noProof w:val="0"/>
        </w:rPr>
        <w:t xml:space="preserve">Historical footage </w:t>
      </w:r>
      <w:r w:rsidR="0041273E" w:rsidRPr="00683F83">
        <w:rPr>
          <w:noProof w:val="0"/>
        </w:rPr>
        <w:t>(</w:t>
      </w:r>
      <w:r w:rsidR="00A54A43" w:rsidRPr="00683F83">
        <w:rPr>
          <w:noProof w:val="0"/>
        </w:rPr>
        <w:t>1896–1930s</w:t>
      </w:r>
      <w:r w:rsidR="0041273E" w:rsidRPr="00683F83">
        <w:rPr>
          <w:noProof w:val="0"/>
        </w:rPr>
        <w:t>)</w:t>
      </w:r>
      <w:r w:rsidR="004B0D95" w:rsidRPr="00683F83">
        <w:rPr>
          <w:noProof w:val="0"/>
        </w:rPr>
        <w:br/>
      </w:r>
      <w:r w:rsidR="003415D6" w:rsidRPr="00683F83">
        <w:rPr>
          <w:i/>
          <w:noProof w:val="0"/>
        </w:rPr>
        <w:t>Hill 24 Doesn’t Answer</w:t>
      </w:r>
      <w:r w:rsidR="0047516C">
        <w:rPr>
          <w:noProof w:val="0"/>
        </w:rPr>
        <w:t>—</w:t>
      </w:r>
      <w:r w:rsidR="003415D6" w:rsidRPr="00683F83">
        <w:rPr>
          <w:noProof w:val="0"/>
        </w:rPr>
        <w:t>Thorold Dickinson, 1955</w:t>
      </w:r>
      <w:r w:rsidR="00A74029" w:rsidRPr="00683F83">
        <w:rPr>
          <w:noProof w:val="0"/>
        </w:rPr>
        <w:t xml:space="preserve"> </w:t>
      </w:r>
      <w:r w:rsidR="00DF5A06" w:rsidRPr="00683F83">
        <w:rPr>
          <w:noProof w:val="0"/>
        </w:rPr>
        <w:t>[101</w:t>
      </w:r>
      <w:r w:rsidR="00A74029" w:rsidRPr="00683F83">
        <w:rPr>
          <w:noProof w:val="0"/>
        </w:rPr>
        <w:t xml:space="preserve"> </w:t>
      </w:r>
      <w:r w:rsidR="0058536B" w:rsidRPr="00683F83">
        <w:rPr>
          <w:noProof w:val="0"/>
        </w:rPr>
        <w:t>m</w:t>
      </w:r>
      <w:r w:rsidR="00A74029" w:rsidRPr="00683F83">
        <w:rPr>
          <w:noProof w:val="0"/>
        </w:rPr>
        <w:t>in]</w:t>
      </w:r>
    </w:p>
    <w:p w14:paraId="6D693934" w14:textId="77777777" w:rsidR="006F3223" w:rsidRPr="00683F83" w:rsidRDefault="006F3223" w:rsidP="00761BA8">
      <w:pPr>
        <w:pStyle w:val="Week"/>
      </w:pPr>
      <w:r w:rsidRPr="00683F83">
        <w:t>Week 2 (January 1</w:t>
      </w:r>
      <w:r w:rsidR="00413052" w:rsidRPr="00683F83">
        <w:t>4</w:t>
      </w:r>
      <w:r w:rsidRPr="00683F83">
        <w:t>–2</w:t>
      </w:r>
      <w:r w:rsidR="00413052" w:rsidRPr="00683F83">
        <w:t>0</w:t>
      </w:r>
      <w:r w:rsidRPr="00683F83">
        <w:t>)</w:t>
      </w:r>
      <w:r w:rsidRPr="00683F83">
        <w:rPr>
          <w:noProof w:val="0"/>
        </w:rPr>
        <w:tab/>
      </w:r>
      <w:r w:rsidR="00E507AA" w:rsidRPr="00683F83">
        <w:t>The New Hebrew Man and the Sabra Generation</w:t>
      </w:r>
    </w:p>
    <w:p w14:paraId="78C473F4" w14:textId="77777777" w:rsidR="0073165E" w:rsidRPr="00683F83" w:rsidRDefault="00A548C3" w:rsidP="0073165E">
      <w:pPr>
        <w:pStyle w:val="READING"/>
        <w:rPr>
          <w:noProof w:val="0"/>
        </w:rPr>
      </w:pPr>
      <w:r w:rsidRPr="00683F83">
        <w:rPr>
          <w:noProof w:val="0"/>
        </w:rPr>
        <w:t>Reading:</w:t>
      </w:r>
      <w:r w:rsidR="003B0C89" w:rsidRPr="00683F83">
        <w:rPr>
          <w:noProof w:val="0"/>
        </w:rPr>
        <w:tab/>
      </w:r>
      <w:r w:rsidR="0073165E" w:rsidRPr="00683F83">
        <w:rPr>
          <w:noProof w:val="0"/>
        </w:rPr>
        <w:t xml:space="preserve">“The Language of Film,” Chapter 2 in </w:t>
      </w:r>
      <w:r w:rsidR="0073165E" w:rsidRPr="00683F83">
        <w:rPr>
          <w:i/>
          <w:noProof w:val="0"/>
        </w:rPr>
        <w:t xml:space="preserve">Film </w:t>
      </w:r>
      <w:r w:rsidR="0073165E" w:rsidRPr="00761BA8">
        <w:rPr>
          <w:i/>
          <w:iCs/>
          <w:noProof w:val="0"/>
        </w:rPr>
        <w:t>Studies</w:t>
      </w:r>
      <w:r w:rsidR="002166F6" w:rsidRPr="00683F83">
        <w:rPr>
          <w:noProof w:val="0"/>
        </w:rPr>
        <w:t xml:space="preserve">, </w:t>
      </w:r>
      <w:r w:rsidR="0073165E" w:rsidRPr="00683F83">
        <w:rPr>
          <w:noProof w:val="0"/>
        </w:rPr>
        <w:t>pp. 27–58</w:t>
      </w:r>
    </w:p>
    <w:p w14:paraId="23A13F6B" w14:textId="77777777" w:rsidR="00DF0ACD" w:rsidRPr="00683F83" w:rsidRDefault="00DF0ACD" w:rsidP="002166F6">
      <w:pPr>
        <w:pStyle w:val="READING"/>
        <w:ind w:left="1260" w:firstLine="0"/>
        <w:rPr>
          <w:noProof w:val="0"/>
        </w:rPr>
      </w:pPr>
      <w:r w:rsidRPr="00683F83">
        <w:rPr>
          <w:noProof w:val="0"/>
        </w:rPr>
        <w:t xml:space="preserve">Regev, </w:t>
      </w:r>
      <w:proofErr w:type="spellStart"/>
      <w:r w:rsidRPr="00683F83">
        <w:rPr>
          <w:noProof w:val="0"/>
        </w:rPr>
        <w:t>Motti</w:t>
      </w:r>
      <w:proofErr w:type="spellEnd"/>
      <w:r w:rsidRPr="00683F83">
        <w:rPr>
          <w:noProof w:val="0"/>
        </w:rPr>
        <w:t xml:space="preserve"> &amp; Seroussi, Edwin: "A Short I</w:t>
      </w:r>
      <w:r w:rsidR="00720D11" w:rsidRPr="00683F83">
        <w:rPr>
          <w:noProof w:val="0"/>
        </w:rPr>
        <w:t>ntroduction to Israeli Culture" in</w:t>
      </w:r>
      <w:r w:rsidRPr="00683F83">
        <w:rPr>
          <w:noProof w:val="0"/>
        </w:rPr>
        <w:t xml:space="preserve"> </w:t>
      </w:r>
      <w:r w:rsidRPr="00683F83">
        <w:rPr>
          <w:i/>
          <w:iCs/>
          <w:noProof w:val="0"/>
        </w:rPr>
        <w:t>Popular Music and National Culture in Israel</w:t>
      </w:r>
      <w:r w:rsidRPr="00683F83">
        <w:rPr>
          <w:noProof w:val="0"/>
        </w:rPr>
        <w:t>, Berkeley: University of California Press, 2004</w:t>
      </w:r>
      <w:r w:rsidR="001A0C38" w:rsidRPr="00683F83">
        <w:rPr>
          <w:noProof w:val="0"/>
        </w:rPr>
        <w:t>,</w:t>
      </w:r>
      <w:r w:rsidRPr="00683F83">
        <w:rPr>
          <w:noProof w:val="0"/>
        </w:rPr>
        <w:t xml:space="preserve"> pp. 15-25</w:t>
      </w:r>
      <w:r w:rsidR="00C13B05" w:rsidRPr="00683F83">
        <w:rPr>
          <w:noProof w:val="0"/>
        </w:rPr>
        <w:t xml:space="preserve"> </w:t>
      </w:r>
      <w:r w:rsidR="00676E52" w:rsidRPr="00683F83">
        <w:rPr>
          <w:noProof w:val="0"/>
        </w:rPr>
        <w:t>[</w:t>
      </w:r>
      <w:r w:rsidR="00C41E42" w:rsidRPr="00683F83">
        <w:rPr>
          <w:noProof w:val="0"/>
        </w:rPr>
        <w:t>D2L</w:t>
      </w:r>
      <w:r w:rsidR="00676E52" w:rsidRPr="00683F83">
        <w:rPr>
          <w:noProof w:val="0"/>
        </w:rPr>
        <w:t>]</w:t>
      </w:r>
    </w:p>
    <w:p w14:paraId="7C0AB55F" w14:textId="77777777" w:rsidR="00D45D26" w:rsidRPr="00683F83" w:rsidRDefault="00D45D26" w:rsidP="00D45D26">
      <w:pPr>
        <w:pStyle w:val="READING"/>
        <w:ind w:firstLine="0"/>
        <w:rPr>
          <w:noProof w:val="0"/>
        </w:rPr>
      </w:pPr>
      <w:r w:rsidRPr="00683F83">
        <w:rPr>
          <w:noProof w:val="0"/>
        </w:rPr>
        <w:t xml:space="preserve">“Filming the Homeland: Cinema in Eretz Israel and the Zionist Movement, 1917–1939” (Ariel L. </w:t>
      </w:r>
      <w:proofErr w:type="spellStart"/>
      <w:r w:rsidRPr="00683F83">
        <w:rPr>
          <w:noProof w:val="0"/>
        </w:rPr>
        <w:t>Feldestein</w:t>
      </w:r>
      <w:proofErr w:type="spellEnd"/>
      <w:r w:rsidRPr="00683F83">
        <w:rPr>
          <w:noProof w:val="0"/>
        </w:rPr>
        <w:t xml:space="preserve">) in </w:t>
      </w:r>
      <w:r w:rsidRPr="00683F83">
        <w:rPr>
          <w:i/>
          <w:noProof w:val="0"/>
        </w:rPr>
        <w:t>Israeli Cinema</w:t>
      </w:r>
      <w:r w:rsidRPr="00683F83">
        <w:rPr>
          <w:noProof w:val="0"/>
        </w:rPr>
        <w:t>, pp. 3–15</w:t>
      </w:r>
    </w:p>
    <w:p w14:paraId="41DD04FB" w14:textId="77777777" w:rsidR="00E3059B" w:rsidRPr="00683F83" w:rsidRDefault="007B4F88" w:rsidP="001747A2">
      <w:pPr>
        <w:pStyle w:val="READING"/>
        <w:rPr>
          <w:noProof w:val="0"/>
        </w:rPr>
      </w:pPr>
      <w:r w:rsidRPr="00683F83">
        <w:rPr>
          <w:noProof w:val="0"/>
        </w:rPr>
        <w:tab/>
      </w:r>
      <w:r w:rsidR="00413174" w:rsidRPr="00683F83">
        <w:rPr>
          <w:noProof w:val="0"/>
        </w:rPr>
        <w:t>“One of the World’s Most Volatile Neighborhoods</w:t>
      </w:r>
      <w:r w:rsidR="009103B5" w:rsidRPr="00683F83">
        <w:rPr>
          <w:noProof w:val="0"/>
        </w:rPr>
        <w:t>,</w:t>
      </w:r>
      <w:r w:rsidR="00413174" w:rsidRPr="00683F83">
        <w:rPr>
          <w:noProof w:val="0"/>
        </w:rPr>
        <w:t xml:space="preserve">” in </w:t>
      </w:r>
      <w:r w:rsidR="00413174" w:rsidRPr="00683F83">
        <w:rPr>
          <w:i/>
          <w:noProof w:val="0"/>
        </w:rPr>
        <w:t>The Israelis</w:t>
      </w:r>
      <w:r w:rsidR="00BC3CBC" w:rsidRPr="00683F83">
        <w:rPr>
          <w:noProof w:val="0"/>
        </w:rPr>
        <w:t>, pp. 7–24</w:t>
      </w:r>
      <w:r w:rsidR="00AF0CFD" w:rsidRPr="00683F83">
        <w:rPr>
          <w:noProof w:val="0"/>
        </w:rPr>
        <w:t xml:space="preserve">. </w:t>
      </w:r>
    </w:p>
    <w:p w14:paraId="5714FA9B" w14:textId="77777777" w:rsidR="004B0D95" w:rsidRPr="00683F83" w:rsidRDefault="00A548C3" w:rsidP="006F3223">
      <w:pPr>
        <w:pStyle w:val="Film0"/>
        <w:spacing w:before="0"/>
        <w:rPr>
          <w:noProof w:val="0"/>
          <w:lang w:bidi="he-IL"/>
        </w:rPr>
      </w:pPr>
      <w:r w:rsidRPr="00683F83">
        <w:rPr>
          <w:noProof w:val="0"/>
        </w:rPr>
        <w:t>Film:</w:t>
      </w:r>
      <w:r w:rsidRPr="00683F83">
        <w:rPr>
          <w:noProof w:val="0"/>
        </w:rPr>
        <w:tab/>
      </w:r>
      <w:r w:rsidR="004B0D95" w:rsidRPr="00683F83">
        <w:rPr>
          <w:i/>
          <w:noProof w:val="0"/>
          <w:lang w:bidi="he-IL"/>
        </w:rPr>
        <w:t xml:space="preserve">The Wooden Gun </w:t>
      </w:r>
      <w:r w:rsidR="006F3223" w:rsidRPr="00683F83">
        <w:rPr>
          <w:noProof w:val="0"/>
          <w:lang w:bidi="he-IL"/>
        </w:rPr>
        <w:t>[</w:t>
      </w:r>
      <w:proofErr w:type="spellStart"/>
      <w:r w:rsidR="006F3223" w:rsidRPr="00683F83">
        <w:rPr>
          <w:noProof w:val="0"/>
          <w:lang w:bidi="he-IL"/>
        </w:rPr>
        <w:t>roveh</w:t>
      </w:r>
      <w:proofErr w:type="spellEnd"/>
      <w:r w:rsidR="006F3223" w:rsidRPr="00683F83">
        <w:rPr>
          <w:noProof w:val="0"/>
          <w:lang w:bidi="he-IL"/>
        </w:rPr>
        <w:t xml:space="preserve"> </w:t>
      </w:r>
      <w:proofErr w:type="spellStart"/>
      <w:r w:rsidR="006F3223" w:rsidRPr="00683F83">
        <w:rPr>
          <w:noProof w:val="0"/>
          <w:lang w:bidi="he-IL"/>
        </w:rPr>
        <w:t>h</w:t>
      </w:r>
      <w:r w:rsidR="004B0D95" w:rsidRPr="00683F83">
        <w:rPr>
          <w:noProof w:val="0"/>
          <w:lang w:bidi="he-IL"/>
        </w:rPr>
        <w:t>uliyot</w:t>
      </w:r>
      <w:proofErr w:type="spellEnd"/>
      <w:r w:rsidR="004B0D95" w:rsidRPr="00683F83">
        <w:rPr>
          <w:noProof w:val="0"/>
          <w:lang w:bidi="he-IL"/>
        </w:rPr>
        <w:t>]—</w:t>
      </w:r>
      <w:proofErr w:type="spellStart"/>
      <w:r w:rsidR="004B0D95" w:rsidRPr="00683F83">
        <w:rPr>
          <w:noProof w:val="0"/>
          <w:lang w:bidi="he-IL"/>
        </w:rPr>
        <w:t>Ilan</w:t>
      </w:r>
      <w:proofErr w:type="spellEnd"/>
      <w:r w:rsidR="004B0D95" w:rsidRPr="00683F83">
        <w:rPr>
          <w:noProof w:val="0"/>
          <w:lang w:bidi="he-IL"/>
        </w:rPr>
        <w:t xml:space="preserve"> </w:t>
      </w:r>
      <w:proofErr w:type="spellStart"/>
      <w:r w:rsidR="004B0D95" w:rsidRPr="00683F83">
        <w:rPr>
          <w:noProof w:val="0"/>
          <w:lang w:bidi="he-IL"/>
        </w:rPr>
        <w:t>Moshenson</w:t>
      </w:r>
      <w:proofErr w:type="spellEnd"/>
      <w:r w:rsidR="004B0D95" w:rsidRPr="00683F83">
        <w:rPr>
          <w:noProof w:val="0"/>
          <w:lang w:bidi="he-IL"/>
        </w:rPr>
        <w:t>, 1979 [95 min]</w:t>
      </w:r>
    </w:p>
    <w:p w14:paraId="5ADEFBF3" w14:textId="77777777" w:rsidR="007251D5" w:rsidRPr="00683F83" w:rsidRDefault="007251D5" w:rsidP="00413052">
      <w:pPr>
        <w:pStyle w:val="READING"/>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left" w:pos="720"/>
          <w:tab w:val="left" w:pos="1440"/>
          <w:tab w:val="left" w:pos="2160"/>
          <w:tab w:val="left" w:pos="2880"/>
          <w:tab w:val="left" w:pos="3600"/>
          <w:tab w:val="left" w:pos="4320"/>
          <w:tab w:val="left" w:pos="5040"/>
          <w:tab w:val="right" w:pos="9360"/>
        </w:tabs>
        <w:spacing w:after="120"/>
        <w:rPr>
          <w:noProof w:val="0"/>
        </w:rPr>
      </w:pPr>
      <w:r w:rsidRPr="00683F83">
        <w:rPr>
          <w:noProof w:val="0"/>
        </w:rPr>
        <w:t>Thursday, January 1</w:t>
      </w:r>
      <w:r w:rsidR="00413052" w:rsidRPr="00683F83">
        <w:rPr>
          <w:noProof w:val="0"/>
        </w:rPr>
        <w:t>8</w:t>
      </w:r>
      <w:r w:rsidR="00413052" w:rsidRPr="00683F83">
        <w:rPr>
          <w:noProof w:val="0"/>
        </w:rPr>
        <w:tab/>
      </w:r>
      <w:r w:rsidR="00413052" w:rsidRPr="00683F83">
        <w:rPr>
          <w:noProof w:val="0"/>
        </w:rPr>
        <w:tab/>
      </w:r>
      <w:r w:rsidR="00413052" w:rsidRPr="00683F83">
        <w:rPr>
          <w:noProof w:val="0"/>
        </w:rPr>
        <w:tab/>
      </w:r>
      <w:r w:rsidRPr="00683F83">
        <w:rPr>
          <w:noProof w:val="0"/>
        </w:rPr>
        <w:t xml:space="preserve">Due: Journal </w:t>
      </w:r>
      <w:r w:rsidR="00413052" w:rsidRPr="00683F83">
        <w:rPr>
          <w:noProof w:val="0"/>
        </w:rPr>
        <w:t>I</w:t>
      </w:r>
      <w:r w:rsidRPr="00683F83">
        <w:rPr>
          <w:noProof w:val="0"/>
        </w:rPr>
        <w:t>A—Weeks 1-2 [</w:t>
      </w:r>
      <w:r w:rsidRPr="00683F83">
        <w:rPr>
          <w:noProof w:val="0"/>
          <w:color w:val="FF0000"/>
        </w:rPr>
        <w:t xml:space="preserve">Submit online by </w:t>
      </w:r>
      <w:r w:rsidR="00413052" w:rsidRPr="00683F83">
        <w:rPr>
          <w:noProof w:val="0"/>
          <w:color w:val="FF0000"/>
        </w:rPr>
        <w:t>11:30</w:t>
      </w:r>
      <w:r w:rsidRPr="00683F83">
        <w:rPr>
          <w:noProof w:val="0"/>
          <w:color w:val="FF0000"/>
        </w:rPr>
        <w:t xml:space="preserve"> pm</w:t>
      </w:r>
      <w:r w:rsidRPr="00683F83">
        <w:rPr>
          <w:noProof w:val="0"/>
        </w:rPr>
        <w:t>]</w:t>
      </w:r>
      <w:r w:rsidRPr="00683F83">
        <w:rPr>
          <w:noProof w:val="0"/>
        </w:rPr>
        <w:tab/>
      </w:r>
    </w:p>
    <w:p w14:paraId="37748BD8" w14:textId="77777777" w:rsidR="006F3223" w:rsidRPr="00683F83" w:rsidRDefault="006F3223" w:rsidP="00761BA8">
      <w:pPr>
        <w:pStyle w:val="Week"/>
      </w:pPr>
      <w:r w:rsidRPr="00683F83">
        <w:t>Week 3 (January 2</w:t>
      </w:r>
      <w:r w:rsidR="00413052" w:rsidRPr="00683F83">
        <w:t>1</w:t>
      </w:r>
      <w:r w:rsidRPr="00683F83">
        <w:t>–2</w:t>
      </w:r>
      <w:r w:rsidR="00413052" w:rsidRPr="00683F83">
        <w:t>7</w:t>
      </w:r>
      <w:r w:rsidRPr="00683F83">
        <w:t>)</w:t>
      </w:r>
      <w:r w:rsidRPr="00683F83">
        <w:tab/>
        <w:t>Power and the Challenges of Statehood—Beginnings</w:t>
      </w:r>
    </w:p>
    <w:p w14:paraId="0D25ACE5" w14:textId="77777777" w:rsidR="0073165E" w:rsidRPr="00683F83" w:rsidRDefault="0035365D" w:rsidP="0073165E">
      <w:pPr>
        <w:pStyle w:val="READING"/>
        <w:rPr>
          <w:noProof w:val="0"/>
        </w:rPr>
      </w:pPr>
      <w:r w:rsidRPr="00683F83">
        <w:rPr>
          <w:noProof w:val="0"/>
        </w:rPr>
        <w:t>Reading:</w:t>
      </w:r>
      <w:r w:rsidRPr="00683F83">
        <w:rPr>
          <w:noProof w:val="0"/>
        </w:rPr>
        <w:tab/>
      </w:r>
      <w:r w:rsidR="0073165E" w:rsidRPr="00683F83">
        <w:rPr>
          <w:noProof w:val="0"/>
        </w:rPr>
        <w:t xml:space="preserve">“The History of Film,” Chapter 3 in </w:t>
      </w:r>
      <w:r w:rsidR="0073165E" w:rsidRPr="00683F83">
        <w:rPr>
          <w:i/>
          <w:noProof w:val="0"/>
        </w:rPr>
        <w:t>Film Studies: The Basics</w:t>
      </w:r>
      <w:r w:rsidR="0073165E" w:rsidRPr="00683F83">
        <w:rPr>
          <w:noProof w:val="0"/>
        </w:rPr>
        <w:t xml:space="preserve"> (Amy </w:t>
      </w:r>
      <w:proofErr w:type="spellStart"/>
      <w:r w:rsidR="0073165E" w:rsidRPr="00683F83">
        <w:rPr>
          <w:noProof w:val="0"/>
        </w:rPr>
        <w:t>Villarejo</w:t>
      </w:r>
      <w:proofErr w:type="spellEnd"/>
      <w:r w:rsidR="0073165E" w:rsidRPr="00683F83">
        <w:rPr>
          <w:noProof w:val="0"/>
        </w:rPr>
        <w:t>), pp. 59–87</w:t>
      </w:r>
    </w:p>
    <w:p w14:paraId="79669558" w14:textId="777F89CD" w:rsidR="00CA03FE" w:rsidRPr="00683F83" w:rsidRDefault="00A548C3" w:rsidP="0047516C">
      <w:pPr>
        <w:pStyle w:val="Film0"/>
        <w:spacing w:before="0"/>
        <w:rPr>
          <w:noProof w:val="0"/>
        </w:rPr>
      </w:pPr>
      <w:r w:rsidRPr="00683F83">
        <w:rPr>
          <w:noProof w:val="0"/>
        </w:rPr>
        <w:t>Film</w:t>
      </w:r>
      <w:r w:rsidR="003415D6" w:rsidRPr="00683F83">
        <w:rPr>
          <w:noProof w:val="0"/>
        </w:rPr>
        <w:t>:</w:t>
      </w:r>
      <w:r w:rsidR="003415D6" w:rsidRPr="00683F83">
        <w:rPr>
          <w:noProof w:val="0"/>
        </w:rPr>
        <w:tab/>
      </w:r>
      <w:r w:rsidR="006044A2" w:rsidRPr="00683F83">
        <w:rPr>
          <w:i/>
          <w:noProof w:val="0"/>
          <w:lang w:bidi="he-IL"/>
        </w:rPr>
        <w:t>Late Summer Blues</w:t>
      </w:r>
      <w:r w:rsidR="0047516C">
        <w:rPr>
          <w:noProof w:val="0"/>
          <w:lang w:bidi="he-IL"/>
        </w:rPr>
        <w:t>—</w:t>
      </w:r>
      <w:proofErr w:type="spellStart"/>
      <w:r w:rsidR="006044A2" w:rsidRPr="00683F83">
        <w:rPr>
          <w:noProof w:val="0"/>
          <w:lang w:bidi="he-IL"/>
        </w:rPr>
        <w:t>Renen</w:t>
      </w:r>
      <w:proofErr w:type="spellEnd"/>
      <w:r w:rsidR="006044A2" w:rsidRPr="00683F83">
        <w:rPr>
          <w:noProof w:val="0"/>
          <w:lang w:bidi="he-IL"/>
        </w:rPr>
        <w:t xml:space="preserve"> Schorr, 1987 [101 min]</w:t>
      </w:r>
    </w:p>
    <w:p w14:paraId="6F7C4E19" w14:textId="77777777" w:rsidR="006F3223" w:rsidRPr="00683F83" w:rsidRDefault="006F3223" w:rsidP="00761BA8">
      <w:pPr>
        <w:pStyle w:val="Week"/>
      </w:pPr>
      <w:r w:rsidRPr="00683F83">
        <w:t>Week 4 (January 2</w:t>
      </w:r>
      <w:r w:rsidR="00413052" w:rsidRPr="00683F83">
        <w:t>8</w:t>
      </w:r>
      <w:r w:rsidRPr="00683F83">
        <w:t xml:space="preserve">–February </w:t>
      </w:r>
      <w:r w:rsidR="00413052" w:rsidRPr="00683F83">
        <w:t>3</w:t>
      </w:r>
      <w:r w:rsidRPr="00683F83">
        <w:t>)</w:t>
      </w:r>
      <w:r w:rsidRPr="00683F83">
        <w:tab/>
        <w:t>The Impact of the Holocaust and Reception of Survivors</w:t>
      </w:r>
    </w:p>
    <w:p w14:paraId="0ECCFC1D" w14:textId="77777777" w:rsidR="004D24E9" w:rsidRPr="00683F83" w:rsidRDefault="0015419A" w:rsidP="006F3223">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rPr>
          <w:rFonts w:cs="Tahoma"/>
          <w:noProof w:val="0"/>
        </w:rPr>
      </w:pPr>
      <w:r w:rsidRPr="00683F83">
        <w:rPr>
          <w:rFonts w:cs="Tahoma"/>
          <w:noProof w:val="0"/>
        </w:rPr>
        <w:t>Thursday</w:t>
      </w:r>
      <w:r w:rsidR="00C407A1" w:rsidRPr="00683F83">
        <w:rPr>
          <w:rFonts w:cs="Tahoma"/>
          <w:noProof w:val="0"/>
        </w:rPr>
        <w:t xml:space="preserve">, </w:t>
      </w:r>
      <w:r w:rsidR="006F3223" w:rsidRPr="00683F83">
        <w:rPr>
          <w:rFonts w:cs="Tahoma"/>
          <w:noProof w:val="0"/>
        </w:rPr>
        <w:t>February</w:t>
      </w:r>
      <w:r w:rsidR="00C407A1" w:rsidRPr="00683F83">
        <w:rPr>
          <w:rFonts w:cs="Tahoma"/>
          <w:noProof w:val="0"/>
        </w:rPr>
        <w:t xml:space="preserve"> </w:t>
      </w:r>
      <w:r w:rsidR="006F3223" w:rsidRPr="00683F83">
        <w:rPr>
          <w:rFonts w:cs="Tahoma"/>
          <w:noProof w:val="0"/>
        </w:rPr>
        <w:t>1</w:t>
      </w:r>
      <w:r w:rsidR="00CC17EC" w:rsidRPr="00683F83">
        <w:rPr>
          <w:rFonts w:cs="Tahoma"/>
          <w:noProof w:val="0"/>
        </w:rPr>
        <w:tab/>
      </w:r>
      <w:r w:rsidR="00CC17EC" w:rsidRPr="00683F83">
        <w:rPr>
          <w:rFonts w:cs="Tahoma"/>
          <w:noProof w:val="0"/>
        </w:rPr>
        <w:tab/>
      </w:r>
      <w:r w:rsidR="000C04C0">
        <w:rPr>
          <w:rFonts w:cs="Tahoma"/>
          <w:noProof w:val="0"/>
        </w:rPr>
        <w:t xml:space="preserve">In-class </w:t>
      </w:r>
      <w:r w:rsidR="004D24E9" w:rsidRPr="00683F83">
        <w:rPr>
          <w:rFonts w:cs="Tahoma"/>
          <w:noProof w:val="0"/>
        </w:rPr>
        <w:t>Quiz: Key terms from “The Language of Film”</w:t>
      </w:r>
    </w:p>
    <w:p w14:paraId="68F08EB8" w14:textId="77777777" w:rsidR="0073165E" w:rsidRPr="00683F83" w:rsidRDefault="00C407A1" w:rsidP="00C407A1">
      <w:pPr>
        <w:pStyle w:val="READING"/>
        <w:rPr>
          <w:noProof w:val="0"/>
        </w:rPr>
      </w:pPr>
      <w:r w:rsidRPr="00683F83">
        <w:rPr>
          <w:noProof w:val="0"/>
        </w:rPr>
        <w:t>Reading:</w:t>
      </w:r>
      <w:r w:rsidRPr="00683F83">
        <w:rPr>
          <w:noProof w:val="0"/>
        </w:rPr>
        <w:tab/>
      </w:r>
      <w:r w:rsidR="0073165E" w:rsidRPr="00683F83">
        <w:rPr>
          <w:noProof w:val="0"/>
        </w:rPr>
        <w:t xml:space="preserve">“The Production and Exhibition of Film,” Chapter 4 in </w:t>
      </w:r>
      <w:r w:rsidR="0073165E" w:rsidRPr="00683F83">
        <w:rPr>
          <w:i/>
          <w:noProof w:val="0"/>
        </w:rPr>
        <w:t>Film Studies</w:t>
      </w:r>
      <w:r w:rsidR="0073165E" w:rsidRPr="00683F83">
        <w:rPr>
          <w:noProof w:val="0"/>
        </w:rPr>
        <w:t>, pp. 88–118</w:t>
      </w:r>
    </w:p>
    <w:p w14:paraId="6FA00CCC" w14:textId="77777777" w:rsidR="00C407A1" w:rsidRPr="00683F83" w:rsidRDefault="00C407A1" w:rsidP="001747A2">
      <w:pPr>
        <w:pStyle w:val="READING"/>
        <w:ind w:firstLine="0"/>
        <w:rPr>
          <w:noProof w:val="0"/>
        </w:rPr>
      </w:pPr>
      <w:r w:rsidRPr="00683F83">
        <w:rPr>
          <w:noProof w:val="0"/>
        </w:rPr>
        <w:t>“The Holocaust in Israeli Cinema as a Conflict between Survival and Morality” (</w:t>
      </w:r>
      <w:proofErr w:type="spellStart"/>
      <w:r w:rsidRPr="00683F83">
        <w:rPr>
          <w:noProof w:val="0"/>
        </w:rPr>
        <w:t>Ilan</w:t>
      </w:r>
      <w:proofErr w:type="spellEnd"/>
      <w:r w:rsidRPr="00683F83">
        <w:rPr>
          <w:noProof w:val="0"/>
        </w:rPr>
        <w:t xml:space="preserve"> </w:t>
      </w:r>
      <w:proofErr w:type="spellStart"/>
      <w:r w:rsidRPr="00683F83">
        <w:rPr>
          <w:noProof w:val="0"/>
        </w:rPr>
        <w:t>Avisar</w:t>
      </w:r>
      <w:proofErr w:type="spellEnd"/>
      <w:r w:rsidRPr="00683F83">
        <w:rPr>
          <w:noProof w:val="0"/>
        </w:rPr>
        <w:t xml:space="preserve">) in </w:t>
      </w:r>
      <w:r w:rsidRPr="00683F83">
        <w:rPr>
          <w:i/>
          <w:noProof w:val="0"/>
        </w:rPr>
        <w:t>Israeli Cinema</w:t>
      </w:r>
      <w:r w:rsidR="001747A2" w:rsidRPr="00683F83">
        <w:rPr>
          <w:noProof w:val="0"/>
        </w:rPr>
        <w:t>, pp. 151–167</w:t>
      </w:r>
    </w:p>
    <w:p w14:paraId="6A17D3C9" w14:textId="77777777" w:rsidR="00C407A1" w:rsidRPr="00683F83" w:rsidRDefault="00C407A1" w:rsidP="00C407A1">
      <w:pPr>
        <w:pStyle w:val="READING"/>
        <w:rPr>
          <w:noProof w:val="0"/>
        </w:rPr>
      </w:pPr>
      <w:r w:rsidRPr="00683F83">
        <w:rPr>
          <w:noProof w:val="0"/>
        </w:rPr>
        <w:tab/>
        <w:t>“Near and Far: The Representation of Holocaust Survivors in Israeli Feature Films,</w:t>
      </w:r>
      <w:r w:rsidR="008847C5" w:rsidRPr="00683F83">
        <w:rPr>
          <w:noProof w:val="0"/>
        </w:rPr>
        <w:t xml:space="preserve"> 1945–2010” (</w:t>
      </w:r>
      <w:proofErr w:type="spellStart"/>
      <w:r w:rsidR="008847C5" w:rsidRPr="00683F83">
        <w:rPr>
          <w:noProof w:val="0"/>
        </w:rPr>
        <w:t>Liat</w:t>
      </w:r>
      <w:proofErr w:type="spellEnd"/>
      <w:r w:rsidR="008847C5" w:rsidRPr="00683F83">
        <w:rPr>
          <w:noProof w:val="0"/>
        </w:rPr>
        <w:t xml:space="preserve"> </w:t>
      </w:r>
      <w:proofErr w:type="spellStart"/>
      <w:r w:rsidR="008847C5" w:rsidRPr="00683F83">
        <w:rPr>
          <w:noProof w:val="0"/>
        </w:rPr>
        <w:t>Steir-Livny</w:t>
      </w:r>
      <w:proofErr w:type="spellEnd"/>
      <w:r w:rsidR="008847C5" w:rsidRPr="00683F83">
        <w:rPr>
          <w:noProof w:val="0"/>
        </w:rPr>
        <w:t>)</w:t>
      </w:r>
      <w:r w:rsidRPr="00683F83">
        <w:rPr>
          <w:noProof w:val="0"/>
        </w:rPr>
        <w:t xml:space="preserve"> in </w:t>
      </w:r>
      <w:r w:rsidRPr="00683F83">
        <w:rPr>
          <w:i/>
          <w:noProof w:val="0"/>
        </w:rPr>
        <w:t>Israeli Cinema</w:t>
      </w:r>
      <w:r w:rsidR="001747A2" w:rsidRPr="00683F83">
        <w:rPr>
          <w:noProof w:val="0"/>
        </w:rPr>
        <w:t>, pp. 168–180</w:t>
      </w:r>
    </w:p>
    <w:p w14:paraId="2F24B298" w14:textId="03E99AC8" w:rsidR="007547A6" w:rsidRPr="00683F83" w:rsidRDefault="00462148" w:rsidP="0047516C">
      <w:pPr>
        <w:pStyle w:val="READING"/>
        <w:rPr>
          <w:noProof w:val="0"/>
        </w:rPr>
      </w:pPr>
      <w:r w:rsidRPr="00683F83">
        <w:rPr>
          <w:noProof w:val="0"/>
        </w:rPr>
        <w:t>Film:</w:t>
      </w:r>
      <w:r w:rsidRPr="00683F83">
        <w:rPr>
          <w:noProof w:val="0"/>
          <w:lang w:bidi="he-IL"/>
        </w:rPr>
        <w:tab/>
      </w:r>
      <w:r w:rsidR="00C407A1" w:rsidRPr="00683F83">
        <w:rPr>
          <w:i/>
          <w:noProof w:val="0"/>
        </w:rPr>
        <w:t xml:space="preserve">The Summer of </w:t>
      </w:r>
      <w:proofErr w:type="spellStart"/>
      <w:r w:rsidR="00C407A1" w:rsidRPr="00683F83">
        <w:rPr>
          <w:i/>
          <w:noProof w:val="0"/>
        </w:rPr>
        <w:t>Aviya</w:t>
      </w:r>
      <w:proofErr w:type="spellEnd"/>
      <w:r w:rsidR="0047516C">
        <w:rPr>
          <w:noProof w:val="0"/>
        </w:rPr>
        <w:t>—</w:t>
      </w:r>
      <w:r w:rsidR="00C407A1" w:rsidRPr="00683F83">
        <w:rPr>
          <w:noProof w:val="0"/>
        </w:rPr>
        <w:t xml:space="preserve">]—Eli Cohen, </w:t>
      </w:r>
      <w:r w:rsidR="00C34322" w:rsidRPr="00683F83">
        <w:rPr>
          <w:noProof w:val="0"/>
        </w:rPr>
        <w:t>1988</w:t>
      </w:r>
      <w:r w:rsidR="00C407A1" w:rsidRPr="00683F83">
        <w:rPr>
          <w:noProof w:val="0"/>
        </w:rPr>
        <w:t xml:space="preserve"> [102 min]</w:t>
      </w:r>
      <w:r w:rsidR="006E3094" w:rsidRPr="00683F83">
        <w:rPr>
          <w:noProof w:val="0"/>
        </w:rPr>
        <w:br/>
      </w:r>
      <w:r w:rsidR="007547A6" w:rsidRPr="00683F83">
        <w:rPr>
          <w:i/>
          <w:noProof w:val="0"/>
          <w:lang w:bidi="he-IL"/>
        </w:rPr>
        <w:t>Walk on Water</w:t>
      </w:r>
      <w:r w:rsidR="0047516C">
        <w:rPr>
          <w:noProof w:val="0"/>
          <w:lang w:bidi="he-IL"/>
        </w:rPr>
        <w:t>—</w:t>
      </w:r>
      <w:proofErr w:type="spellStart"/>
      <w:r w:rsidR="007547A6" w:rsidRPr="00683F83">
        <w:rPr>
          <w:noProof w:val="0"/>
          <w:lang w:bidi="he-IL"/>
        </w:rPr>
        <w:t>Eytan</w:t>
      </w:r>
      <w:proofErr w:type="spellEnd"/>
      <w:r w:rsidR="007547A6" w:rsidRPr="00683F83">
        <w:rPr>
          <w:noProof w:val="0"/>
          <w:lang w:bidi="he-IL"/>
        </w:rPr>
        <w:t xml:space="preserve"> Fuchs (Fox), 2004 [103 min]</w:t>
      </w:r>
    </w:p>
    <w:p w14:paraId="2DE42C44" w14:textId="77777777" w:rsidR="006F3223" w:rsidRPr="00683F83" w:rsidRDefault="006F3223" w:rsidP="00761BA8">
      <w:pPr>
        <w:pStyle w:val="ListBullet"/>
        <w:rPr>
          <w:noProof w:val="0"/>
        </w:rPr>
      </w:pPr>
      <w:r w:rsidRPr="00683F83">
        <w:t xml:space="preserve">Week 5 (February </w:t>
      </w:r>
      <w:r w:rsidR="0015419A" w:rsidRPr="00683F83">
        <w:t>4</w:t>
      </w:r>
      <w:r w:rsidRPr="00683F83">
        <w:t>–February 1</w:t>
      </w:r>
      <w:r w:rsidR="0015419A" w:rsidRPr="00683F83">
        <w:t>0</w:t>
      </w:r>
      <w:r w:rsidRPr="00683F83">
        <w:t>)</w:t>
      </w:r>
      <w:r w:rsidRPr="00683F83">
        <w:tab/>
      </w:r>
      <w:r w:rsidRPr="00683F83">
        <w:rPr>
          <w:noProof w:val="0"/>
        </w:rPr>
        <w:tab/>
      </w:r>
      <w:r w:rsidR="000C1AAC" w:rsidRPr="00683F83">
        <w:t>Arab Jews or Mizrahim—Internal Others</w:t>
      </w:r>
      <w:r w:rsidR="000C1AAC" w:rsidRPr="00683F83">
        <w:rPr>
          <w:noProof w:val="0"/>
        </w:rPr>
        <w:t xml:space="preserve"> </w:t>
      </w:r>
    </w:p>
    <w:p w14:paraId="2582E547" w14:textId="77777777" w:rsidR="00837B0F" w:rsidRPr="00683F83" w:rsidRDefault="00837B0F" w:rsidP="00942CAE">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rPr>
          <w:rFonts w:cs="Tahoma"/>
          <w:noProof w:val="0"/>
        </w:rPr>
      </w:pPr>
      <w:r w:rsidRPr="00683F83">
        <w:rPr>
          <w:rFonts w:cs="Tahoma"/>
          <w:noProof w:val="0"/>
        </w:rPr>
        <w:t xml:space="preserve">Thursday, February </w:t>
      </w:r>
      <w:r w:rsidR="0015419A" w:rsidRPr="00683F83">
        <w:rPr>
          <w:rFonts w:cs="Tahoma"/>
          <w:noProof w:val="0"/>
        </w:rPr>
        <w:t>8</w:t>
      </w:r>
      <w:r w:rsidR="0015419A" w:rsidRPr="00683F83">
        <w:rPr>
          <w:rFonts w:cs="Tahoma"/>
          <w:noProof w:val="0"/>
        </w:rPr>
        <w:tab/>
      </w:r>
      <w:r w:rsidR="0015419A" w:rsidRPr="00683F83">
        <w:rPr>
          <w:rFonts w:cs="Tahoma"/>
          <w:noProof w:val="0"/>
        </w:rPr>
        <w:tab/>
      </w:r>
      <w:r w:rsidRPr="00683F83">
        <w:rPr>
          <w:rFonts w:cs="Tahoma"/>
          <w:noProof w:val="0"/>
        </w:rPr>
        <w:t>Due: Journal Unit I</w:t>
      </w:r>
      <w:r w:rsidR="0015419A" w:rsidRPr="00683F83">
        <w:rPr>
          <w:rFonts w:cs="Tahoma"/>
          <w:noProof w:val="0"/>
        </w:rPr>
        <w:t>B</w:t>
      </w:r>
      <w:r w:rsidRPr="00683F83">
        <w:rPr>
          <w:rFonts w:cs="Tahoma"/>
          <w:noProof w:val="0"/>
        </w:rPr>
        <w:t xml:space="preserve">—Weeks </w:t>
      </w:r>
      <w:r w:rsidR="00942CAE">
        <w:rPr>
          <w:rFonts w:cs="Tahoma"/>
          <w:noProof w:val="0"/>
        </w:rPr>
        <w:t>3</w:t>
      </w:r>
      <w:r w:rsidRPr="00683F83">
        <w:rPr>
          <w:rFonts w:cs="Tahoma"/>
          <w:noProof w:val="0"/>
        </w:rPr>
        <w:t>-4 [</w:t>
      </w:r>
      <w:r w:rsidRPr="00683F83">
        <w:rPr>
          <w:rFonts w:cs="Tahoma"/>
          <w:noProof w:val="0"/>
          <w:color w:val="FF0000"/>
        </w:rPr>
        <w:t xml:space="preserve">Submit online by </w:t>
      </w:r>
      <w:r w:rsidR="0015419A" w:rsidRPr="00683F83">
        <w:rPr>
          <w:rFonts w:cs="Tahoma"/>
          <w:noProof w:val="0"/>
          <w:color w:val="FF0000"/>
        </w:rPr>
        <w:t>11:30</w:t>
      </w:r>
      <w:r w:rsidRPr="00683F83">
        <w:rPr>
          <w:rFonts w:cs="Tahoma"/>
          <w:noProof w:val="0"/>
          <w:color w:val="FF0000"/>
        </w:rPr>
        <w:t xml:space="preserve"> pm</w:t>
      </w:r>
      <w:r w:rsidRPr="00683F83">
        <w:rPr>
          <w:rFonts w:cs="Tahoma"/>
          <w:noProof w:val="0"/>
        </w:rPr>
        <w:t>]</w:t>
      </w:r>
    </w:p>
    <w:p w14:paraId="29A28D97" w14:textId="77777777" w:rsidR="00841EB0" w:rsidRPr="00683F83" w:rsidRDefault="004F0071" w:rsidP="00247CFB">
      <w:pPr>
        <w:pStyle w:val="READING"/>
        <w:tabs>
          <w:tab w:val="left" w:pos="720"/>
          <w:tab w:val="left" w:pos="1440"/>
          <w:tab w:val="left" w:pos="2160"/>
          <w:tab w:val="left" w:pos="2880"/>
          <w:tab w:val="left" w:pos="3600"/>
          <w:tab w:val="left" w:pos="4320"/>
          <w:tab w:val="left" w:pos="5040"/>
          <w:tab w:val="left" w:pos="5760"/>
          <w:tab w:val="left" w:pos="6480"/>
          <w:tab w:val="left" w:pos="7911"/>
        </w:tabs>
        <w:rPr>
          <w:noProof w:val="0"/>
        </w:rPr>
      </w:pPr>
      <w:r w:rsidRPr="00683F83">
        <w:rPr>
          <w:noProof w:val="0"/>
        </w:rPr>
        <w:t>Reading:</w:t>
      </w:r>
      <w:r w:rsidRPr="00683F83">
        <w:rPr>
          <w:noProof w:val="0"/>
        </w:rPr>
        <w:tab/>
      </w:r>
      <w:r w:rsidR="00841EB0" w:rsidRPr="00683F83">
        <w:rPr>
          <w:noProof w:val="0"/>
          <w:lang w:bidi="he-IL"/>
        </w:rPr>
        <w:t xml:space="preserve">“The Reception of Film,” Chapter 5 in </w:t>
      </w:r>
      <w:r w:rsidR="00841EB0" w:rsidRPr="00683F83">
        <w:rPr>
          <w:i/>
          <w:noProof w:val="0"/>
        </w:rPr>
        <w:t>Film Studies</w:t>
      </w:r>
      <w:r w:rsidR="000C1AAC" w:rsidRPr="00683F83">
        <w:rPr>
          <w:noProof w:val="0"/>
        </w:rPr>
        <w:t>, pp. 119–142</w:t>
      </w:r>
      <w:r w:rsidR="00247CFB" w:rsidRPr="00683F83">
        <w:rPr>
          <w:noProof w:val="0"/>
        </w:rPr>
        <w:tab/>
      </w:r>
    </w:p>
    <w:p w14:paraId="5C1EA78E" w14:textId="77777777" w:rsidR="000C1AAC" w:rsidRPr="00683F83" w:rsidRDefault="000C1AAC" w:rsidP="000C1AAC">
      <w:pPr>
        <w:pStyle w:val="READING"/>
        <w:ind w:firstLine="0"/>
        <w:rPr>
          <w:noProof w:val="0"/>
        </w:rPr>
      </w:pPr>
      <w:r w:rsidRPr="00683F83">
        <w:rPr>
          <w:noProof w:val="0"/>
        </w:rPr>
        <w:t xml:space="preserve">“The Ashkenazim”; “The </w:t>
      </w:r>
      <w:proofErr w:type="spellStart"/>
      <w:r w:rsidRPr="00683F83">
        <w:rPr>
          <w:noProof w:val="0"/>
        </w:rPr>
        <w:t>Mizrahim</w:t>
      </w:r>
      <w:proofErr w:type="spellEnd"/>
      <w:r w:rsidRPr="00683F83">
        <w:rPr>
          <w:noProof w:val="0"/>
        </w:rPr>
        <w:t xml:space="preserve">” in </w:t>
      </w:r>
      <w:r w:rsidRPr="00683F83">
        <w:rPr>
          <w:i/>
          <w:noProof w:val="0"/>
        </w:rPr>
        <w:t>The Israelis</w:t>
      </w:r>
      <w:r w:rsidRPr="00683F83">
        <w:rPr>
          <w:noProof w:val="0"/>
          <w:lang w:bidi="he-IL"/>
        </w:rPr>
        <w:t>, pp. 103–118; 119–137</w:t>
      </w:r>
    </w:p>
    <w:p w14:paraId="1F0EDA4A" w14:textId="77777777" w:rsidR="000C1AAC" w:rsidRPr="00683F83" w:rsidRDefault="000C1AAC" w:rsidP="000C1AAC">
      <w:pPr>
        <w:pStyle w:val="READING"/>
        <w:rPr>
          <w:noProof w:val="0"/>
        </w:rPr>
      </w:pPr>
      <w:r w:rsidRPr="00683F83">
        <w:rPr>
          <w:noProof w:val="0"/>
        </w:rPr>
        <w:tab/>
      </w:r>
      <w:r w:rsidRPr="00683F83">
        <w:rPr>
          <w:noProof w:val="0"/>
          <w:lang w:bidi="he-IL"/>
        </w:rPr>
        <w:t>“</w:t>
      </w:r>
      <w:r w:rsidRPr="00683F83">
        <w:rPr>
          <w:noProof w:val="0"/>
        </w:rPr>
        <w:t>Trajectories of Mizrahi Cinema” (</w:t>
      </w:r>
      <w:proofErr w:type="spellStart"/>
      <w:r w:rsidRPr="00683F83">
        <w:rPr>
          <w:noProof w:val="0"/>
        </w:rPr>
        <w:t>Yaron</w:t>
      </w:r>
      <w:proofErr w:type="spellEnd"/>
      <w:r w:rsidRPr="00683F83">
        <w:rPr>
          <w:noProof w:val="0"/>
        </w:rPr>
        <w:t xml:space="preserve"> </w:t>
      </w:r>
      <w:proofErr w:type="spellStart"/>
      <w:r w:rsidRPr="00683F83">
        <w:rPr>
          <w:noProof w:val="0"/>
        </w:rPr>
        <w:t>Shemer</w:t>
      </w:r>
      <w:proofErr w:type="spellEnd"/>
      <w:r w:rsidRPr="00683F83">
        <w:rPr>
          <w:noProof w:val="0"/>
        </w:rPr>
        <w:t xml:space="preserve">) in </w:t>
      </w:r>
      <w:r w:rsidRPr="00683F83">
        <w:rPr>
          <w:i/>
          <w:noProof w:val="0"/>
        </w:rPr>
        <w:t>Israeli Cinema</w:t>
      </w:r>
      <w:r w:rsidRPr="00683F83">
        <w:rPr>
          <w:noProof w:val="0"/>
        </w:rPr>
        <w:t>, pp. 120–133</w:t>
      </w:r>
    </w:p>
    <w:p w14:paraId="17D90B59" w14:textId="717F52FF" w:rsidR="00BC38F3" w:rsidRPr="00683F83" w:rsidRDefault="004F0071" w:rsidP="0047516C">
      <w:pPr>
        <w:pStyle w:val="Film0"/>
        <w:rPr>
          <w:noProof w:val="0"/>
        </w:rPr>
      </w:pPr>
      <w:r w:rsidRPr="00683F83">
        <w:rPr>
          <w:noProof w:val="0"/>
        </w:rPr>
        <w:lastRenderedPageBreak/>
        <w:t>Film:</w:t>
      </w:r>
      <w:r w:rsidRPr="00683F83">
        <w:rPr>
          <w:noProof w:val="0"/>
        </w:rPr>
        <w:tab/>
      </w:r>
      <w:proofErr w:type="spellStart"/>
      <w:r w:rsidR="000C1AAC" w:rsidRPr="00683F83">
        <w:rPr>
          <w:i/>
          <w:noProof w:val="0"/>
        </w:rPr>
        <w:t>Sallah</w:t>
      </w:r>
      <w:proofErr w:type="spellEnd"/>
      <w:r w:rsidR="000C1AAC" w:rsidRPr="00683F83">
        <w:rPr>
          <w:noProof w:val="0"/>
        </w:rPr>
        <w:t xml:space="preserve"> [</w:t>
      </w:r>
      <w:proofErr w:type="spellStart"/>
      <w:r w:rsidR="000C1AAC" w:rsidRPr="00683F83">
        <w:rPr>
          <w:noProof w:val="0"/>
        </w:rPr>
        <w:t>sallah</w:t>
      </w:r>
      <w:proofErr w:type="spellEnd"/>
      <w:r w:rsidR="000C1AAC" w:rsidRPr="00683F83">
        <w:rPr>
          <w:noProof w:val="0"/>
        </w:rPr>
        <w:t xml:space="preserve"> </w:t>
      </w:r>
      <w:proofErr w:type="spellStart"/>
      <w:r w:rsidR="000C1AAC" w:rsidRPr="00683F83">
        <w:rPr>
          <w:noProof w:val="0"/>
        </w:rPr>
        <w:t>shabati</w:t>
      </w:r>
      <w:proofErr w:type="spellEnd"/>
      <w:r w:rsidR="000C1AAC" w:rsidRPr="00683F83">
        <w:rPr>
          <w:noProof w:val="0"/>
        </w:rPr>
        <w:t>]—Ephraim Kishon, 1964 [110 min]</w:t>
      </w:r>
      <w:r w:rsidR="006E3094" w:rsidRPr="00683F83">
        <w:rPr>
          <w:noProof w:val="0"/>
        </w:rPr>
        <w:br/>
      </w:r>
      <w:r w:rsidR="000C1AAC" w:rsidRPr="00683F83">
        <w:rPr>
          <w:i/>
          <w:noProof w:val="0"/>
        </w:rPr>
        <w:t>Turn Left at the End of the World</w:t>
      </w:r>
      <w:r w:rsidR="0047516C">
        <w:rPr>
          <w:noProof w:val="0"/>
        </w:rPr>
        <w:t>—</w:t>
      </w:r>
      <w:proofErr w:type="spellStart"/>
      <w:r w:rsidR="000C1AAC" w:rsidRPr="00683F83">
        <w:rPr>
          <w:noProof w:val="0"/>
        </w:rPr>
        <w:t>Avi</w:t>
      </w:r>
      <w:proofErr w:type="spellEnd"/>
      <w:r w:rsidR="000C1AAC" w:rsidRPr="00683F83">
        <w:rPr>
          <w:noProof w:val="0"/>
        </w:rPr>
        <w:t xml:space="preserve"> Nesher, 2007 [108 min]</w:t>
      </w:r>
    </w:p>
    <w:p w14:paraId="7C950D3A" w14:textId="77777777" w:rsidR="006F3223" w:rsidRPr="00683F83" w:rsidRDefault="006F3223" w:rsidP="00761BA8">
      <w:pPr>
        <w:pStyle w:val="ListBullet"/>
      </w:pPr>
      <w:r w:rsidRPr="00683F83">
        <w:t>Week 6 (February 1</w:t>
      </w:r>
      <w:r w:rsidR="0015419A" w:rsidRPr="00683F83">
        <w:t>1</w:t>
      </w:r>
      <w:r w:rsidRPr="00683F83">
        <w:t>–1</w:t>
      </w:r>
      <w:r w:rsidR="0015419A" w:rsidRPr="00683F83">
        <w:t>7</w:t>
      </w:r>
      <w:r w:rsidRPr="00683F83">
        <w:t>)</w:t>
      </w:r>
      <w:r w:rsidRPr="00683F83">
        <w:tab/>
      </w:r>
      <w:r w:rsidR="000C1AAC" w:rsidRPr="00683F83">
        <w:tab/>
      </w:r>
      <w:r w:rsidR="000C1AAC" w:rsidRPr="00683F83">
        <w:rPr>
          <w:noProof w:val="0"/>
        </w:rPr>
        <w:t>Arabs in the Jewish State</w:t>
      </w:r>
    </w:p>
    <w:p w14:paraId="7D29573D" w14:textId="77777777" w:rsidR="00B65B54" w:rsidRPr="00683F83" w:rsidRDefault="00A548C3" w:rsidP="00B65B54">
      <w:pPr>
        <w:pStyle w:val="READING"/>
        <w:ind w:left="1260"/>
        <w:rPr>
          <w:noProof w:val="0"/>
        </w:rPr>
      </w:pPr>
      <w:r w:rsidRPr="00683F83">
        <w:rPr>
          <w:noProof w:val="0"/>
        </w:rPr>
        <w:t>Reading:</w:t>
      </w:r>
      <w:r w:rsidRPr="00683F83">
        <w:rPr>
          <w:noProof w:val="0"/>
        </w:rPr>
        <w:tab/>
      </w:r>
      <w:r w:rsidR="00B65B54" w:rsidRPr="00683F83">
        <w:rPr>
          <w:noProof w:val="0"/>
          <w:lang w:bidi="he-IL"/>
        </w:rPr>
        <w:t xml:space="preserve">“The Future of Film,” Chapter 6 in </w:t>
      </w:r>
      <w:r w:rsidR="00B65B54" w:rsidRPr="00683F83">
        <w:rPr>
          <w:i/>
          <w:noProof w:val="0"/>
        </w:rPr>
        <w:t>Film Studies</w:t>
      </w:r>
      <w:r w:rsidR="00B65B54" w:rsidRPr="00683F83">
        <w:rPr>
          <w:noProof w:val="0"/>
        </w:rPr>
        <w:t>, pp. 143–162</w:t>
      </w:r>
    </w:p>
    <w:p w14:paraId="3604B207" w14:textId="77777777" w:rsidR="000C1AAC" w:rsidRPr="00683F83" w:rsidRDefault="000C1AAC" w:rsidP="000C1AAC">
      <w:pPr>
        <w:pStyle w:val="READING"/>
        <w:ind w:firstLine="0"/>
        <w:rPr>
          <w:noProof w:val="0"/>
        </w:rPr>
      </w:pPr>
      <w:r w:rsidRPr="00683F83">
        <w:rPr>
          <w:noProof w:val="0"/>
        </w:rPr>
        <w:t xml:space="preserve">“The Muslims: Abraham’s Other Children”; “The Bedouin: Tribes, Tents, and Satellite Dishes”; “The Druze: Between Modernity and Tradition”; “The Christians: Uneasy in the Land of Jesus” in </w:t>
      </w:r>
      <w:r w:rsidRPr="00683F83">
        <w:rPr>
          <w:i/>
          <w:noProof w:val="0"/>
        </w:rPr>
        <w:t>The Israelis</w:t>
      </w:r>
      <w:r w:rsidRPr="00683F83">
        <w:rPr>
          <w:noProof w:val="0"/>
        </w:rPr>
        <w:t>, pp. 257–288; 289–302; 303–316; 317–335.</w:t>
      </w:r>
    </w:p>
    <w:p w14:paraId="6D2E7B8D" w14:textId="77777777" w:rsidR="005821A9" w:rsidRPr="00683F83" w:rsidRDefault="003165F9" w:rsidP="00AE6D42">
      <w:pPr>
        <w:pStyle w:val="Film0"/>
        <w:rPr>
          <w:noProof w:val="0"/>
          <w:sz w:val="24"/>
          <w:szCs w:val="24"/>
        </w:rPr>
      </w:pPr>
      <w:r w:rsidRPr="00683F83">
        <w:rPr>
          <w:noProof w:val="0"/>
        </w:rPr>
        <w:t>Film:</w:t>
      </w:r>
      <w:r w:rsidRPr="00683F83">
        <w:rPr>
          <w:noProof w:val="0"/>
        </w:rPr>
        <w:tab/>
      </w:r>
      <w:proofErr w:type="spellStart"/>
      <w:r w:rsidR="005821A9" w:rsidRPr="00683F83">
        <w:rPr>
          <w:i/>
          <w:iCs/>
          <w:noProof w:val="0"/>
        </w:rPr>
        <w:t>Ajam</w:t>
      </w:r>
      <w:r w:rsidR="00693ACB" w:rsidRPr="00683F83">
        <w:rPr>
          <w:i/>
          <w:iCs/>
          <w:noProof w:val="0"/>
        </w:rPr>
        <w:t>i</w:t>
      </w:r>
      <w:proofErr w:type="spellEnd"/>
      <w:r w:rsidR="00AE6D42" w:rsidRPr="00683F83">
        <w:rPr>
          <w:i/>
          <w:iCs/>
          <w:noProof w:val="0"/>
        </w:rPr>
        <w:t>—</w:t>
      </w:r>
      <w:proofErr w:type="spellStart"/>
      <w:r w:rsidR="00693ACB" w:rsidRPr="00683F83">
        <w:rPr>
          <w:noProof w:val="0"/>
        </w:rPr>
        <w:t>Yaron</w:t>
      </w:r>
      <w:proofErr w:type="spellEnd"/>
      <w:r w:rsidR="00693ACB" w:rsidRPr="00683F83">
        <w:rPr>
          <w:noProof w:val="0"/>
        </w:rPr>
        <w:t xml:space="preserve"> Shani a</w:t>
      </w:r>
      <w:r w:rsidR="00817037" w:rsidRPr="00683F83">
        <w:rPr>
          <w:noProof w:val="0"/>
        </w:rPr>
        <w:t xml:space="preserve">nd </w:t>
      </w:r>
      <w:proofErr w:type="spellStart"/>
      <w:r w:rsidR="00817037" w:rsidRPr="00683F83">
        <w:rPr>
          <w:noProof w:val="0"/>
        </w:rPr>
        <w:t>Scandar</w:t>
      </w:r>
      <w:proofErr w:type="spellEnd"/>
      <w:r w:rsidR="00817037" w:rsidRPr="00683F83">
        <w:rPr>
          <w:noProof w:val="0"/>
        </w:rPr>
        <w:t xml:space="preserve"> </w:t>
      </w:r>
      <w:proofErr w:type="spellStart"/>
      <w:r w:rsidR="00817037" w:rsidRPr="00683F83">
        <w:rPr>
          <w:noProof w:val="0"/>
        </w:rPr>
        <w:t>Copti</w:t>
      </w:r>
      <w:proofErr w:type="spellEnd"/>
      <w:r w:rsidR="00817037" w:rsidRPr="00683F83">
        <w:rPr>
          <w:noProof w:val="0"/>
        </w:rPr>
        <w:t>, 2009 [120 min]</w:t>
      </w:r>
      <w:r w:rsidR="006E3094" w:rsidRPr="00683F83">
        <w:rPr>
          <w:noProof w:val="0"/>
          <w:sz w:val="24"/>
          <w:szCs w:val="24"/>
        </w:rPr>
        <w:br/>
      </w:r>
      <w:r w:rsidR="00817037" w:rsidRPr="00683F83">
        <w:rPr>
          <w:i/>
          <w:iCs/>
          <w:noProof w:val="0"/>
        </w:rPr>
        <w:t>Arab Labor</w:t>
      </w:r>
      <w:r w:rsidR="00817037" w:rsidRPr="00683F83">
        <w:rPr>
          <w:noProof w:val="0"/>
        </w:rPr>
        <w:t xml:space="preserve">—created by Sayed </w:t>
      </w:r>
      <w:proofErr w:type="spellStart"/>
      <w:r w:rsidR="00817037" w:rsidRPr="00683F83">
        <w:rPr>
          <w:noProof w:val="0"/>
        </w:rPr>
        <w:t>Kashua</w:t>
      </w:r>
      <w:proofErr w:type="spellEnd"/>
      <w:r w:rsidR="00817037" w:rsidRPr="00683F83">
        <w:rPr>
          <w:i/>
          <w:iCs/>
          <w:noProof w:val="0"/>
        </w:rPr>
        <w:t xml:space="preserve"> </w:t>
      </w:r>
      <w:r w:rsidR="00817037" w:rsidRPr="00683F83">
        <w:rPr>
          <w:noProof w:val="0"/>
        </w:rPr>
        <w:t>[selected episodes]</w:t>
      </w:r>
    </w:p>
    <w:p w14:paraId="2B46B53A" w14:textId="77777777" w:rsidR="006F3223" w:rsidRPr="00683F83" w:rsidRDefault="006F3223" w:rsidP="00761BA8">
      <w:pPr>
        <w:pStyle w:val="ListBullet"/>
      </w:pPr>
      <w:r w:rsidRPr="00683F83">
        <w:t>Week 7 (February 1</w:t>
      </w:r>
      <w:r w:rsidR="0015419A" w:rsidRPr="00683F83">
        <w:t>8</w:t>
      </w:r>
      <w:r w:rsidRPr="00683F83">
        <w:t>–2</w:t>
      </w:r>
      <w:r w:rsidR="0015419A" w:rsidRPr="00683F83">
        <w:t>4</w:t>
      </w:r>
      <w:r w:rsidRPr="00683F83">
        <w:t>)</w:t>
      </w:r>
      <w:r w:rsidRPr="00683F83">
        <w:tab/>
        <w:t>Traditional Judaism and Secularism</w:t>
      </w:r>
    </w:p>
    <w:p w14:paraId="52A34637" w14:textId="77777777" w:rsidR="009A1198" w:rsidRPr="00683F83" w:rsidRDefault="00821F17" w:rsidP="00B65B54">
      <w:pPr>
        <w:pStyle w:val="READING"/>
        <w:ind w:left="1260"/>
        <w:rPr>
          <w:noProof w:val="0"/>
        </w:rPr>
      </w:pPr>
      <w:r w:rsidRPr="00683F83">
        <w:rPr>
          <w:noProof w:val="0"/>
        </w:rPr>
        <w:t>Reading:</w:t>
      </w:r>
      <w:r w:rsidR="00AC638B" w:rsidRPr="00683F83">
        <w:rPr>
          <w:noProof w:val="0"/>
        </w:rPr>
        <w:tab/>
      </w:r>
      <w:r w:rsidR="009A1198" w:rsidRPr="00683F83">
        <w:rPr>
          <w:noProof w:val="0"/>
        </w:rPr>
        <w:t xml:space="preserve">“The </w:t>
      </w:r>
      <w:proofErr w:type="spellStart"/>
      <w:r w:rsidR="009A1198" w:rsidRPr="00683F83">
        <w:rPr>
          <w:noProof w:val="0"/>
        </w:rPr>
        <w:t>Hareidim</w:t>
      </w:r>
      <w:proofErr w:type="spellEnd"/>
      <w:r w:rsidR="009A1198" w:rsidRPr="00683F83">
        <w:rPr>
          <w:noProof w:val="0"/>
        </w:rPr>
        <w:t>: Jewish, Jewish, Jewish”; “The Orthodox: This Land is Your Land? This Land is My Land!”; “The Non-Orthodox: War of the Cheeseburgers</w:t>
      </w:r>
      <w:r w:rsidR="006C2BC7" w:rsidRPr="00683F83">
        <w:rPr>
          <w:noProof w:val="0"/>
        </w:rPr>
        <w:t>,</w:t>
      </w:r>
      <w:r w:rsidR="009A1198" w:rsidRPr="00683F83">
        <w:rPr>
          <w:noProof w:val="0"/>
        </w:rPr>
        <w:t>”</w:t>
      </w:r>
      <w:r w:rsidR="000B0B77" w:rsidRPr="00683F83">
        <w:rPr>
          <w:noProof w:val="0"/>
        </w:rPr>
        <w:t xml:space="preserve"> in </w:t>
      </w:r>
      <w:r w:rsidR="000B0B77" w:rsidRPr="00683F83">
        <w:rPr>
          <w:i/>
          <w:noProof w:val="0"/>
        </w:rPr>
        <w:t>The Israelis</w:t>
      </w:r>
      <w:r w:rsidR="000B0B77" w:rsidRPr="00683F83">
        <w:rPr>
          <w:noProof w:val="0"/>
        </w:rPr>
        <w:t>, 1</w:t>
      </w:r>
      <w:r w:rsidR="00DC00CD" w:rsidRPr="00683F83">
        <w:rPr>
          <w:noProof w:val="0"/>
        </w:rPr>
        <w:t>8</w:t>
      </w:r>
      <w:r w:rsidR="000B0B77" w:rsidRPr="00683F83">
        <w:rPr>
          <w:noProof w:val="0"/>
        </w:rPr>
        <w:t>3–</w:t>
      </w:r>
      <w:r w:rsidR="00DC00CD" w:rsidRPr="00683F83">
        <w:rPr>
          <w:noProof w:val="0"/>
        </w:rPr>
        <w:t>204; 205–230; 231–</w:t>
      </w:r>
      <w:r w:rsidR="000B0B77" w:rsidRPr="00683F83">
        <w:rPr>
          <w:noProof w:val="0"/>
        </w:rPr>
        <w:t>2</w:t>
      </w:r>
      <w:r w:rsidR="00DC00CD" w:rsidRPr="00683F83">
        <w:rPr>
          <w:noProof w:val="0"/>
        </w:rPr>
        <w:t>5</w:t>
      </w:r>
      <w:r w:rsidR="00AC638B" w:rsidRPr="00683F83">
        <w:rPr>
          <w:noProof w:val="0"/>
        </w:rPr>
        <w:t>3</w:t>
      </w:r>
    </w:p>
    <w:p w14:paraId="5CC98525" w14:textId="77777777" w:rsidR="00EA7607" w:rsidRPr="00683F83" w:rsidRDefault="009A1198" w:rsidP="00E96852">
      <w:pPr>
        <w:pStyle w:val="READING"/>
        <w:rPr>
          <w:noProof w:val="0"/>
        </w:rPr>
      </w:pPr>
      <w:r w:rsidRPr="00683F83">
        <w:rPr>
          <w:noProof w:val="0"/>
        </w:rPr>
        <w:tab/>
        <w:t xml:space="preserve">“Seeking the Local, Engaging the Global: Women and Religious Oppression in a Minor Film” (Nava </w:t>
      </w:r>
      <w:proofErr w:type="spellStart"/>
      <w:r w:rsidRPr="00683F83">
        <w:rPr>
          <w:noProof w:val="0"/>
        </w:rPr>
        <w:t>Dushi</w:t>
      </w:r>
      <w:proofErr w:type="spellEnd"/>
      <w:r w:rsidRPr="00683F83">
        <w:rPr>
          <w:noProof w:val="0"/>
        </w:rPr>
        <w:t xml:space="preserve">) in </w:t>
      </w:r>
      <w:r w:rsidRPr="00683F83">
        <w:rPr>
          <w:i/>
          <w:noProof w:val="0"/>
        </w:rPr>
        <w:t>Israeli Cinema</w:t>
      </w:r>
      <w:r w:rsidR="00AC638B" w:rsidRPr="00683F83">
        <w:rPr>
          <w:noProof w:val="0"/>
        </w:rPr>
        <w:t>, pp. 213–224</w:t>
      </w:r>
    </w:p>
    <w:p w14:paraId="3A05BC20" w14:textId="77777777" w:rsidR="00DD6B35" w:rsidRPr="00683F83" w:rsidRDefault="00DD6B35" w:rsidP="00206DF0">
      <w:pPr>
        <w:pStyle w:val="Film0"/>
        <w:rPr>
          <w:noProof w:val="0"/>
        </w:rPr>
      </w:pPr>
      <w:r w:rsidRPr="00683F83">
        <w:rPr>
          <w:noProof w:val="0"/>
        </w:rPr>
        <w:t>Film:</w:t>
      </w:r>
      <w:r w:rsidRPr="00683F83">
        <w:rPr>
          <w:noProof w:val="0"/>
        </w:rPr>
        <w:tab/>
      </w:r>
      <w:proofErr w:type="spellStart"/>
      <w:r w:rsidR="0008027E" w:rsidRPr="00683F83">
        <w:rPr>
          <w:i/>
          <w:noProof w:val="0"/>
        </w:rPr>
        <w:t>Ushpizin</w:t>
      </w:r>
      <w:proofErr w:type="spellEnd"/>
      <w:r w:rsidR="00177F09" w:rsidRPr="00683F83">
        <w:rPr>
          <w:noProof w:val="0"/>
        </w:rPr>
        <w:t>—</w:t>
      </w:r>
      <w:proofErr w:type="spellStart"/>
      <w:r w:rsidR="0008027E" w:rsidRPr="00683F83">
        <w:rPr>
          <w:noProof w:val="0"/>
        </w:rPr>
        <w:t>Giddi</w:t>
      </w:r>
      <w:proofErr w:type="spellEnd"/>
      <w:r w:rsidR="0008027E" w:rsidRPr="00683F83">
        <w:rPr>
          <w:noProof w:val="0"/>
        </w:rPr>
        <w:t xml:space="preserve"> Dar and Shuli Rand, 200</w:t>
      </w:r>
      <w:r w:rsidR="00CB1637" w:rsidRPr="00683F83">
        <w:rPr>
          <w:noProof w:val="0"/>
        </w:rPr>
        <w:t>4</w:t>
      </w:r>
      <w:r w:rsidR="0008027E" w:rsidRPr="00683F83">
        <w:rPr>
          <w:noProof w:val="0"/>
        </w:rPr>
        <w:t xml:space="preserve"> [90 min]</w:t>
      </w:r>
    </w:p>
    <w:p w14:paraId="090EEFBF" w14:textId="77777777" w:rsidR="006F3223" w:rsidRPr="00683F83" w:rsidRDefault="006F3223" w:rsidP="00761BA8">
      <w:pPr>
        <w:pStyle w:val="ListBullet"/>
      </w:pPr>
      <w:r w:rsidRPr="00683F83">
        <w:t>Week 8 (February 2</w:t>
      </w:r>
      <w:r w:rsidR="0015419A" w:rsidRPr="00683F83">
        <w:t>5</w:t>
      </w:r>
      <w:r w:rsidRPr="00683F83">
        <w:t xml:space="preserve">–March </w:t>
      </w:r>
      <w:r w:rsidR="0015419A" w:rsidRPr="00683F83">
        <w:t>3</w:t>
      </w:r>
      <w:r w:rsidRPr="00683F83">
        <w:t>)</w:t>
      </w:r>
      <w:r w:rsidR="00247CFB" w:rsidRPr="00683F83">
        <w:tab/>
        <w:t xml:space="preserve">Judaism, </w:t>
      </w:r>
      <w:r w:rsidRPr="00683F83">
        <w:t xml:space="preserve">Gender and National Politics </w:t>
      </w:r>
    </w:p>
    <w:p w14:paraId="1D1016E1" w14:textId="77777777" w:rsidR="00E3648B" w:rsidRPr="00683F83" w:rsidRDefault="006F3223" w:rsidP="0015419A">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spacing w:before="0"/>
        <w:rPr>
          <w:rFonts w:cs="Tahoma"/>
          <w:noProof w:val="0"/>
        </w:rPr>
      </w:pPr>
      <w:r w:rsidRPr="00683F83">
        <w:rPr>
          <w:rFonts w:cs="Tahoma"/>
          <w:noProof w:val="0"/>
          <w:lang w:bidi="he-IL"/>
        </w:rPr>
        <w:t xml:space="preserve">Wednesday, </w:t>
      </w:r>
      <w:r w:rsidR="0015419A" w:rsidRPr="00683F83">
        <w:rPr>
          <w:rFonts w:cs="Tahoma"/>
          <w:noProof w:val="0"/>
          <w:lang w:bidi="he-IL"/>
        </w:rPr>
        <w:t>February</w:t>
      </w:r>
      <w:r w:rsidRPr="00683F83">
        <w:rPr>
          <w:rFonts w:cs="Tahoma"/>
          <w:noProof w:val="0"/>
          <w:lang w:bidi="he-IL"/>
        </w:rPr>
        <w:t xml:space="preserve"> </w:t>
      </w:r>
      <w:r w:rsidR="0015419A" w:rsidRPr="00683F83">
        <w:rPr>
          <w:rFonts w:cs="Tahoma"/>
          <w:noProof w:val="0"/>
          <w:lang w:bidi="he-IL"/>
        </w:rPr>
        <w:t>28</w:t>
      </w:r>
      <w:r w:rsidRPr="00683F83">
        <w:rPr>
          <w:rFonts w:cs="Tahoma"/>
          <w:noProof w:val="0"/>
        </w:rPr>
        <w:t xml:space="preserve"> </w:t>
      </w:r>
      <w:r w:rsidRPr="00683F83">
        <w:rPr>
          <w:rFonts w:cs="Tahoma"/>
          <w:noProof w:val="0"/>
        </w:rPr>
        <w:tab/>
        <w:t>Middle of Semester</w:t>
      </w:r>
    </w:p>
    <w:p w14:paraId="0D4A7AD3" w14:textId="77777777" w:rsidR="0000419C" w:rsidRPr="00683F83" w:rsidRDefault="0033289C" w:rsidP="0073165E">
      <w:pPr>
        <w:pStyle w:val="READING"/>
        <w:rPr>
          <w:noProof w:val="0"/>
        </w:rPr>
      </w:pPr>
      <w:r w:rsidRPr="00683F83">
        <w:rPr>
          <w:noProof w:val="0"/>
        </w:rPr>
        <w:t>Reading:</w:t>
      </w:r>
      <w:r w:rsidRPr="00683F83">
        <w:rPr>
          <w:noProof w:val="0"/>
        </w:rPr>
        <w:tab/>
      </w:r>
      <w:r w:rsidR="00EE3118" w:rsidRPr="00683F83">
        <w:rPr>
          <w:noProof w:val="0"/>
        </w:rPr>
        <w:t xml:space="preserve">“Negotiating Judaism in Contemporary Israeli Cinema: The Spiritual Style of </w:t>
      </w:r>
      <w:r w:rsidR="00EE3118" w:rsidRPr="00683F83">
        <w:rPr>
          <w:iCs/>
          <w:noProof w:val="0"/>
        </w:rPr>
        <w:t>My Father, My Lord</w:t>
      </w:r>
      <w:r w:rsidR="00EE3118" w:rsidRPr="00683F83">
        <w:rPr>
          <w:noProof w:val="0"/>
        </w:rPr>
        <w:t xml:space="preserve"> “(Dan </w:t>
      </w:r>
      <w:proofErr w:type="spellStart"/>
      <w:r w:rsidR="00EE3118" w:rsidRPr="00683F83">
        <w:rPr>
          <w:noProof w:val="0"/>
        </w:rPr>
        <w:t>Chyutin</w:t>
      </w:r>
      <w:proofErr w:type="spellEnd"/>
      <w:r w:rsidR="00EE3118" w:rsidRPr="00683F83">
        <w:rPr>
          <w:noProof w:val="0"/>
        </w:rPr>
        <w:t xml:space="preserve">) in </w:t>
      </w:r>
      <w:r w:rsidR="00EE3118" w:rsidRPr="00683F83">
        <w:rPr>
          <w:i/>
          <w:noProof w:val="0"/>
        </w:rPr>
        <w:t>Israeli Cinema</w:t>
      </w:r>
      <w:r w:rsidR="00AC638B" w:rsidRPr="00683F83">
        <w:rPr>
          <w:noProof w:val="0"/>
        </w:rPr>
        <w:t>, pp. 201–212</w:t>
      </w:r>
    </w:p>
    <w:p w14:paraId="7D56B642" w14:textId="77777777" w:rsidR="0000419C" w:rsidRPr="00683F83" w:rsidRDefault="0000419C" w:rsidP="006E3094">
      <w:pPr>
        <w:pStyle w:val="Film0"/>
        <w:rPr>
          <w:noProof w:val="0"/>
        </w:rPr>
      </w:pPr>
      <w:r w:rsidRPr="00683F83">
        <w:rPr>
          <w:noProof w:val="0"/>
        </w:rPr>
        <w:t>Film:</w:t>
      </w:r>
      <w:r w:rsidRPr="00683F83">
        <w:rPr>
          <w:noProof w:val="0"/>
        </w:rPr>
        <w:tab/>
      </w:r>
      <w:r w:rsidR="006E3094" w:rsidRPr="00683F83">
        <w:rPr>
          <w:i/>
          <w:noProof w:val="0"/>
        </w:rPr>
        <w:t xml:space="preserve">Time of Favor </w:t>
      </w:r>
      <w:r w:rsidR="006E3094" w:rsidRPr="00683F83">
        <w:rPr>
          <w:noProof w:val="0"/>
          <w:lang w:bidi="he-IL"/>
        </w:rPr>
        <w:t>[ha-</w:t>
      </w:r>
      <w:proofErr w:type="spellStart"/>
      <w:r w:rsidR="006E3094" w:rsidRPr="00683F83">
        <w:rPr>
          <w:noProof w:val="0"/>
          <w:lang w:bidi="he-IL"/>
        </w:rPr>
        <w:t>hesder</w:t>
      </w:r>
      <w:proofErr w:type="spellEnd"/>
      <w:r w:rsidR="006E3094" w:rsidRPr="00683F83">
        <w:rPr>
          <w:noProof w:val="0"/>
          <w:lang w:bidi="he-IL"/>
        </w:rPr>
        <w:t>]—Joseph Cedar, 2001 [102 min]</w:t>
      </w:r>
      <w:r w:rsidR="006E3094" w:rsidRPr="00683F83">
        <w:rPr>
          <w:noProof w:val="0"/>
        </w:rPr>
        <w:br/>
      </w:r>
      <w:r w:rsidR="00E507AA" w:rsidRPr="00683F83">
        <w:rPr>
          <w:i/>
          <w:noProof w:val="0"/>
        </w:rPr>
        <w:t>My Father, My Lord</w:t>
      </w:r>
      <w:r w:rsidR="00667D1B" w:rsidRPr="00683F83">
        <w:rPr>
          <w:noProof w:val="0"/>
        </w:rPr>
        <w:t xml:space="preserve">—Dan </w:t>
      </w:r>
      <w:proofErr w:type="spellStart"/>
      <w:r w:rsidR="00667D1B" w:rsidRPr="00683F83">
        <w:rPr>
          <w:noProof w:val="0"/>
        </w:rPr>
        <w:t>Chyutin</w:t>
      </w:r>
      <w:proofErr w:type="spellEnd"/>
      <w:r w:rsidR="00B5584E" w:rsidRPr="00683F83">
        <w:rPr>
          <w:noProof w:val="0"/>
        </w:rPr>
        <w:t>, 2007</w:t>
      </w:r>
      <w:r w:rsidR="00E541DB" w:rsidRPr="00683F83">
        <w:rPr>
          <w:noProof w:val="0"/>
        </w:rPr>
        <w:t xml:space="preserve"> [72 min]</w:t>
      </w:r>
    </w:p>
    <w:p w14:paraId="029AF85E" w14:textId="77777777" w:rsidR="00837B0F" w:rsidRPr="00683F83" w:rsidRDefault="00837B0F" w:rsidP="0015419A">
      <w:pPr>
        <w:pStyle w:val="Heading1"/>
        <w:pBdr>
          <w:top w:val="single" w:sz="24" w:space="1" w:color="3366FF"/>
          <w:left w:val="single" w:sz="24" w:space="0" w:color="3366FF"/>
          <w:bottom w:val="single" w:sz="24" w:space="1" w:color="3366FF"/>
          <w:right w:val="single" w:sz="24" w:space="4" w:color="3366FF"/>
          <w:between w:val="single" w:sz="24" w:space="1" w:color="3366FF"/>
          <w:bar w:val="single" w:sz="24" w:color="3366FF"/>
        </w:pBdr>
        <w:tabs>
          <w:tab w:val="left" w:pos="2880"/>
        </w:tabs>
        <w:rPr>
          <w:rFonts w:cs="Tahoma"/>
          <w:noProof w:val="0"/>
        </w:rPr>
      </w:pPr>
      <w:r w:rsidRPr="00683F83">
        <w:rPr>
          <w:rFonts w:cs="Tahoma"/>
          <w:noProof w:val="0"/>
        </w:rPr>
        <w:t xml:space="preserve">Thursday, March </w:t>
      </w:r>
      <w:r w:rsidR="0015419A" w:rsidRPr="00683F83">
        <w:rPr>
          <w:rFonts w:cs="Tahoma"/>
          <w:noProof w:val="0"/>
        </w:rPr>
        <w:t>1</w:t>
      </w:r>
      <w:r w:rsidRPr="00683F83">
        <w:rPr>
          <w:rFonts w:cs="Tahoma"/>
          <w:noProof w:val="0"/>
        </w:rPr>
        <w:tab/>
        <w:t>Due: Journal Unit II—Weeks 5-8 [</w:t>
      </w:r>
      <w:r w:rsidRPr="00683F83">
        <w:rPr>
          <w:rFonts w:cs="Tahoma"/>
          <w:noProof w:val="0"/>
          <w:color w:val="FF0000"/>
        </w:rPr>
        <w:t xml:space="preserve">Submit online by </w:t>
      </w:r>
      <w:r w:rsidR="0015419A" w:rsidRPr="00683F83">
        <w:rPr>
          <w:rFonts w:cs="Tahoma"/>
          <w:noProof w:val="0"/>
          <w:color w:val="FF0000"/>
        </w:rPr>
        <w:t>11:30</w:t>
      </w:r>
      <w:r w:rsidRPr="00683F83">
        <w:rPr>
          <w:rFonts w:cs="Tahoma"/>
          <w:noProof w:val="0"/>
          <w:color w:val="FF0000"/>
        </w:rPr>
        <w:t xml:space="preserve"> pm</w:t>
      </w:r>
      <w:r w:rsidRPr="00683F83">
        <w:rPr>
          <w:rFonts w:cs="Tahoma"/>
          <w:noProof w:val="0"/>
        </w:rPr>
        <w:t>]</w:t>
      </w:r>
    </w:p>
    <w:p w14:paraId="0E36E154" w14:textId="77777777" w:rsidR="006F3223" w:rsidRPr="00683F83" w:rsidRDefault="006F3223" w:rsidP="00761BA8">
      <w:pPr>
        <w:pStyle w:val="Week"/>
        <w:rPr>
          <w:noProof w:val="0"/>
        </w:rPr>
      </w:pPr>
      <w:r w:rsidRPr="00683F83">
        <w:t xml:space="preserve">Week 9 (March </w:t>
      </w:r>
      <w:r w:rsidR="0015419A" w:rsidRPr="00683F83">
        <w:t>4</w:t>
      </w:r>
      <w:r w:rsidRPr="00683F83">
        <w:t>–1</w:t>
      </w:r>
      <w:r w:rsidR="0015419A" w:rsidRPr="00683F83">
        <w:t>0</w:t>
      </w:r>
      <w:r w:rsidRPr="00683F83">
        <w:t>)</w:t>
      </w:r>
      <w:r w:rsidRPr="00683F83">
        <w:rPr>
          <w:noProof w:val="0"/>
        </w:rPr>
        <w:tab/>
      </w:r>
    </w:p>
    <w:p w14:paraId="6A6F0950" w14:textId="77777777" w:rsidR="00A548C3" w:rsidRPr="00683F83" w:rsidRDefault="000E1A90" w:rsidP="00F12277">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noProof w:val="0"/>
        </w:rPr>
      </w:pPr>
      <w:r w:rsidRPr="00683F83">
        <w:rPr>
          <w:rFonts w:cs="Tahoma"/>
          <w:noProof w:val="0"/>
        </w:rPr>
        <w:tab/>
      </w:r>
      <w:r w:rsidRPr="00683F83">
        <w:rPr>
          <w:rFonts w:cs="Tahoma"/>
          <w:noProof w:val="0"/>
        </w:rPr>
        <w:tab/>
      </w:r>
      <w:r w:rsidRPr="00683F83">
        <w:rPr>
          <w:rFonts w:cs="Tahoma"/>
          <w:noProof w:val="0"/>
        </w:rPr>
        <w:tab/>
      </w:r>
      <w:r w:rsidRPr="00683F83">
        <w:rPr>
          <w:rFonts w:cs="Tahoma"/>
          <w:noProof w:val="0"/>
        </w:rPr>
        <w:tab/>
      </w:r>
      <w:r w:rsidRPr="00683F83">
        <w:rPr>
          <w:rFonts w:cs="Tahoma"/>
          <w:noProof w:val="0"/>
        </w:rPr>
        <w:tab/>
        <w:t>Spring Break</w:t>
      </w:r>
      <w:r w:rsidR="006F3223" w:rsidRPr="00683F83">
        <w:rPr>
          <w:rFonts w:cs="Tahoma"/>
        </w:rPr>
        <w:tab/>
      </w:r>
      <w:r w:rsidR="00E8507C" w:rsidRPr="00683F83">
        <w:rPr>
          <w:rFonts w:cs="Tahoma"/>
        </w:rPr>
        <w:tab/>
      </w:r>
    </w:p>
    <w:p w14:paraId="40C542F0" w14:textId="77777777" w:rsidR="006F3223" w:rsidRPr="00683F83" w:rsidRDefault="006F3223" w:rsidP="00761BA8">
      <w:pPr>
        <w:pStyle w:val="Week"/>
        <w:rPr>
          <w:lang w:bidi="he-IL"/>
        </w:rPr>
      </w:pPr>
      <w:r w:rsidRPr="00683F83">
        <w:t>Week 10 (March 1</w:t>
      </w:r>
      <w:r w:rsidR="0015419A" w:rsidRPr="00683F83">
        <w:t>1</w:t>
      </w:r>
      <w:r w:rsidRPr="00683F83">
        <w:t>–March 1</w:t>
      </w:r>
      <w:r w:rsidR="0015419A" w:rsidRPr="00683F83">
        <w:t>7</w:t>
      </w:r>
      <w:r w:rsidRPr="00683F83">
        <w:t>)</w:t>
      </w:r>
      <w:r w:rsidRPr="00683F83">
        <w:tab/>
      </w:r>
      <w:r w:rsidR="000E1A90" w:rsidRPr="00683F83">
        <w:t>Youth Culture and the Military Way of Life</w:t>
      </w:r>
    </w:p>
    <w:p w14:paraId="6AA5DB35" w14:textId="77777777" w:rsidR="000E1A90" w:rsidRPr="00683F83" w:rsidRDefault="000E1A90" w:rsidP="000E1A90">
      <w:pPr>
        <w:pStyle w:val="READING"/>
        <w:rPr>
          <w:noProof w:val="0"/>
        </w:rPr>
      </w:pPr>
      <w:r w:rsidRPr="00683F83">
        <w:rPr>
          <w:noProof w:val="0"/>
        </w:rPr>
        <w:t>Reading:</w:t>
      </w:r>
      <w:r w:rsidRPr="00683F83">
        <w:rPr>
          <w:noProof w:val="0"/>
        </w:rPr>
        <w:tab/>
        <w:t xml:space="preserve">“Dating and Mating Israeli-Style”; “A People’s Army,” in </w:t>
      </w:r>
      <w:r w:rsidRPr="00683F83">
        <w:rPr>
          <w:i/>
          <w:noProof w:val="0"/>
        </w:rPr>
        <w:t>The Israelis</w:t>
      </w:r>
      <w:r w:rsidRPr="00683F83">
        <w:rPr>
          <w:noProof w:val="0"/>
        </w:rPr>
        <w:t>, pp. 25–48; 49–78.</w:t>
      </w:r>
    </w:p>
    <w:p w14:paraId="77D78147" w14:textId="77777777" w:rsidR="000E1A90" w:rsidRPr="00683F83" w:rsidRDefault="000E1A90" w:rsidP="000E1A90">
      <w:pPr>
        <w:pStyle w:val="READING"/>
        <w:rPr>
          <w:noProof w:val="0"/>
        </w:rPr>
      </w:pPr>
      <w:r w:rsidRPr="00683F83">
        <w:rPr>
          <w:noProof w:val="0"/>
        </w:rPr>
        <w:tab/>
        <w:t xml:space="preserve">“From Hill to Hill: A Brief History of the Representation of War in Israeli Cinema” (Uri S. Cohen) in </w:t>
      </w:r>
      <w:r w:rsidRPr="00683F83">
        <w:rPr>
          <w:i/>
          <w:noProof w:val="0"/>
          <w:lang w:bidi="he-IL"/>
        </w:rPr>
        <w:t>Israeli Cinema</w:t>
      </w:r>
      <w:r w:rsidRPr="00683F83">
        <w:rPr>
          <w:noProof w:val="0"/>
          <w:lang w:bidi="he-IL"/>
        </w:rPr>
        <w:t>, pp. 43–58</w:t>
      </w:r>
    </w:p>
    <w:p w14:paraId="218778C1" w14:textId="77777777" w:rsidR="000E1A90" w:rsidRPr="00683F83" w:rsidRDefault="000E1A90" w:rsidP="006044A2">
      <w:pPr>
        <w:pStyle w:val="READING"/>
        <w:rPr>
          <w:noProof w:val="0"/>
        </w:rPr>
      </w:pPr>
      <w:r w:rsidRPr="00683F83">
        <w:rPr>
          <w:noProof w:val="0"/>
        </w:rPr>
        <w:tab/>
        <w:t xml:space="preserve">“From Hero to Victim: The Changing Image of the Soldier on the Israeli Screen” (Eran Kaplan) in </w:t>
      </w:r>
      <w:r w:rsidRPr="00683F83">
        <w:rPr>
          <w:i/>
          <w:noProof w:val="0"/>
          <w:lang w:bidi="he-IL"/>
        </w:rPr>
        <w:t>Israeli Cinema</w:t>
      </w:r>
      <w:r w:rsidRPr="00683F83">
        <w:rPr>
          <w:noProof w:val="0"/>
          <w:lang w:bidi="he-IL"/>
        </w:rPr>
        <w:t>, pp. 59–69</w:t>
      </w:r>
      <w:r w:rsidRPr="00683F83">
        <w:rPr>
          <w:noProof w:val="0"/>
          <w:vanish/>
        </w:rPr>
        <w:t xml:space="preserve">“The Lady and the Death Mask” (Judd Ne’eman) in </w:t>
      </w:r>
      <w:r w:rsidRPr="00683F83">
        <w:rPr>
          <w:i/>
          <w:noProof w:val="0"/>
          <w:vanish/>
          <w:lang w:bidi="he-IL"/>
        </w:rPr>
        <w:t>Israeli Cinema</w:t>
      </w:r>
      <w:r w:rsidRPr="00683F83">
        <w:rPr>
          <w:noProof w:val="0"/>
          <w:vanish/>
          <w:lang w:bidi="he-IL"/>
        </w:rPr>
        <w:t>, pp. 70–83.</w:t>
      </w:r>
    </w:p>
    <w:p w14:paraId="6530569B" w14:textId="77777777" w:rsidR="00C567AB" w:rsidRPr="00683F83" w:rsidRDefault="000E1A90" w:rsidP="006044A2">
      <w:pPr>
        <w:pStyle w:val="READING"/>
        <w:rPr>
          <w:noProof w:val="0"/>
          <w:vanish/>
          <w:lang w:bidi="he-IL"/>
        </w:rPr>
      </w:pPr>
      <w:r w:rsidRPr="00683F83">
        <w:rPr>
          <w:noProof w:val="0"/>
          <w:vanish/>
        </w:rPr>
        <w:tab/>
        <w:t xml:space="preserve">“Coping with the Legacy of Death: The War Widow in Israeli Films” (Yael Zerubavel) in </w:t>
      </w:r>
      <w:r w:rsidRPr="00683F83">
        <w:rPr>
          <w:i/>
          <w:noProof w:val="0"/>
          <w:vanish/>
          <w:lang w:bidi="he-IL"/>
        </w:rPr>
        <w:t>Israeli Cinema</w:t>
      </w:r>
      <w:r w:rsidRPr="00683F83">
        <w:rPr>
          <w:noProof w:val="0"/>
          <w:vanish/>
          <w:lang w:bidi="he-IL"/>
        </w:rPr>
        <w:t>, pp. 84–95</w:t>
      </w:r>
    </w:p>
    <w:p w14:paraId="0A7777FD" w14:textId="3CA00389" w:rsidR="0003468D" w:rsidRPr="00683F83" w:rsidRDefault="000E1A90" w:rsidP="0047516C">
      <w:pPr>
        <w:pStyle w:val="READING"/>
        <w:rPr>
          <w:noProof w:val="0"/>
        </w:rPr>
      </w:pPr>
      <w:r w:rsidRPr="00683F83">
        <w:rPr>
          <w:noProof w:val="0"/>
        </w:rPr>
        <w:t>Film:</w:t>
      </w:r>
      <w:r w:rsidRPr="00683F83">
        <w:rPr>
          <w:noProof w:val="0"/>
        </w:rPr>
        <w:tab/>
      </w:r>
      <w:r w:rsidR="0003468D" w:rsidRPr="00683F83">
        <w:rPr>
          <w:i/>
          <w:noProof w:val="0"/>
        </w:rPr>
        <w:t>Intimate Grammar</w:t>
      </w:r>
      <w:r w:rsidR="0047516C" w:rsidRPr="00725539">
        <w:rPr>
          <w:iCs/>
          <w:noProof w:val="0"/>
        </w:rPr>
        <w:t>—</w:t>
      </w:r>
      <w:r w:rsidR="0003468D" w:rsidRPr="00725539">
        <w:rPr>
          <w:iCs/>
          <w:noProof w:val="0"/>
        </w:rPr>
        <w:t>Nir</w:t>
      </w:r>
      <w:r w:rsidR="0003468D" w:rsidRPr="00683F83">
        <w:rPr>
          <w:noProof w:val="0"/>
        </w:rPr>
        <w:t xml:space="preserve"> Bergman, 2010 (110 min)</w:t>
      </w:r>
    </w:p>
    <w:p w14:paraId="2442EC2B" w14:textId="302BE8FE" w:rsidR="000E1A90" w:rsidRPr="00683F83" w:rsidRDefault="0003468D" w:rsidP="0047516C">
      <w:pPr>
        <w:pStyle w:val="READING"/>
        <w:rPr>
          <w:noProof w:val="0"/>
          <w:lang w:bidi="he-IL"/>
        </w:rPr>
      </w:pPr>
      <w:r w:rsidRPr="00683F83">
        <w:rPr>
          <w:noProof w:val="0"/>
        </w:rPr>
        <w:tab/>
      </w:r>
      <w:r w:rsidR="000E1A90" w:rsidRPr="00683F83">
        <w:rPr>
          <w:i/>
        </w:rPr>
        <w:t>Zero Motivation</w:t>
      </w:r>
      <w:r w:rsidR="0047516C">
        <w:t>—</w:t>
      </w:r>
      <w:r w:rsidR="006044A2" w:rsidRPr="00683F83">
        <w:t>Talya Lavie, 2014 [100 min]</w:t>
      </w:r>
    </w:p>
    <w:p w14:paraId="366AFD7F" w14:textId="77777777" w:rsidR="006F3223" w:rsidRDefault="006F3223" w:rsidP="00761BA8">
      <w:pPr>
        <w:pStyle w:val="Week"/>
      </w:pPr>
      <w:r w:rsidRPr="00683F83">
        <w:lastRenderedPageBreak/>
        <w:t>Week 11 (March 1</w:t>
      </w:r>
      <w:r w:rsidR="0015419A" w:rsidRPr="00683F83">
        <w:t>8</w:t>
      </w:r>
      <w:r w:rsidRPr="00683F83">
        <w:t>–2</w:t>
      </w:r>
      <w:r w:rsidR="0015419A" w:rsidRPr="00683F83">
        <w:t>4</w:t>
      </w:r>
      <w:r w:rsidRPr="00683F83">
        <w:t>)</w:t>
      </w:r>
      <w:r w:rsidRPr="00683F83">
        <w:tab/>
        <w:t>Ingathering of the Exiles—Jews from the FSU and Ethiopia</w:t>
      </w:r>
    </w:p>
    <w:p w14:paraId="418BBCBD" w14:textId="77777777" w:rsidR="003665FB" w:rsidRPr="00942CAE" w:rsidRDefault="003665FB" w:rsidP="003665FB">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 w:val="left" w:pos="2160"/>
        </w:tabs>
        <w:spacing w:before="0"/>
        <w:rPr>
          <w:rFonts w:cs="Tahoma"/>
          <w:noProof w:val="0"/>
        </w:rPr>
      </w:pPr>
      <w:r w:rsidRPr="00942CAE">
        <w:rPr>
          <w:rFonts w:cs="Tahoma"/>
          <w:noProof w:val="0"/>
        </w:rPr>
        <w:t xml:space="preserve">Tuesday, March 20 </w:t>
      </w:r>
      <w:r w:rsidRPr="00942CAE">
        <w:rPr>
          <w:rFonts w:cs="Tahoma"/>
          <w:noProof w:val="0"/>
        </w:rPr>
        <w:tab/>
      </w:r>
      <w:r w:rsidRPr="00942CAE">
        <w:rPr>
          <w:rFonts w:cs="Tahoma"/>
          <w:noProof w:val="0"/>
        </w:rPr>
        <w:tab/>
        <w:t>Research Proposal Due in D2L [</w:t>
      </w:r>
      <w:r w:rsidRPr="00942CAE">
        <w:rPr>
          <w:rFonts w:cs="Tahoma"/>
          <w:noProof w:val="0"/>
          <w:color w:val="FF0000"/>
        </w:rPr>
        <w:t>Submit by 11:30 pm</w:t>
      </w:r>
      <w:r w:rsidRPr="00942CAE">
        <w:rPr>
          <w:rFonts w:cs="Tahoma"/>
          <w:noProof w:val="0"/>
        </w:rPr>
        <w:t>]</w:t>
      </w:r>
    </w:p>
    <w:p w14:paraId="28D48311" w14:textId="77777777" w:rsidR="000A7FEB" w:rsidRPr="00683F83" w:rsidRDefault="000B0B77" w:rsidP="00F12277">
      <w:pPr>
        <w:pStyle w:val="Heading1"/>
        <w:ind w:left="1260" w:hanging="1260"/>
        <w:rPr>
          <w:rFonts w:cs="Tahoma"/>
          <w:noProof w:val="0"/>
        </w:rPr>
      </w:pPr>
      <w:r w:rsidRPr="00683F83">
        <w:rPr>
          <w:rFonts w:cs="Tahoma"/>
          <w:noProof w:val="0"/>
        </w:rPr>
        <w:t>Rea</w:t>
      </w:r>
      <w:r w:rsidR="002633FA" w:rsidRPr="00683F83">
        <w:rPr>
          <w:rFonts w:cs="Tahoma"/>
          <w:noProof w:val="0"/>
        </w:rPr>
        <w:t>ding:</w:t>
      </w:r>
      <w:r w:rsidR="002633FA" w:rsidRPr="00683F83">
        <w:rPr>
          <w:rFonts w:cs="Tahoma"/>
          <w:noProof w:val="0"/>
        </w:rPr>
        <w:tab/>
      </w:r>
      <w:r w:rsidRPr="00683F83">
        <w:rPr>
          <w:rFonts w:cs="Tahoma"/>
          <w:noProof w:val="0"/>
        </w:rPr>
        <w:t>“The Russians: The New Exodus”</w:t>
      </w:r>
      <w:r w:rsidR="000A72F4" w:rsidRPr="00683F83">
        <w:rPr>
          <w:rFonts w:cs="Tahoma"/>
          <w:noProof w:val="0"/>
        </w:rPr>
        <w:t>; “Out of Africa: Ethiopian Israelis in the Promised Land”</w:t>
      </w:r>
      <w:r w:rsidRPr="00683F83">
        <w:rPr>
          <w:rFonts w:cs="Tahoma"/>
          <w:noProof w:val="0"/>
        </w:rPr>
        <w:t xml:space="preserve"> </w:t>
      </w:r>
      <w:r w:rsidR="00DC00CD" w:rsidRPr="00683F83">
        <w:rPr>
          <w:rFonts w:cs="Tahoma"/>
          <w:noProof w:val="0"/>
        </w:rPr>
        <w:t xml:space="preserve">in </w:t>
      </w:r>
      <w:r w:rsidR="00DC00CD" w:rsidRPr="00683F83">
        <w:rPr>
          <w:rFonts w:cs="Tahoma"/>
          <w:i/>
          <w:noProof w:val="0"/>
        </w:rPr>
        <w:t>The Israelis</w:t>
      </w:r>
      <w:r w:rsidR="00DC00CD" w:rsidRPr="00683F83">
        <w:rPr>
          <w:rFonts w:cs="Tahoma"/>
          <w:noProof w:val="0"/>
        </w:rPr>
        <w:t xml:space="preserve">, </w:t>
      </w:r>
      <w:r w:rsidR="00F14A71" w:rsidRPr="00683F83">
        <w:rPr>
          <w:rFonts w:cs="Tahoma"/>
          <w:noProof w:val="0"/>
        </w:rPr>
        <w:t xml:space="preserve">pp. </w:t>
      </w:r>
      <w:r w:rsidR="007F5BED" w:rsidRPr="00683F83">
        <w:rPr>
          <w:rFonts w:cs="Tahoma"/>
          <w:noProof w:val="0"/>
        </w:rPr>
        <w:t>138–156; 157–179</w:t>
      </w:r>
    </w:p>
    <w:p w14:paraId="7BB4E5EF" w14:textId="77777777" w:rsidR="002633FA" w:rsidRPr="00683F83" w:rsidRDefault="002633FA" w:rsidP="003C0AF4">
      <w:pPr>
        <w:pStyle w:val="READING"/>
        <w:rPr>
          <w:noProof w:val="0"/>
        </w:rPr>
      </w:pPr>
      <w:r w:rsidRPr="00683F83">
        <w:rPr>
          <w:noProof w:val="0"/>
        </w:rPr>
        <w:tab/>
        <w:t xml:space="preserve">“Immigrant Cinema: Russian Israelis on Screens and Behind the Cameras” (Olga </w:t>
      </w:r>
      <w:proofErr w:type="spellStart"/>
      <w:r w:rsidRPr="00683F83">
        <w:rPr>
          <w:noProof w:val="0"/>
        </w:rPr>
        <w:t>Gershenson</w:t>
      </w:r>
      <w:proofErr w:type="spellEnd"/>
      <w:r w:rsidRPr="00683F83">
        <w:rPr>
          <w:noProof w:val="0"/>
        </w:rPr>
        <w:t xml:space="preserve">) in </w:t>
      </w:r>
      <w:r w:rsidRPr="00683F83">
        <w:rPr>
          <w:i/>
          <w:noProof w:val="0"/>
        </w:rPr>
        <w:t>Israeli Cinema</w:t>
      </w:r>
      <w:r w:rsidRPr="00683F83">
        <w:rPr>
          <w:noProof w:val="0"/>
        </w:rPr>
        <w:t>, pp. 134–148</w:t>
      </w:r>
    </w:p>
    <w:p w14:paraId="65E5FBF5" w14:textId="1B3FB15D" w:rsidR="008801B5" w:rsidRPr="00683F83" w:rsidRDefault="000A7FEB" w:rsidP="0047516C">
      <w:pPr>
        <w:pStyle w:val="Film0"/>
        <w:rPr>
          <w:noProof w:val="0"/>
        </w:rPr>
      </w:pPr>
      <w:r w:rsidRPr="00683F83">
        <w:rPr>
          <w:noProof w:val="0"/>
        </w:rPr>
        <w:t>Film:</w:t>
      </w:r>
      <w:r w:rsidRPr="00683F83">
        <w:rPr>
          <w:noProof w:val="0"/>
          <w:lang w:bidi="he-IL"/>
        </w:rPr>
        <w:tab/>
      </w:r>
      <w:r w:rsidR="008801B5" w:rsidRPr="00683F83">
        <w:rPr>
          <w:i/>
          <w:noProof w:val="0"/>
        </w:rPr>
        <w:t>Yana’s Friends</w:t>
      </w:r>
      <w:r w:rsidR="0047516C">
        <w:rPr>
          <w:noProof w:val="0"/>
        </w:rPr>
        <w:t>—</w:t>
      </w:r>
      <w:r w:rsidR="00177F09" w:rsidRPr="00683F83">
        <w:rPr>
          <w:noProof w:val="0"/>
        </w:rPr>
        <w:t xml:space="preserve">Arik </w:t>
      </w:r>
      <w:proofErr w:type="spellStart"/>
      <w:r w:rsidR="00177F09" w:rsidRPr="00683F83">
        <w:rPr>
          <w:noProof w:val="0"/>
        </w:rPr>
        <w:t>Kaplun</w:t>
      </w:r>
      <w:proofErr w:type="spellEnd"/>
      <w:r w:rsidR="00177F09" w:rsidRPr="00683F83">
        <w:rPr>
          <w:noProof w:val="0"/>
        </w:rPr>
        <w:t>, 2002</w:t>
      </w:r>
      <w:r w:rsidR="008801B5" w:rsidRPr="00683F83">
        <w:rPr>
          <w:noProof w:val="0"/>
        </w:rPr>
        <w:t xml:space="preserve"> [90 min]</w:t>
      </w:r>
    </w:p>
    <w:p w14:paraId="42FFC2D7" w14:textId="74699301" w:rsidR="00D20E10" w:rsidRPr="00683F83" w:rsidRDefault="00D20E10" w:rsidP="0047516C">
      <w:pPr>
        <w:pStyle w:val="READING"/>
        <w:rPr>
          <w:noProof w:val="0"/>
        </w:rPr>
      </w:pPr>
      <w:r w:rsidRPr="00683F83">
        <w:rPr>
          <w:i/>
          <w:noProof w:val="0"/>
          <w:lang w:bidi="he-IL"/>
        </w:rPr>
        <w:tab/>
      </w:r>
      <w:r w:rsidRPr="00683F83">
        <w:rPr>
          <w:i/>
          <w:noProof w:val="0"/>
        </w:rPr>
        <w:t xml:space="preserve">Live and </w:t>
      </w:r>
      <w:proofErr w:type="spellStart"/>
      <w:r w:rsidRPr="00683F83">
        <w:rPr>
          <w:i/>
          <w:noProof w:val="0"/>
        </w:rPr>
        <w:t>Becom</w:t>
      </w:r>
      <w:proofErr w:type="spellEnd"/>
      <w:r w:rsidR="0047516C">
        <w:rPr>
          <w:i/>
          <w:noProof w:val="0"/>
        </w:rPr>
        <w:t>—</w:t>
      </w:r>
      <w:r w:rsidRPr="00683F83">
        <w:rPr>
          <w:noProof w:val="0"/>
        </w:rPr>
        <w:t xml:space="preserve">Radu </w:t>
      </w:r>
      <w:proofErr w:type="spellStart"/>
      <w:r w:rsidRPr="00683F83">
        <w:rPr>
          <w:noProof w:val="0"/>
        </w:rPr>
        <w:t>Mihăileanu</w:t>
      </w:r>
      <w:proofErr w:type="spellEnd"/>
      <w:r w:rsidRPr="00683F83">
        <w:rPr>
          <w:noProof w:val="0"/>
        </w:rPr>
        <w:t>, 2005 [140 min]</w:t>
      </w:r>
      <w:r w:rsidR="006A3091" w:rsidRPr="00683F83">
        <w:rPr>
          <w:noProof w:val="0"/>
          <w:lang w:bidi="he-IL"/>
        </w:rPr>
        <w:t xml:space="preserve"> (excerpts)</w:t>
      </w:r>
    </w:p>
    <w:p w14:paraId="68E28DF7" w14:textId="77777777" w:rsidR="006F3223" w:rsidRPr="00683F83" w:rsidRDefault="006F3223" w:rsidP="003665FB">
      <w:pPr>
        <w:pStyle w:val="ListBullet"/>
        <w:rPr>
          <w:noProof w:val="0"/>
        </w:rPr>
      </w:pPr>
      <w:r w:rsidRPr="00683F83">
        <w:t>Week 12 (March 2</w:t>
      </w:r>
      <w:r w:rsidR="00761BA8">
        <w:t>5</w:t>
      </w:r>
      <w:r w:rsidRPr="00683F83">
        <w:t>–</w:t>
      </w:r>
      <w:r w:rsidR="00761BA8">
        <w:t>31</w:t>
      </w:r>
      <w:r w:rsidRPr="00683F83">
        <w:t>)</w:t>
      </w:r>
      <w:r w:rsidRPr="00683F83">
        <w:tab/>
      </w:r>
      <w:r w:rsidRPr="00683F83">
        <w:rPr>
          <w:noProof w:val="0"/>
        </w:rPr>
        <w:t xml:space="preserve">War </w:t>
      </w:r>
      <w:r w:rsidR="003B376A" w:rsidRPr="00683F83">
        <w:rPr>
          <w:noProof w:val="0"/>
          <w:lang w:bidi="he-IL"/>
        </w:rPr>
        <w:t xml:space="preserve">and </w:t>
      </w:r>
      <w:r w:rsidRPr="00683F83">
        <w:rPr>
          <w:noProof w:val="0"/>
        </w:rPr>
        <w:t>Memory</w:t>
      </w:r>
    </w:p>
    <w:p w14:paraId="566D3118" w14:textId="77777777" w:rsidR="007547A6" w:rsidRPr="00683F83" w:rsidRDefault="00A80C1B" w:rsidP="00B677B8">
      <w:pPr>
        <w:pStyle w:val="READING"/>
        <w:rPr>
          <w:noProof w:val="0"/>
        </w:rPr>
      </w:pPr>
      <w:r w:rsidRPr="00683F83">
        <w:rPr>
          <w:noProof w:val="0"/>
        </w:rPr>
        <w:t>Reading:</w:t>
      </w:r>
      <w:r w:rsidRPr="00683F83">
        <w:rPr>
          <w:noProof w:val="0"/>
        </w:rPr>
        <w:tab/>
      </w:r>
      <w:r w:rsidR="007547A6" w:rsidRPr="00683F83">
        <w:rPr>
          <w:noProof w:val="0"/>
        </w:rPr>
        <w:t xml:space="preserve">“The Privatization of War Memory in Recent Israeli Cinema” (Yael Munk) in </w:t>
      </w:r>
      <w:r w:rsidR="007547A6" w:rsidRPr="00683F83">
        <w:rPr>
          <w:i/>
          <w:noProof w:val="0"/>
        </w:rPr>
        <w:t>Israeli Cinema</w:t>
      </w:r>
      <w:r w:rsidR="007547A6" w:rsidRPr="00683F83">
        <w:rPr>
          <w:noProof w:val="0"/>
        </w:rPr>
        <w:t xml:space="preserve">, pp. 96–109. </w:t>
      </w:r>
    </w:p>
    <w:p w14:paraId="360142EE" w14:textId="77777777" w:rsidR="00A80C1B" w:rsidRPr="00683F83" w:rsidRDefault="007547A6" w:rsidP="00B677B8">
      <w:pPr>
        <w:pStyle w:val="READING"/>
        <w:rPr>
          <w:noProof w:val="0"/>
        </w:rPr>
      </w:pPr>
      <w:r w:rsidRPr="00683F83">
        <w:rPr>
          <w:noProof w:val="0"/>
        </w:rPr>
        <w:tab/>
      </w:r>
      <w:r w:rsidR="006C2BC7" w:rsidRPr="00683F83">
        <w:rPr>
          <w:noProof w:val="0"/>
        </w:rPr>
        <w:t>“A Rave against the Occupation?</w:t>
      </w:r>
      <w:r w:rsidR="00A80C1B" w:rsidRPr="00683F83">
        <w:rPr>
          <w:noProof w:val="0"/>
        </w:rPr>
        <w:t xml:space="preserve"> Speaking for the Self and Excluding the Other in Contemporary Israeli Political Cinema” (</w:t>
      </w:r>
      <w:proofErr w:type="spellStart"/>
      <w:r w:rsidR="00A80C1B" w:rsidRPr="00683F83">
        <w:rPr>
          <w:noProof w:val="0"/>
        </w:rPr>
        <w:t>Dorit</w:t>
      </w:r>
      <w:proofErr w:type="spellEnd"/>
      <w:r w:rsidR="00A80C1B" w:rsidRPr="00683F83">
        <w:rPr>
          <w:noProof w:val="0"/>
        </w:rPr>
        <w:t xml:space="preserve"> Naaman) in </w:t>
      </w:r>
      <w:r w:rsidR="00A80C1B" w:rsidRPr="00683F83">
        <w:rPr>
          <w:i/>
          <w:noProof w:val="0"/>
          <w:lang w:bidi="he-IL"/>
        </w:rPr>
        <w:t>Israeli Cinema</w:t>
      </w:r>
      <w:r w:rsidR="00A80C1B" w:rsidRPr="00683F83">
        <w:rPr>
          <w:noProof w:val="0"/>
          <w:lang w:bidi="he-IL"/>
        </w:rPr>
        <w:t>, pp.</w:t>
      </w:r>
      <w:r w:rsidR="001747A2" w:rsidRPr="00683F83">
        <w:rPr>
          <w:noProof w:val="0"/>
          <w:lang w:bidi="he-IL"/>
        </w:rPr>
        <w:t xml:space="preserve"> 257–275</w:t>
      </w:r>
    </w:p>
    <w:p w14:paraId="69717CCD" w14:textId="77777777" w:rsidR="00A80C1B" w:rsidRPr="00683F83" w:rsidRDefault="00A80C1B" w:rsidP="00A80C1B">
      <w:pPr>
        <w:pStyle w:val="READING"/>
        <w:rPr>
          <w:noProof w:val="0"/>
        </w:rPr>
      </w:pPr>
      <w:r w:rsidRPr="00683F83">
        <w:rPr>
          <w:noProof w:val="0"/>
        </w:rPr>
        <w:tab/>
        <w:t>“Borders in Motion: The Evolution of the Portrayal of the Israeli-Palestinian Conflict in Contemporary Israeli Cinema” (Yael Ben-</w:t>
      </w:r>
      <w:proofErr w:type="spellStart"/>
      <w:r w:rsidRPr="00683F83">
        <w:rPr>
          <w:noProof w:val="0"/>
        </w:rPr>
        <w:t>Zvi</w:t>
      </w:r>
      <w:proofErr w:type="spellEnd"/>
      <w:r w:rsidRPr="00683F83">
        <w:rPr>
          <w:noProof w:val="0"/>
        </w:rPr>
        <w:t>-</w:t>
      </w:r>
      <w:proofErr w:type="spellStart"/>
      <w:r w:rsidRPr="00683F83">
        <w:rPr>
          <w:noProof w:val="0"/>
        </w:rPr>
        <w:t>Morad</w:t>
      </w:r>
      <w:proofErr w:type="spellEnd"/>
      <w:r w:rsidRPr="00683F83">
        <w:rPr>
          <w:noProof w:val="0"/>
        </w:rPr>
        <w:t xml:space="preserve">) in </w:t>
      </w:r>
      <w:r w:rsidRPr="00683F83">
        <w:rPr>
          <w:i/>
          <w:noProof w:val="0"/>
          <w:lang w:bidi="he-IL"/>
        </w:rPr>
        <w:t>Israeli Cinema</w:t>
      </w:r>
      <w:r w:rsidRPr="00683F83">
        <w:rPr>
          <w:noProof w:val="0"/>
          <w:lang w:bidi="he-IL"/>
        </w:rPr>
        <w:t>, pp.</w:t>
      </w:r>
      <w:r w:rsidR="001747A2" w:rsidRPr="00683F83">
        <w:rPr>
          <w:noProof w:val="0"/>
          <w:lang w:bidi="he-IL"/>
        </w:rPr>
        <w:t xml:space="preserve"> 276–293</w:t>
      </w:r>
    </w:p>
    <w:p w14:paraId="41CDA43B" w14:textId="6D9E3EE5" w:rsidR="0007618D" w:rsidRPr="00683F83" w:rsidRDefault="00A80C1B" w:rsidP="0047516C">
      <w:pPr>
        <w:pStyle w:val="Film0"/>
        <w:spacing w:before="0" w:after="0"/>
        <w:rPr>
          <w:noProof w:val="0"/>
        </w:rPr>
      </w:pPr>
      <w:r w:rsidRPr="00683F83">
        <w:rPr>
          <w:noProof w:val="0"/>
        </w:rPr>
        <w:t xml:space="preserve">Film: </w:t>
      </w:r>
      <w:r w:rsidRPr="00683F83">
        <w:rPr>
          <w:noProof w:val="0"/>
        </w:rPr>
        <w:tab/>
      </w:r>
      <w:r w:rsidR="0007618D" w:rsidRPr="00683F83">
        <w:rPr>
          <w:i/>
          <w:noProof w:val="0"/>
        </w:rPr>
        <w:t xml:space="preserve">Waltz </w:t>
      </w:r>
      <w:r w:rsidR="000C04C0">
        <w:rPr>
          <w:i/>
          <w:noProof w:val="0"/>
        </w:rPr>
        <w:t>w</w:t>
      </w:r>
      <w:r w:rsidR="0007618D" w:rsidRPr="00683F83">
        <w:rPr>
          <w:i/>
          <w:noProof w:val="0"/>
        </w:rPr>
        <w:t>ith Bashir</w:t>
      </w:r>
      <w:r w:rsidR="0047516C">
        <w:rPr>
          <w:iCs/>
          <w:noProof w:val="0"/>
        </w:rPr>
        <w:t>—</w:t>
      </w:r>
      <w:r w:rsidR="0007618D" w:rsidRPr="00683F83">
        <w:rPr>
          <w:noProof w:val="0"/>
        </w:rPr>
        <w:t xml:space="preserve">Ari </w:t>
      </w:r>
      <w:proofErr w:type="spellStart"/>
      <w:r w:rsidR="0007618D" w:rsidRPr="00683F83">
        <w:rPr>
          <w:noProof w:val="0"/>
        </w:rPr>
        <w:t>Folman</w:t>
      </w:r>
      <w:proofErr w:type="spellEnd"/>
      <w:r w:rsidR="0007618D" w:rsidRPr="00683F83">
        <w:rPr>
          <w:noProof w:val="0"/>
        </w:rPr>
        <w:t>, 2008 [90 min]</w:t>
      </w:r>
    </w:p>
    <w:p w14:paraId="09224A85" w14:textId="2606EA15" w:rsidR="003B376A" w:rsidRPr="00683F83" w:rsidRDefault="003B376A" w:rsidP="0047516C">
      <w:pPr>
        <w:pStyle w:val="Film0"/>
        <w:spacing w:before="0" w:after="0"/>
        <w:rPr>
          <w:noProof w:val="0"/>
        </w:rPr>
      </w:pPr>
      <w:r w:rsidRPr="00683F83">
        <w:rPr>
          <w:noProof w:val="0"/>
        </w:rPr>
        <w:tab/>
      </w:r>
      <w:r w:rsidR="00B46CC5" w:rsidRPr="00683F83">
        <w:rPr>
          <w:i/>
          <w:iCs/>
          <w:noProof w:val="0"/>
        </w:rPr>
        <w:t>Yossi &amp; Jagger</w:t>
      </w:r>
      <w:r w:rsidR="0047516C">
        <w:rPr>
          <w:noProof w:val="0"/>
        </w:rPr>
        <w:t>—</w:t>
      </w:r>
      <w:proofErr w:type="spellStart"/>
      <w:r w:rsidR="007611C5" w:rsidRPr="00683F83">
        <w:rPr>
          <w:noProof w:val="0"/>
        </w:rPr>
        <w:t>Eytan</w:t>
      </w:r>
      <w:proofErr w:type="spellEnd"/>
      <w:r w:rsidR="007611C5" w:rsidRPr="00683F83">
        <w:rPr>
          <w:noProof w:val="0"/>
        </w:rPr>
        <w:t xml:space="preserve"> Fuchs,</w:t>
      </w:r>
      <w:r w:rsidR="00B658D8" w:rsidRPr="00683F83">
        <w:rPr>
          <w:noProof w:val="0"/>
        </w:rPr>
        <w:t xml:space="preserve"> 2002</w:t>
      </w:r>
    </w:p>
    <w:p w14:paraId="0391970D" w14:textId="77777777" w:rsidR="006F3223" w:rsidRDefault="006F3223" w:rsidP="00761BA8">
      <w:pPr>
        <w:pStyle w:val="ListBullet"/>
      </w:pPr>
      <w:r w:rsidRPr="00683F83">
        <w:t xml:space="preserve">Week 13 (April </w:t>
      </w:r>
      <w:r w:rsidR="00761BA8">
        <w:t>1</w:t>
      </w:r>
      <w:r w:rsidRPr="00683F83">
        <w:t>–</w:t>
      </w:r>
      <w:r w:rsidR="00761BA8">
        <w:t>7</w:t>
      </w:r>
      <w:r w:rsidRPr="00683F83">
        <w:t xml:space="preserve">) </w:t>
      </w:r>
      <w:r w:rsidRPr="00683F83">
        <w:tab/>
      </w:r>
      <w:r w:rsidR="00DD1086" w:rsidRPr="00683F83">
        <w:t>The Family and Gender Dynamics</w:t>
      </w:r>
    </w:p>
    <w:p w14:paraId="035C932F" w14:textId="77777777" w:rsidR="005704E7" w:rsidRPr="00683F83" w:rsidRDefault="005704E7" w:rsidP="005704E7">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lang w:bidi="he-IL"/>
        </w:rPr>
      </w:pPr>
      <w:r>
        <w:rPr>
          <w:rFonts w:cs="Tahoma"/>
          <w:noProof w:val="0"/>
          <w:lang w:bidi="he-IL"/>
        </w:rPr>
        <w:t>Tuesday</w:t>
      </w:r>
      <w:r w:rsidRPr="00683F83">
        <w:rPr>
          <w:rFonts w:cs="Tahoma"/>
          <w:noProof w:val="0"/>
          <w:lang w:bidi="he-IL"/>
        </w:rPr>
        <w:t xml:space="preserve">, April </w:t>
      </w:r>
      <w:r>
        <w:rPr>
          <w:rFonts w:cs="Tahoma"/>
          <w:noProof w:val="0"/>
          <w:lang w:bidi="he-IL"/>
        </w:rPr>
        <w:t>3</w:t>
      </w:r>
      <w:r w:rsidRPr="00683F83">
        <w:rPr>
          <w:rFonts w:cs="Tahoma"/>
          <w:noProof w:val="0"/>
          <w:lang w:bidi="he-IL"/>
        </w:rPr>
        <w:tab/>
      </w:r>
      <w:r w:rsidRPr="00683F83">
        <w:rPr>
          <w:rFonts w:cs="Tahoma"/>
          <w:noProof w:val="0"/>
          <w:lang w:bidi="he-IL"/>
        </w:rPr>
        <w:tab/>
        <w:t>No class</w:t>
      </w:r>
    </w:p>
    <w:p w14:paraId="1187342A" w14:textId="77777777" w:rsidR="005704E7" w:rsidRDefault="005704E7" w:rsidP="005704E7">
      <w:pPr>
        <w:pStyle w:val="READING"/>
        <w:spacing w:after="0"/>
        <w:rPr>
          <w:noProof w:val="0"/>
        </w:rPr>
      </w:pPr>
    </w:p>
    <w:p w14:paraId="0AE8EAAE" w14:textId="77777777" w:rsidR="005704E7" w:rsidRDefault="005704E7" w:rsidP="005704E7">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lang w:bidi="he-IL"/>
        </w:rPr>
      </w:pPr>
      <w:r>
        <w:rPr>
          <w:rFonts w:cs="Tahoma"/>
          <w:noProof w:val="0"/>
          <w:lang w:bidi="he-IL"/>
        </w:rPr>
        <w:t>Thursday</w:t>
      </w:r>
      <w:r w:rsidRPr="00683F83">
        <w:rPr>
          <w:rFonts w:cs="Tahoma"/>
          <w:noProof w:val="0"/>
          <w:lang w:bidi="he-IL"/>
        </w:rPr>
        <w:t xml:space="preserve">, April </w:t>
      </w:r>
      <w:r>
        <w:rPr>
          <w:rFonts w:cs="Tahoma"/>
          <w:noProof w:val="0"/>
          <w:lang w:bidi="he-IL"/>
        </w:rPr>
        <w:t>5</w:t>
      </w:r>
      <w:r w:rsidRPr="00683F83">
        <w:rPr>
          <w:rFonts w:cs="Tahoma"/>
          <w:noProof w:val="0"/>
          <w:lang w:bidi="he-IL"/>
        </w:rPr>
        <w:tab/>
      </w:r>
      <w:r w:rsidRPr="00683F83">
        <w:rPr>
          <w:rFonts w:cs="Tahoma"/>
          <w:noProof w:val="0"/>
          <w:lang w:bidi="he-IL"/>
        </w:rPr>
        <w:tab/>
        <w:t>No class</w:t>
      </w:r>
    </w:p>
    <w:p w14:paraId="247FCA43" w14:textId="77777777" w:rsidR="003665FB" w:rsidRDefault="003665FB" w:rsidP="003665FB">
      <w:pPr>
        <w:rPr>
          <w:lang w:bidi="he-IL"/>
        </w:rPr>
      </w:pPr>
    </w:p>
    <w:p w14:paraId="557F36E4" w14:textId="77777777" w:rsidR="003665FB" w:rsidRPr="00683F83" w:rsidRDefault="00D5407E" w:rsidP="00D5407E">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rPr>
      </w:pPr>
      <w:r>
        <w:rPr>
          <w:rFonts w:cs="Tahoma"/>
          <w:noProof w:val="0"/>
        </w:rPr>
        <w:t>Thursday</w:t>
      </w:r>
      <w:r w:rsidR="003665FB" w:rsidRPr="00683F83">
        <w:rPr>
          <w:rFonts w:cs="Tahoma"/>
          <w:noProof w:val="0"/>
        </w:rPr>
        <w:t xml:space="preserve">, April </w:t>
      </w:r>
      <w:r>
        <w:rPr>
          <w:rFonts w:cs="Tahoma"/>
          <w:noProof w:val="0"/>
        </w:rPr>
        <w:t>5</w:t>
      </w:r>
      <w:r w:rsidR="003665FB" w:rsidRPr="00683F83">
        <w:rPr>
          <w:rFonts w:cs="Tahoma"/>
          <w:noProof w:val="0"/>
        </w:rPr>
        <w:tab/>
        <w:t>Final P</w:t>
      </w:r>
      <w:r w:rsidR="003665FB">
        <w:rPr>
          <w:rFonts w:cs="Tahoma"/>
          <w:noProof w:val="0"/>
        </w:rPr>
        <w:t xml:space="preserve">roject Presentations Due </w:t>
      </w:r>
      <w:r w:rsidR="003665FB" w:rsidRPr="00683F83">
        <w:rPr>
          <w:rFonts w:cs="Tahoma"/>
          <w:noProof w:val="0"/>
        </w:rPr>
        <w:t>[</w:t>
      </w:r>
      <w:r w:rsidR="003665FB" w:rsidRPr="00683F83">
        <w:rPr>
          <w:rFonts w:cs="Tahoma"/>
          <w:noProof w:val="0"/>
          <w:color w:val="FF0000"/>
        </w:rPr>
        <w:t xml:space="preserve">Submit </w:t>
      </w:r>
      <w:r w:rsidR="003665FB">
        <w:rPr>
          <w:rFonts w:cs="Tahoma"/>
          <w:noProof w:val="0"/>
          <w:color w:val="FF0000"/>
        </w:rPr>
        <w:t xml:space="preserve">online </w:t>
      </w:r>
      <w:r w:rsidR="003665FB" w:rsidRPr="00683F83">
        <w:rPr>
          <w:rFonts w:cs="Tahoma"/>
          <w:noProof w:val="0"/>
          <w:color w:val="FF0000"/>
        </w:rPr>
        <w:t xml:space="preserve">by </w:t>
      </w:r>
      <w:r w:rsidR="003665FB">
        <w:rPr>
          <w:rFonts w:cs="Tahoma"/>
          <w:noProof w:val="0"/>
          <w:color w:val="FF0000"/>
        </w:rPr>
        <w:t>11:30</w:t>
      </w:r>
      <w:r w:rsidR="003665FB" w:rsidRPr="00683F83">
        <w:rPr>
          <w:rFonts w:cs="Tahoma"/>
          <w:noProof w:val="0"/>
          <w:color w:val="FF0000"/>
        </w:rPr>
        <w:t xml:space="preserve"> pm</w:t>
      </w:r>
      <w:r w:rsidR="003665FB" w:rsidRPr="00683F83">
        <w:rPr>
          <w:rFonts w:cs="Tahoma"/>
          <w:noProof w:val="0"/>
        </w:rPr>
        <w:t>]</w:t>
      </w:r>
    </w:p>
    <w:p w14:paraId="0C69BEC5" w14:textId="77777777" w:rsidR="003665FB" w:rsidRPr="003665FB" w:rsidRDefault="003665FB" w:rsidP="003665FB">
      <w:pPr>
        <w:rPr>
          <w:lang w:bidi="he-IL"/>
        </w:rPr>
      </w:pPr>
    </w:p>
    <w:p w14:paraId="4F97A122" w14:textId="6170E8DA" w:rsidR="00A80C1B" w:rsidRPr="00683F83" w:rsidRDefault="00EA301E" w:rsidP="00725539">
      <w:pPr>
        <w:pStyle w:val="READING"/>
        <w:rPr>
          <w:noProof w:val="0"/>
          <w:lang w:bidi="he-IL"/>
        </w:rPr>
      </w:pPr>
      <w:r w:rsidRPr="00683F83">
        <w:rPr>
          <w:noProof w:val="0"/>
        </w:rPr>
        <w:t>Reading:</w:t>
      </w:r>
      <w:r w:rsidR="00BF6292" w:rsidRPr="00683F83">
        <w:rPr>
          <w:i/>
          <w:iCs/>
          <w:noProof w:val="0"/>
        </w:rPr>
        <w:tab/>
      </w:r>
      <w:r w:rsidR="00A80C1B" w:rsidRPr="00683F83">
        <w:rPr>
          <w:noProof w:val="0"/>
        </w:rPr>
        <w:t>“Disjointed Narratives in Contemporary Israeli Films” (</w:t>
      </w:r>
      <w:proofErr w:type="spellStart"/>
      <w:r w:rsidR="00A80C1B" w:rsidRPr="00683F83">
        <w:rPr>
          <w:noProof w:val="0"/>
        </w:rPr>
        <w:t>Nitzan</w:t>
      </w:r>
      <w:proofErr w:type="spellEnd"/>
      <w:r w:rsidR="00A80C1B" w:rsidRPr="00683F83">
        <w:rPr>
          <w:noProof w:val="0"/>
        </w:rPr>
        <w:t xml:space="preserve"> Ben </w:t>
      </w:r>
      <w:proofErr w:type="spellStart"/>
      <w:r w:rsidR="00A80C1B" w:rsidRPr="00683F83">
        <w:rPr>
          <w:noProof w:val="0"/>
        </w:rPr>
        <w:t>Shaul</w:t>
      </w:r>
      <w:proofErr w:type="spellEnd"/>
      <w:r w:rsidR="00A80C1B" w:rsidRPr="00683F83">
        <w:rPr>
          <w:noProof w:val="0"/>
        </w:rPr>
        <w:t xml:space="preserve">) in </w:t>
      </w:r>
      <w:r w:rsidR="00A80C1B" w:rsidRPr="00683F83">
        <w:rPr>
          <w:i/>
          <w:noProof w:val="0"/>
          <w:lang w:bidi="he-IL"/>
        </w:rPr>
        <w:t>Israeli Cinema</w:t>
      </w:r>
      <w:r w:rsidR="00A80C1B" w:rsidRPr="00683F83">
        <w:rPr>
          <w:noProof w:val="0"/>
          <w:lang w:bidi="he-IL"/>
        </w:rPr>
        <w:t>, pp.</w:t>
      </w:r>
      <w:r w:rsidR="001747A2" w:rsidRPr="00683F83">
        <w:rPr>
          <w:noProof w:val="0"/>
          <w:lang w:bidi="he-IL"/>
        </w:rPr>
        <w:t xml:space="preserve"> 113–119</w:t>
      </w:r>
    </w:p>
    <w:p w14:paraId="070D7CFB" w14:textId="77777777" w:rsidR="00DD1086" w:rsidRPr="00683F83" w:rsidRDefault="00DD1086" w:rsidP="009D43C9">
      <w:pPr>
        <w:pStyle w:val="READING"/>
        <w:rPr>
          <w:noProof w:val="0"/>
        </w:rPr>
      </w:pPr>
      <w:r w:rsidRPr="00683F83">
        <w:rPr>
          <w:noProof w:val="0"/>
        </w:rPr>
        <w:tab/>
        <w:t>“</w:t>
      </w:r>
      <w:r w:rsidRPr="00683F83">
        <w:rPr>
          <w:i/>
          <w:noProof w:val="0"/>
        </w:rPr>
        <w:t>Ecce Homo</w:t>
      </w:r>
      <w:r w:rsidRPr="00683F83">
        <w:rPr>
          <w:noProof w:val="0"/>
        </w:rPr>
        <w:t>: The Transfiguration of Israeli Manhood in Israeli Films” (</w:t>
      </w:r>
      <w:proofErr w:type="spellStart"/>
      <w:r w:rsidRPr="00683F83">
        <w:rPr>
          <w:noProof w:val="0"/>
        </w:rPr>
        <w:t>Yaron</w:t>
      </w:r>
      <w:proofErr w:type="spellEnd"/>
      <w:r w:rsidRPr="00683F83">
        <w:rPr>
          <w:noProof w:val="0"/>
        </w:rPr>
        <w:t xml:space="preserve"> Peleg) in </w:t>
      </w:r>
      <w:r w:rsidRPr="00683F83">
        <w:rPr>
          <w:i/>
          <w:noProof w:val="0"/>
        </w:rPr>
        <w:t>Israeli Cinema</w:t>
      </w:r>
      <w:r w:rsidRPr="00683F83">
        <w:rPr>
          <w:noProof w:val="0"/>
        </w:rPr>
        <w:t>, pp. 30–40</w:t>
      </w:r>
    </w:p>
    <w:p w14:paraId="2B8064AE" w14:textId="34C19BB9" w:rsidR="00DD1086" w:rsidRPr="00683F83" w:rsidRDefault="000E1A90" w:rsidP="0047516C">
      <w:pPr>
        <w:pStyle w:val="READING"/>
      </w:pPr>
      <w:r w:rsidRPr="00683F83">
        <w:rPr>
          <w:noProof w:val="0"/>
        </w:rPr>
        <w:t xml:space="preserve">Film: </w:t>
      </w:r>
      <w:r w:rsidRPr="00683F83">
        <w:rPr>
          <w:noProof w:val="0"/>
        </w:rPr>
        <w:tab/>
      </w:r>
      <w:r w:rsidR="00B658D8" w:rsidRPr="00683F83">
        <w:rPr>
          <w:i/>
          <w:iCs/>
        </w:rPr>
        <w:t>Jellyfish</w:t>
      </w:r>
      <w:r w:rsidR="0047516C">
        <w:t>—</w:t>
      </w:r>
      <w:r w:rsidR="00B658D8" w:rsidRPr="00683F83">
        <w:rPr>
          <w:iCs/>
        </w:rPr>
        <w:t>Shira Gefen &amp; Etgar Keret, 2007</w:t>
      </w:r>
    </w:p>
    <w:p w14:paraId="77A3233A" w14:textId="77777777" w:rsidR="006F3223" w:rsidRDefault="006F3223" w:rsidP="00604F85">
      <w:pPr>
        <w:pStyle w:val="Week"/>
        <w:spacing w:before="240"/>
      </w:pPr>
      <w:r w:rsidRPr="00683F83">
        <w:t xml:space="preserve">Week 14 (April </w:t>
      </w:r>
      <w:r w:rsidR="00604F85">
        <w:t>8</w:t>
      </w:r>
      <w:r w:rsidRPr="00683F83">
        <w:t>–1</w:t>
      </w:r>
      <w:r w:rsidR="00604F85">
        <w:t>4</w:t>
      </w:r>
      <w:r w:rsidRPr="00683F83">
        <w:t>)</w:t>
      </w:r>
      <w:r w:rsidRPr="00683F83">
        <w:rPr>
          <w:noProof w:val="0"/>
        </w:rPr>
        <w:tab/>
      </w:r>
      <w:r w:rsidR="00097A78" w:rsidRPr="00683F83">
        <w:t>Dystopian Visions and the Turn to the Individual</w:t>
      </w:r>
    </w:p>
    <w:p w14:paraId="488B54DE" w14:textId="77777777" w:rsidR="001975E7" w:rsidRPr="00683F83" w:rsidRDefault="00A80C1B" w:rsidP="005704E7">
      <w:pPr>
        <w:pStyle w:val="READING"/>
        <w:spacing w:before="120"/>
        <w:rPr>
          <w:noProof w:val="0"/>
        </w:rPr>
      </w:pPr>
      <w:r w:rsidRPr="00683F83">
        <w:rPr>
          <w:noProof w:val="0"/>
        </w:rPr>
        <w:t>Reading:</w:t>
      </w:r>
      <w:r w:rsidRPr="00683F83">
        <w:rPr>
          <w:noProof w:val="0"/>
        </w:rPr>
        <w:tab/>
      </w:r>
      <w:r w:rsidR="001975E7" w:rsidRPr="00683F83">
        <w:rPr>
          <w:noProof w:val="0"/>
        </w:rPr>
        <w:t xml:space="preserve">“Kibbutz Films in Transition: From Morality to Ethics” (Eldad </w:t>
      </w:r>
      <w:proofErr w:type="spellStart"/>
      <w:r w:rsidR="001975E7" w:rsidRPr="00683F83">
        <w:rPr>
          <w:noProof w:val="0"/>
        </w:rPr>
        <w:t>Kedem</w:t>
      </w:r>
      <w:proofErr w:type="spellEnd"/>
      <w:r w:rsidR="001975E7" w:rsidRPr="00683F83">
        <w:rPr>
          <w:noProof w:val="0"/>
        </w:rPr>
        <w:t xml:space="preserve">) in </w:t>
      </w:r>
      <w:r w:rsidR="001975E7" w:rsidRPr="00683F83">
        <w:rPr>
          <w:i/>
          <w:noProof w:val="0"/>
        </w:rPr>
        <w:t>Israeli Cinema</w:t>
      </w:r>
      <w:r w:rsidR="001975E7" w:rsidRPr="00683F83">
        <w:rPr>
          <w:noProof w:val="0"/>
        </w:rPr>
        <w:t>, pp. 326–339</w:t>
      </w:r>
    </w:p>
    <w:p w14:paraId="24439899" w14:textId="77777777" w:rsidR="001975E7" w:rsidRPr="00683F83" w:rsidRDefault="001975E7" w:rsidP="001975E7">
      <w:pPr>
        <w:pStyle w:val="READING"/>
        <w:rPr>
          <w:noProof w:val="0"/>
        </w:rPr>
      </w:pPr>
      <w:r w:rsidRPr="00683F83">
        <w:rPr>
          <w:noProof w:val="0"/>
        </w:rPr>
        <w:tab/>
        <w:t xml:space="preserve">“The End of a World, the Beginning of a New World: The New Discourse of Authenticity and New Versions of Collective Memory in Israeli Cinema” (Miri </w:t>
      </w:r>
      <w:proofErr w:type="spellStart"/>
      <w:r w:rsidRPr="00683F83">
        <w:rPr>
          <w:noProof w:val="0"/>
        </w:rPr>
        <w:t>Talmon</w:t>
      </w:r>
      <w:proofErr w:type="spellEnd"/>
      <w:r w:rsidRPr="00683F83">
        <w:rPr>
          <w:noProof w:val="0"/>
        </w:rPr>
        <w:t xml:space="preserve">) in </w:t>
      </w:r>
      <w:r w:rsidRPr="00683F83">
        <w:rPr>
          <w:i/>
          <w:noProof w:val="0"/>
        </w:rPr>
        <w:t>Israeli Cinema</w:t>
      </w:r>
      <w:r w:rsidRPr="00683F83">
        <w:rPr>
          <w:noProof w:val="0"/>
        </w:rPr>
        <w:t>, pp. 340–355</w:t>
      </w:r>
    </w:p>
    <w:p w14:paraId="5041F827" w14:textId="77777777" w:rsidR="00EA301E" w:rsidRPr="00683F83" w:rsidRDefault="001975E7" w:rsidP="001975E7">
      <w:pPr>
        <w:pStyle w:val="READING"/>
        <w:rPr>
          <w:noProof w:val="0"/>
        </w:rPr>
      </w:pPr>
      <w:r w:rsidRPr="00683F83">
        <w:rPr>
          <w:noProof w:val="0"/>
        </w:rPr>
        <w:tab/>
        <w:t xml:space="preserve">“Epilogue: Shalom/Salam” in </w:t>
      </w:r>
      <w:r w:rsidRPr="00683F83">
        <w:rPr>
          <w:i/>
          <w:noProof w:val="0"/>
        </w:rPr>
        <w:t>The Israelis</w:t>
      </w:r>
      <w:r w:rsidRPr="00683F83">
        <w:rPr>
          <w:noProof w:val="0"/>
        </w:rPr>
        <w:t>, pp. 397–407</w:t>
      </w:r>
    </w:p>
    <w:p w14:paraId="0DD9D074" w14:textId="7CA5B3D5" w:rsidR="00342C4D" w:rsidRPr="00683F83" w:rsidRDefault="00EA301E" w:rsidP="0047516C">
      <w:pPr>
        <w:pStyle w:val="READING"/>
        <w:rPr>
          <w:i/>
          <w:iCs/>
        </w:rPr>
      </w:pPr>
      <w:r w:rsidRPr="00683F83">
        <w:rPr>
          <w:noProof w:val="0"/>
        </w:rPr>
        <w:t xml:space="preserve">Film: </w:t>
      </w:r>
      <w:r w:rsidRPr="00683F83">
        <w:rPr>
          <w:noProof w:val="0"/>
        </w:rPr>
        <w:tab/>
      </w:r>
      <w:r w:rsidR="00B658D8" w:rsidRPr="00683F83">
        <w:tab/>
      </w:r>
      <w:r w:rsidR="00B658D8" w:rsidRPr="00683F83">
        <w:rPr>
          <w:i/>
          <w:iCs/>
        </w:rPr>
        <w:t>Next to Her</w:t>
      </w:r>
      <w:r w:rsidR="0047516C">
        <w:t>—</w:t>
      </w:r>
      <w:r w:rsidR="00B658D8" w:rsidRPr="00683F83">
        <w:t>Asaf Korman</w:t>
      </w:r>
      <w:r w:rsidR="00693F93" w:rsidRPr="00683F83">
        <w:t>, 2014</w:t>
      </w:r>
      <w:r w:rsidR="00B658D8" w:rsidRPr="00683F83">
        <w:rPr>
          <w:vanish/>
        </w:rPr>
        <w:t xml:space="preserve"> [90 min]</w:t>
      </w:r>
    </w:p>
    <w:p w14:paraId="781EB546" w14:textId="77777777" w:rsidR="00244F7E" w:rsidRDefault="0054281F" w:rsidP="00604F85">
      <w:pPr>
        <w:pStyle w:val="Week"/>
        <w:spacing w:before="240"/>
      </w:pPr>
      <w:r w:rsidRPr="00683F83">
        <w:lastRenderedPageBreak/>
        <w:t>Week 15 (April 1</w:t>
      </w:r>
      <w:r w:rsidR="00604F85">
        <w:t>5</w:t>
      </w:r>
      <w:r w:rsidRPr="00683F83">
        <w:t>–2</w:t>
      </w:r>
      <w:r w:rsidR="00604F85">
        <w:t>1</w:t>
      </w:r>
      <w:r w:rsidRPr="00683F83">
        <w:t>)</w:t>
      </w:r>
      <w:r w:rsidRPr="00683F83">
        <w:rPr>
          <w:noProof w:val="0"/>
        </w:rPr>
        <w:tab/>
      </w:r>
      <w:r w:rsidR="00097A78" w:rsidRPr="00683F83">
        <w:t xml:space="preserve"> </w:t>
      </w:r>
    </w:p>
    <w:p w14:paraId="4D1D350A" w14:textId="77777777" w:rsidR="008C21C2" w:rsidRPr="00942CAE" w:rsidRDefault="00942CAE" w:rsidP="008C21C2">
      <w:pPr>
        <w:pStyle w:val="ListBullet"/>
        <w:rPr>
          <w:b w:val="0"/>
          <w:bCs/>
          <w:lang w:bidi="he-IL"/>
        </w:rPr>
      </w:pPr>
      <w:r w:rsidRPr="00942CAE">
        <w:rPr>
          <w:b w:val="0"/>
          <w:bCs/>
          <w:lang w:bidi="he-IL"/>
        </w:rPr>
        <w:t xml:space="preserve">Film: </w:t>
      </w:r>
      <w:r w:rsidR="008C21C2" w:rsidRPr="00942CAE">
        <w:rPr>
          <w:b w:val="0"/>
          <w:bCs/>
          <w:lang w:bidi="he-IL"/>
        </w:rPr>
        <w:t>MSU Israeli Film Festival</w:t>
      </w:r>
    </w:p>
    <w:p w14:paraId="7488AF26" w14:textId="77777777" w:rsidR="008C21C2" w:rsidRPr="00683F83" w:rsidRDefault="008C21C2" w:rsidP="008C21C2">
      <w:pPr>
        <w:pStyle w:val="Film0"/>
        <w:spacing w:after="120"/>
        <w:ind w:hanging="1357"/>
        <w:rPr>
          <w:noProof w:val="0"/>
        </w:rPr>
      </w:pPr>
      <w:r w:rsidRPr="00683F83">
        <w:rPr>
          <w:noProof w:val="0"/>
        </w:rPr>
        <w:t xml:space="preserve">• Sunday, April </w:t>
      </w:r>
      <w:r>
        <w:rPr>
          <w:noProof w:val="0"/>
        </w:rPr>
        <w:t>15</w:t>
      </w:r>
      <w:r w:rsidRPr="00683F83">
        <w:rPr>
          <w:noProof w:val="0"/>
        </w:rPr>
        <w:t xml:space="preserve"> in Wells B-122</w:t>
      </w:r>
    </w:p>
    <w:p w14:paraId="3AB441F0" w14:textId="77777777" w:rsidR="008C21C2" w:rsidRPr="00B3034F" w:rsidRDefault="00B3034F" w:rsidP="00942CAE">
      <w:pPr>
        <w:pStyle w:val="Film0"/>
        <w:spacing w:after="120"/>
        <w:ind w:hanging="727"/>
        <w:rPr>
          <w:bCs/>
          <w:iCs/>
          <w:noProof w:val="0"/>
        </w:rPr>
      </w:pPr>
      <w:r>
        <w:rPr>
          <w:bCs/>
          <w:noProof w:val="0"/>
        </w:rPr>
        <w:t>3</w:t>
      </w:r>
      <w:r w:rsidR="008C21C2" w:rsidRPr="00683F83">
        <w:rPr>
          <w:bCs/>
          <w:noProof w:val="0"/>
        </w:rPr>
        <w:t>:</w:t>
      </w:r>
      <w:r>
        <w:rPr>
          <w:bCs/>
          <w:noProof w:val="0"/>
        </w:rPr>
        <w:t>30</w:t>
      </w:r>
      <w:r w:rsidR="008C21C2" w:rsidRPr="00683F83">
        <w:rPr>
          <w:bCs/>
          <w:noProof w:val="0"/>
        </w:rPr>
        <w:t>–5:</w:t>
      </w:r>
      <w:r>
        <w:rPr>
          <w:bCs/>
          <w:noProof w:val="0"/>
        </w:rPr>
        <w:t>00</w:t>
      </w:r>
      <w:r w:rsidR="008C21C2" w:rsidRPr="00683F83">
        <w:rPr>
          <w:bCs/>
          <w:noProof w:val="0"/>
        </w:rPr>
        <w:t xml:space="preserve"> pm</w:t>
      </w:r>
      <w:r w:rsidR="008C21C2" w:rsidRPr="00683F83">
        <w:rPr>
          <w:bCs/>
          <w:i/>
          <w:noProof w:val="0"/>
        </w:rPr>
        <w:t xml:space="preserve"> </w:t>
      </w:r>
      <w:r>
        <w:rPr>
          <w:bCs/>
          <w:i/>
          <w:noProof w:val="0"/>
        </w:rPr>
        <w:t>An Israeli Love Story̛</w:t>
      </w:r>
      <w:r w:rsidRPr="00B3034F">
        <w:rPr>
          <w:bCs/>
          <w:iCs/>
          <w:noProof w:val="0"/>
        </w:rPr>
        <w:t>—Dan Wolman, 2017</w:t>
      </w:r>
    </w:p>
    <w:p w14:paraId="305254DA" w14:textId="77777777" w:rsidR="008C21C2" w:rsidRPr="00683F83" w:rsidRDefault="008C21C2" w:rsidP="00942CAE">
      <w:pPr>
        <w:pStyle w:val="Film0"/>
        <w:spacing w:after="120"/>
        <w:ind w:left="180" w:hanging="180"/>
        <w:rPr>
          <w:bCs/>
          <w:i/>
          <w:noProof w:val="0"/>
        </w:rPr>
      </w:pPr>
      <w:r w:rsidRPr="00683F83">
        <w:rPr>
          <w:bCs/>
          <w:i/>
          <w:noProof w:val="0"/>
        </w:rPr>
        <w:tab/>
        <w:t>• Complimentary</w:t>
      </w:r>
      <w:r w:rsidR="00942CAE">
        <w:rPr>
          <w:bCs/>
          <w:i/>
          <w:noProof w:val="0"/>
        </w:rPr>
        <w:t xml:space="preserve"> </w:t>
      </w:r>
      <w:r w:rsidR="00B5583B">
        <w:rPr>
          <w:bCs/>
          <w:i/>
          <w:noProof w:val="0"/>
        </w:rPr>
        <w:t>Middle Eastern dinner follows this screening!</w:t>
      </w:r>
    </w:p>
    <w:p w14:paraId="618DFFAB" w14:textId="77777777" w:rsidR="008C21C2" w:rsidRPr="00B3034F" w:rsidRDefault="008C21C2" w:rsidP="00942CAE">
      <w:pPr>
        <w:pStyle w:val="Film0"/>
        <w:spacing w:before="0" w:after="120"/>
        <w:ind w:hanging="727"/>
        <w:rPr>
          <w:bCs/>
          <w:noProof w:val="0"/>
        </w:rPr>
      </w:pPr>
      <w:r w:rsidRPr="00683F83">
        <w:rPr>
          <w:bCs/>
          <w:iCs/>
          <w:noProof w:val="0"/>
        </w:rPr>
        <w:t>6:30–8:45</w:t>
      </w:r>
      <w:r w:rsidR="00942CAE">
        <w:rPr>
          <w:bCs/>
          <w:iCs/>
          <w:noProof w:val="0"/>
        </w:rPr>
        <w:t xml:space="preserve"> </w:t>
      </w:r>
      <w:r w:rsidRPr="00683F83">
        <w:rPr>
          <w:bCs/>
          <w:iCs/>
          <w:noProof w:val="0"/>
        </w:rPr>
        <w:t>pm</w:t>
      </w:r>
      <w:r w:rsidRPr="00683F83">
        <w:rPr>
          <w:bCs/>
          <w:i/>
          <w:iCs/>
          <w:noProof w:val="0"/>
        </w:rPr>
        <w:t xml:space="preserve"> </w:t>
      </w:r>
      <w:r w:rsidR="00B3034F">
        <w:rPr>
          <w:bCs/>
          <w:i/>
          <w:iCs/>
          <w:noProof w:val="0"/>
        </w:rPr>
        <w:t>The Women’s Balcony</w:t>
      </w:r>
      <w:r w:rsidR="00B3034F">
        <w:rPr>
          <w:bCs/>
          <w:noProof w:val="0"/>
        </w:rPr>
        <w:t>—</w:t>
      </w:r>
      <w:proofErr w:type="spellStart"/>
      <w:r w:rsidR="00B3034F">
        <w:rPr>
          <w:bCs/>
          <w:noProof w:val="0"/>
        </w:rPr>
        <w:t>Shlomit</w:t>
      </w:r>
      <w:proofErr w:type="spellEnd"/>
      <w:r w:rsidR="00B3034F">
        <w:rPr>
          <w:bCs/>
          <w:noProof w:val="0"/>
        </w:rPr>
        <w:t xml:space="preserve"> </w:t>
      </w:r>
      <w:proofErr w:type="spellStart"/>
      <w:r w:rsidR="00B3034F">
        <w:rPr>
          <w:bCs/>
          <w:noProof w:val="0"/>
        </w:rPr>
        <w:t>Nehama</w:t>
      </w:r>
      <w:proofErr w:type="spellEnd"/>
      <w:r w:rsidR="00B3034F">
        <w:rPr>
          <w:bCs/>
          <w:noProof w:val="0"/>
        </w:rPr>
        <w:t xml:space="preserve"> and Emil Ben Shimon, 2016</w:t>
      </w:r>
    </w:p>
    <w:p w14:paraId="1F96201C" w14:textId="77777777" w:rsidR="008C21C2" w:rsidRPr="00683F83" w:rsidRDefault="008C21C2" w:rsidP="00B3034F">
      <w:pPr>
        <w:pStyle w:val="Film0"/>
        <w:spacing w:before="0" w:after="120"/>
        <w:ind w:hanging="1357"/>
        <w:rPr>
          <w:iCs/>
          <w:noProof w:val="0"/>
        </w:rPr>
      </w:pPr>
      <w:r w:rsidRPr="00683F83">
        <w:rPr>
          <w:iCs/>
          <w:noProof w:val="0"/>
        </w:rPr>
        <w:t>• Tuesday, April 4 in Wells B-11</w:t>
      </w:r>
      <w:r w:rsidR="00B3034F">
        <w:rPr>
          <w:iCs/>
          <w:noProof w:val="0"/>
        </w:rPr>
        <w:t>7</w:t>
      </w:r>
    </w:p>
    <w:p w14:paraId="5D5A959B" w14:textId="77777777" w:rsidR="008C21C2" w:rsidRDefault="008C21C2" w:rsidP="00942CAE">
      <w:pPr>
        <w:pStyle w:val="Film0"/>
        <w:spacing w:before="0" w:after="120"/>
        <w:ind w:hanging="727"/>
        <w:outlineLvl w:val="0"/>
        <w:rPr>
          <w:bCs/>
          <w:noProof w:val="0"/>
        </w:rPr>
      </w:pPr>
      <w:r w:rsidRPr="00683F83">
        <w:rPr>
          <w:bCs/>
          <w:iCs/>
          <w:noProof w:val="0"/>
        </w:rPr>
        <w:t>7:00–9:15 pm</w:t>
      </w:r>
      <w:r w:rsidRPr="00683F83">
        <w:rPr>
          <w:bCs/>
          <w:i/>
          <w:iCs/>
          <w:noProof w:val="0"/>
        </w:rPr>
        <w:t xml:space="preserve"> </w:t>
      </w:r>
      <w:r w:rsidR="00B3034F">
        <w:rPr>
          <w:bCs/>
          <w:i/>
          <w:iCs/>
          <w:noProof w:val="0"/>
        </w:rPr>
        <w:t>Ben Gurion, Epilogue</w:t>
      </w:r>
      <w:r w:rsidR="00B3034F">
        <w:rPr>
          <w:bCs/>
          <w:noProof w:val="0"/>
        </w:rPr>
        <w:t xml:space="preserve">—Yariv </w:t>
      </w:r>
      <w:proofErr w:type="spellStart"/>
      <w:r w:rsidR="00B3034F">
        <w:rPr>
          <w:bCs/>
          <w:noProof w:val="0"/>
        </w:rPr>
        <w:t>Mozer</w:t>
      </w:r>
      <w:proofErr w:type="spellEnd"/>
      <w:r w:rsidR="00B3034F">
        <w:rPr>
          <w:bCs/>
          <w:noProof w:val="0"/>
        </w:rPr>
        <w:t>, 2016</w:t>
      </w:r>
    </w:p>
    <w:p w14:paraId="772A476D" w14:textId="77777777" w:rsidR="00D5407E" w:rsidRDefault="00D5407E" w:rsidP="00424C78">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rPr>
      </w:pPr>
      <w:r>
        <w:rPr>
          <w:rFonts w:cs="Tahoma"/>
          <w:noProof w:val="0"/>
        </w:rPr>
        <w:t>Tuesday</w:t>
      </w:r>
      <w:r w:rsidRPr="00683F83">
        <w:rPr>
          <w:rFonts w:cs="Tahoma"/>
          <w:noProof w:val="0"/>
        </w:rPr>
        <w:t xml:space="preserve">, April </w:t>
      </w:r>
      <w:r w:rsidR="00424C78">
        <w:rPr>
          <w:rFonts w:cs="Tahoma"/>
          <w:noProof w:val="0"/>
        </w:rPr>
        <w:t>17</w:t>
      </w:r>
      <w:r w:rsidRPr="00683F83">
        <w:rPr>
          <w:rFonts w:cs="Tahoma"/>
          <w:noProof w:val="0"/>
        </w:rPr>
        <w:tab/>
      </w:r>
      <w:r>
        <w:rPr>
          <w:rFonts w:cs="Tahoma"/>
          <w:noProof w:val="0"/>
        </w:rPr>
        <w:t xml:space="preserve">Group </w:t>
      </w:r>
      <w:r w:rsidRPr="00683F83">
        <w:rPr>
          <w:rFonts w:cs="Tahoma"/>
          <w:noProof w:val="0"/>
        </w:rPr>
        <w:t>P</w:t>
      </w:r>
      <w:r>
        <w:rPr>
          <w:rFonts w:cs="Tahoma"/>
          <w:noProof w:val="0"/>
        </w:rPr>
        <w:t xml:space="preserve">roject Presentations </w:t>
      </w:r>
    </w:p>
    <w:p w14:paraId="2C0324EC" w14:textId="77777777" w:rsidR="00D5407E" w:rsidRPr="00D5407E" w:rsidRDefault="00D5407E" w:rsidP="00D5407E"/>
    <w:p w14:paraId="0FAC432F" w14:textId="77777777" w:rsidR="00244F7E" w:rsidRPr="00942CAE" w:rsidRDefault="00D5407E" w:rsidP="00424C78">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rPr>
      </w:pPr>
      <w:r>
        <w:rPr>
          <w:rFonts w:cs="Tahoma"/>
          <w:noProof w:val="0"/>
        </w:rPr>
        <w:t>Thursday</w:t>
      </w:r>
      <w:r w:rsidRPr="00683F83">
        <w:rPr>
          <w:rFonts w:cs="Tahoma"/>
          <w:noProof w:val="0"/>
        </w:rPr>
        <w:t>, April 1</w:t>
      </w:r>
      <w:r w:rsidR="00424C78">
        <w:rPr>
          <w:rFonts w:cs="Tahoma"/>
          <w:noProof w:val="0"/>
        </w:rPr>
        <w:t>9</w:t>
      </w:r>
      <w:r w:rsidRPr="00683F83">
        <w:rPr>
          <w:rFonts w:cs="Tahoma"/>
          <w:noProof w:val="0"/>
        </w:rPr>
        <w:tab/>
      </w:r>
      <w:r>
        <w:rPr>
          <w:rFonts w:cs="Tahoma"/>
          <w:noProof w:val="0"/>
        </w:rPr>
        <w:t xml:space="preserve">Group </w:t>
      </w:r>
      <w:r w:rsidRPr="00683F83">
        <w:rPr>
          <w:rFonts w:cs="Tahoma"/>
          <w:noProof w:val="0"/>
        </w:rPr>
        <w:t>P</w:t>
      </w:r>
      <w:r>
        <w:rPr>
          <w:rFonts w:cs="Tahoma"/>
          <w:noProof w:val="0"/>
        </w:rPr>
        <w:t>roject Presentations</w:t>
      </w:r>
      <w:r>
        <w:tab/>
      </w:r>
    </w:p>
    <w:p w14:paraId="5E9A268F" w14:textId="77777777" w:rsidR="00693F93" w:rsidRDefault="0054281F" w:rsidP="00D5407E">
      <w:pPr>
        <w:pStyle w:val="Week"/>
        <w:spacing w:before="240"/>
      </w:pPr>
      <w:r w:rsidRPr="00683F83">
        <w:t>Week 16 (April 2</w:t>
      </w:r>
      <w:r w:rsidR="00604F85">
        <w:t>2</w:t>
      </w:r>
      <w:r w:rsidRPr="00683F83">
        <w:t>–2</w:t>
      </w:r>
      <w:r w:rsidR="00604F85">
        <w:t>8</w:t>
      </w:r>
      <w:r w:rsidRPr="00683F83">
        <w:t>)</w:t>
      </w:r>
      <w:r w:rsidRPr="00683F83">
        <w:tab/>
      </w:r>
    </w:p>
    <w:p w14:paraId="5AC61689" w14:textId="77777777" w:rsidR="00424C78" w:rsidRDefault="00424C78" w:rsidP="00424C78">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rPr>
      </w:pPr>
      <w:r>
        <w:rPr>
          <w:rFonts w:cs="Tahoma"/>
          <w:noProof w:val="0"/>
        </w:rPr>
        <w:t>Tuesday</w:t>
      </w:r>
      <w:r w:rsidRPr="00683F83">
        <w:rPr>
          <w:rFonts w:cs="Tahoma"/>
          <w:noProof w:val="0"/>
        </w:rPr>
        <w:t xml:space="preserve">, April </w:t>
      </w:r>
      <w:r>
        <w:rPr>
          <w:rFonts w:cs="Tahoma"/>
          <w:noProof w:val="0"/>
        </w:rPr>
        <w:t>24</w:t>
      </w:r>
      <w:r w:rsidRPr="00683F83">
        <w:rPr>
          <w:rFonts w:cs="Tahoma"/>
          <w:noProof w:val="0"/>
        </w:rPr>
        <w:tab/>
      </w:r>
      <w:r>
        <w:rPr>
          <w:rFonts w:cs="Tahoma"/>
          <w:noProof w:val="0"/>
        </w:rPr>
        <w:t xml:space="preserve">Group </w:t>
      </w:r>
      <w:r w:rsidRPr="00683F83">
        <w:rPr>
          <w:rFonts w:cs="Tahoma"/>
          <w:noProof w:val="0"/>
        </w:rPr>
        <w:t>P</w:t>
      </w:r>
      <w:r>
        <w:rPr>
          <w:rFonts w:cs="Tahoma"/>
          <w:noProof w:val="0"/>
        </w:rPr>
        <w:t xml:space="preserve">roject Presentations </w:t>
      </w:r>
    </w:p>
    <w:p w14:paraId="7C5B76C2" w14:textId="77777777" w:rsidR="00424C78" w:rsidRPr="00424C78" w:rsidRDefault="00424C78" w:rsidP="00424C78">
      <w:pPr>
        <w:ind w:firstLine="720"/>
      </w:pPr>
    </w:p>
    <w:p w14:paraId="5BE7ED61" w14:textId="77777777" w:rsidR="00424C78" w:rsidRPr="00D5407E" w:rsidRDefault="00424C78" w:rsidP="00424C78">
      <w:pPr>
        <w:pStyle w:val="Heading1"/>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clear" w:pos="3960"/>
        </w:tabs>
        <w:spacing w:before="0" w:after="0"/>
        <w:rPr>
          <w:rFonts w:cs="Tahoma"/>
          <w:noProof w:val="0"/>
        </w:rPr>
      </w:pPr>
      <w:r>
        <w:rPr>
          <w:rFonts w:cs="Tahoma"/>
          <w:noProof w:val="0"/>
        </w:rPr>
        <w:t>Thursday</w:t>
      </w:r>
      <w:r w:rsidRPr="00683F83">
        <w:rPr>
          <w:rFonts w:cs="Tahoma"/>
          <w:noProof w:val="0"/>
        </w:rPr>
        <w:t xml:space="preserve">, April </w:t>
      </w:r>
      <w:r>
        <w:rPr>
          <w:rFonts w:cs="Tahoma"/>
          <w:noProof w:val="0"/>
        </w:rPr>
        <w:t>26</w:t>
      </w:r>
      <w:r w:rsidRPr="00683F83">
        <w:rPr>
          <w:rFonts w:cs="Tahoma"/>
          <w:noProof w:val="0"/>
        </w:rPr>
        <w:tab/>
      </w:r>
      <w:r>
        <w:rPr>
          <w:rFonts w:cs="Tahoma"/>
          <w:noProof w:val="0"/>
        </w:rPr>
        <w:t xml:space="preserve">Group </w:t>
      </w:r>
      <w:r w:rsidRPr="00683F83">
        <w:rPr>
          <w:rFonts w:cs="Tahoma"/>
          <w:noProof w:val="0"/>
        </w:rPr>
        <w:t>P</w:t>
      </w:r>
      <w:r>
        <w:rPr>
          <w:rFonts w:cs="Tahoma"/>
          <w:noProof w:val="0"/>
        </w:rPr>
        <w:t>roject Presentations</w:t>
      </w:r>
      <w:r>
        <w:tab/>
      </w:r>
    </w:p>
    <w:p w14:paraId="6B8A9AA5" w14:textId="77777777" w:rsidR="00424C78" w:rsidRPr="00683F83" w:rsidRDefault="00424C78" w:rsidP="00D5407E">
      <w:pPr>
        <w:pStyle w:val="Week"/>
        <w:spacing w:before="240"/>
        <w:rPr>
          <w:rFonts w:cs="Tahoma"/>
        </w:rPr>
      </w:pPr>
    </w:p>
    <w:p w14:paraId="3F5BA82C" w14:textId="77777777" w:rsidR="00D5407E" w:rsidRPr="00683F83" w:rsidRDefault="00424C78" w:rsidP="00942CAE">
      <w:pPr>
        <w:pStyle w:val="READING"/>
        <w:pBdr>
          <w:top w:val="single" w:sz="24" w:space="1" w:color="3366FF"/>
          <w:left w:val="single" w:sz="24" w:space="5" w:color="3366FF"/>
          <w:bottom w:val="single" w:sz="24" w:space="1" w:color="3366FF"/>
          <w:right w:val="single" w:sz="24" w:space="4" w:color="3366FF"/>
          <w:between w:val="single" w:sz="24" w:space="1" w:color="3366FF"/>
          <w:bar w:val="single" w:sz="24" w:color="3366FF"/>
        </w:pBdr>
        <w:tabs>
          <w:tab w:val="left" w:pos="1440"/>
          <w:tab w:val="left" w:pos="2160"/>
          <w:tab w:val="left" w:pos="2880"/>
          <w:tab w:val="left" w:pos="3600"/>
          <w:tab w:val="left" w:pos="4320"/>
          <w:tab w:val="left" w:pos="5040"/>
          <w:tab w:val="right" w:pos="9360"/>
        </w:tabs>
        <w:spacing w:after="120"/>
        <w:ind w:left="0" w:firstLine="0"/>
        <w:rPr>
          <w:noProof w:val="0"/>
        </w:rPr>
      </w:pPr>
      <w:r>
        <w:rPr>
          <w:noProof w:val="0"/>
        </w:rPr>
        <w:t>Saturday</w:t>
      </w:r>
      <w:r w:rsidR="00D5407E" w:rsidRPr="00683F83">
        <w:rPr>
          <w:noProof w:val="0"/>
        </w:rPr>
        <w:t xml:space="preserve">, April </w:t>
      </w:r>
      <w:r w:rsidR="00942CAE">
        <w:rPr>
          <w:noProof w:val="0"/>
        </w:rPr>
        <w:t>22</w:t>
      </w:r>
      <w:r w:rsidR="00D5407E" w:rsidRPr="00683F83">
        <w:rPr>
          <w:noProof w:val="0"/>
        </w:rPr>
        <w:tab/>
      </w:r>
      <w:r w:rsidR="00D5407E" w:rsidRPr="00683F83">
        <w:rPr>
          <w:noProof w:val="0"/>
        </w:rPr>
        <w:tab/>
      </w:r>
      <w:r w:rsidR="00D5407E">
        <w:rPr>
          <w:noProof w:val="0"/>
        </w:rPr>
        <w:t>Journal Unit III</w:t>
      </w:r>
      <w:r w:rsidR="00D5407E" w:rsidRPr="00683F83">
        <w:rPr>
          <w:noProof w:val="0"/>
        </w:rPr>
        <w:t>—Weeks 9-1</w:t>
      </w:r>
      <w:r w:rsidR="00942CAE">
        <w:rPr>
          <w:noProof w:val="0"/>
        </w:rPr>
        <w:t>5</w:t>
      </w:r>
      <w:r w:rsidR="00D5407E" w:rsidRPr="00683F83">
        <w:rPr>
          <w:noProof w:val="0"/>
        </w:rPr>
        <w:t xml:space="preserve"> [</w:t>
      </w:r>
      <w:r w:rsidR="00D5407E" w:rsidRPr="00683F83">
        <w:rPr>
          <w:noProof w:val="0"/>
          <w:color w:val="FF0000"/>
        </w:rPr>
        <w:t xml:space="preserve">Submit online by </w:t>
      </w:r>
      <w:r w:rsidR="00D5407E">
        <w:rPr>
          <w:noProof w:val="0"/>
          <w:color w:val="FF0000"/>
        </w:rPr>
        <w:t>11:30</w:t>
      </w:r>
      <w:r w:rsidR="00D5407E" w:rsidRPr="00683F83">
        <w:rPr>
          <w:noProof w:val="0"/>
          <w:color w:val="FF0000"/>
        </w:rPr>
        <w:t xml:space="preserve"> pm</w:t>
      </w:r>
      <w:r w:rsidR="00D5407E" w:rsidRPr="00683F83">
        <w:rPr>
          <w:noProof w:val="0"/>
        </w:rPr>
        <w:t>]</w:t>
      </w:r>
      <w:r w:rsidR="00D5407E" w:rsidRPr="00683F83">
        <w:rPr>
          <w:noProof w:val="0"/>
        </w:rPr>
        <w:tab/>
      </w:r>
    </w:p>
    <w:sectPr w:rsidR="00D5407E" w:rsidRPr="00683F83" w:rsidSect="00995166">
      <w:headerReference w:type="even" r:id="rId32"/>
      <w:headerReference w:type="default" r:id="rId33"/>
      <w:footerReference w:type="even" r:id="rId34"/>
      <w:footerReference w:type="default" r:id="rId35"/>
      <w:headerReference w:type="first" r:id="rId36"/>
      <w:footerReference w:type="first" r:id="rId37"/>
      <w:footnotePr>
        <w:numFmt w:val="chicago"/>
      </w:footnotePr>
      <w:pgSz w:w="12240" w:h="15840"/>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3698" w14:textId="77777777" w:rsidR="002B29E4" w:rsidRDefault="002B29E4">
      <w:r>
        <w:separator/>
      </w:r>
    </w:p>
  </w:endnote>
  <w:endnote w:type="continuationSeparator" w:id="0">
    <w:p w14:paraId="3B585DC4" w14:textId="77777777" w:rsidR="002B29E4" w:rsidRDefault="002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91F7" w14:textId="77777777" w:rsidR="00725539" w:rsidRDefault="0072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2478" w14:textId="77777777" w:rsidR="000D0A41" w:rsidRPr="00C63D14" w:rsidRDefault="00B0496F" w:rsidP="001D102B">
    <w:pPr>
      <w:pStyle w:val="Footer"/>
      <w:rPr>
        <w:rFonts w:cs="Tahoma"/>
        <w:sz w:val="16"/>
        <w:szCs w:val="16"/>
      </w:rPr>
    </w:pPr>
    <w:r w:rsidRPr="00C63D14">
      <w:rPr>
        <w:rFonts w:cs="Tahoma"/>
        <w:sz w:val="16"/>
        <w:szCs w:val="16"/>
      </w:rPr>
      <w:fldChar w:fldCharType="begin"/>
    </w:r>
    <w:r w:rsidRPr="00C63D14">
      <w:rPr>
        <w:rFonts w:cs="Tahoma"/>
        <w:sz w:val="16"/>
        <w:szCs w:val="16"/>
      </w:rPr>
      <w:instrText xml:space="preserve"> FILENAME </w:instrText>
    </w:r>
    <w:r w:rsidRPr="00C63D14">
      <w:rPr>
        <w:rFonts w:cs="Tahoma"/>
        <w:sz w:val="16"/>
        <w:szCs w:val="16"/>
      </w:rPr>
      <w:fldChar w:fldCharType="separate"/>
    </w:r>
    <w:r w:rsidRPr="00C63D14">
      <w:rPr>
        <w:rFonts w:cs="Tahoma"/>
        <w:sz w:val="16"/>
        <w:szCs w:val="16"/>
      </w:rPr>
      <w:t>Syllabus Israeli Cinema S18 28-Dec-17.docx</w:t>
    </w:r>
    <w:r w:rsidRPr="00C63D14">
      <w:rPr>
        <w:rFonts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4E0B" w14:textId="77777777" w:rsidR="00725539" w:rsidRDefault="0072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7C06" w14:textId="77777777" w:rsidR="002B29E4" w:rsidRDefault="002B29E4">
      <w:r>
        <w:separator/>
      </w:r>
    </w:p>
  </w:footnote>
  <w:footnote w:type="continuationSeparator" w:id="0">
    <w:p w14:paraId="2D56D1D0" w14:textId="77777777" w:rsidR="002B29E4" w:rsidRDefault="002B29E4">
      <w:r>
        <w:continuationSeparator/>
      </w:r>
    </w:p>
  </w:footnote>
  <w:footnote w:id="1">
    <w:p w14:paraId="7186D646" w14:textId="6EA099AF" w:rsidR="00866415" w:rsidRPr="00C63D14" w:rsidRDefault="00866415" w:rsidP="00725539">
      <w:pPr>
        <w:pStyle w:val="FootnoteText"/>
        <w:rPr>
          <w:rFonts w:cs="Tahoma"/>
        </w:rPr>
      </w:pPr>
      <w:r w:rsidRPr="00C63D14">
        <w:rPr>
          <w:rStyle w:val="FootnoteReference"/>
          <w:rFonts w:cs="Tahoma"/>
        </w:rPr>
        <w:footnoteRef/>
      </w:r>
      <w:r w:rsidRPr="00C63D14">
        <w:rPr>
          <w:rFonts w:cs="Tahoma"/>
          <w:sz w:val="18"/>
          <w:szCs w:val="18"/>
        </w:rPr>
        <w:t>As</w:t>
      </w:r>
      <w:r w:rsidRPr="00C63D14">
        <w:rPr>
          <w:rFonts w:cs="Tahoma"/>
          <w:noProof w:val="0"/>
          <w:sz w:val="18"/>
          <w:szCs w:val="18"/>
        </w:rPr>
        <w:t xml:space="preserve"> of </w:t>
      </w:r>
      <w:r w:rsidR="00725539">
        <w:rPr>
          <w:rFonts w:cs="Tahoma"/>
          <w:noProof w:val="0"/>
          <w:sz w:val="18"/>
          <w:szCs w:val="18"/>
        </w:rPr>
        <w:t>9</w:t>
      </w:r>
      <w:r w:rsidRPr="00C63D14">
        <w:rPr>
          <w:rFonts w:cs="Tahoma"/>
          <w:noProof w:val="0"/>
          <w:sz w:val="18"/>
          <w:szCs w:val="18"/>
        </w:rPr>
        <w:t>-</w:t>
      </w:r>
      <w:r w:rsidR="00725539">
        <w:rPr>
          <w:rFonts w:cs="Tahoma"/>
          <w:noProof w:val="0"/>
          <w:sz w:val="18"/>
          <w:szCs w:val="18"/>
        </w:rPr>
        <w:t>Jan</w:t>
      </w:r>
      <w:r w:rsidRPr="00C63D14">
        <w:rPr>
          <w:rFonts w:cs="Tahoma"/>
          <w:noProof w:val="0"/>
          <w:sz w:val="18"/>
          <w:szCs w:val="18"/>
        </w:rPr>
        <w:t>-</w:t>
      </w:r>
      <w:r w:rsidR="00725539" w:rsidRPr="00C63D14">
        <w:rPr>
          <w:rFonts w:cs="Tahoma"/>
          <w:noProof w:val="0"/>
          <w:sz w:val="18"/>
          <w:szCs w:val="18"/>
        </w:rPr>
        <w:t>201</w:t>
      </w:r>
      <w:r w:rsidR="00725539">
        <w:rPr>
          <w:rFonts w:cs="Tahoma"/>
          <w:noProof w:val="0"/>
          <w:sz w:val="18"/>
          <w:szCs w:val="18"/>
        </w:rPr>
        <w:t>8</w:t>
      </w:r>
      <w:r w:rsidRPr="00C63D14">
        <w:rPr>
          <w:rFonts w:cs="Tahoma"/>
          <w:noProof w:val="0"/>
          <w:sz w:val="18"/>
          <w:szCs w:val="18"/>
        </w:rPr>
        <w:t>. Subject to revision.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A234" w14:textId="77777777" w:rsidR="00AC12EB" w:rsidRDefault="00AC12EB">
    <w:pPr>
      <w:pStyle w:val="Header"/>
    </w:pPr>
    <w:r>
      <mc:AlternateContent>
        <mc:Choice Requires="wps">
          <w:drawing>
            <wp:anchor distT="0" distB="0" distL="114300" distR="114300" simplePos="0" relativeHeight="251660800" behindDoc="1" locked="0" layoutInCell="1" allowOverlap="1" wp14:anchorId="2F99B0BB" wp14:editId="361DD59E">
              <wp:simplePos x="0" y="0"/>
              <wp:positionH relativeFrom="margin">
                <wp:align>center</wp:align>
              </wp:positionH>
              <wp:positionV relativeFrom="margin">
                <wp:align>center</wp:align>
              </wp:positionV>
              <wp:extent cx="0" cy="0"/>
              <wp:effectExtent l="0" t="0" r="0" b="0"/>
              <wp:wrapNone/>
              <wp:docPr id="9" name="WordPictureWatermark5"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7FA0" id="WordPictureWatermark5" o:spid="_x0000_s1026" alt="Picture clipping" style="position:absolute;margin-left:0;margin-top:0;width:0;height:0;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" filled="f" stroked="f">
              <o:lock v:ext="edit" aspectratio="t"/>
              <w10:wrap anchorx="margin" anchory="margin"/>
            </v:rect>
          </w:pict>
        </mc:Fallback>
      </mc:AlternateContent>
    </w:r>
    <w:r>
      <mc:AlternateContent>
        <mc:Choice Requires="wps">
          <w:drawing>
            <wp:anchor distT="0" distB="0" distL="114300" distR="114300" simplePos="0" relativeHeight="251657728" behindDoc="1" locked="0" layoutInCell="1" allowOverlap="1" wp14:anchorId="3198E684" wp14:editId="51D020CE">
              <wp:simplePos x="0" y="0"/>
              <wp:positionH relativeFrom="margin">
                <wp:align>center</wp:align>
              </wp:positionH>
              <wp:positionV relativeFrom="margin">
                <wp:align>center</wp:align>
              </wp:positionV>
              <wp:extent cx="0" cy="0"/>
              <wp:effectExtent l="0" t="0" r="0" b="0"/>
              <wp:wrapNone/>
              <wp:docPr id="8" name="WordPictureWatermark5"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6AED" id="WordPictureWatermark5" o:spid="_x0000_s1026" alt="Picture clipping" style="position:absolute;margin-left:0;margin-top:0;width:0;height:0;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" filled="f" stroked="f">
              <o:lock v:ext="edit" aspectratio="t"/>
              <w10:wrap anchorx="margin" anchory="margin"/>
            </v:rect>
          </w:pict>
        </mc:Fallback>
      </mc:AlternateContent>
    </w:r>
    <w:r>
      <mc:AlternateContent>
        <mc:Choice Requires="wps">
          <w:drawing>
            <wp:anchor distT="0" distB="0" distL="114300" distR="114300" simplePos="0" relativeHeight="251654656" behindDoc="1" locked="0" layoutInCell="1" allowOverlap="1" wp14:anchorId="38876A49" wp14:editId="3E053821">
              <wp:simplePos x="0" y="0"/>
              <wp:positionH relativeFrom="margin">
                <wp:align>center</wp:align>
              </wp:positionH>
              <wp:positionV relativeFrom="margin">
                <wp:align>center</wp:align>
              </wp:positionV>
              <wp:extent cx="0" cy="0"/>
              <wp:effectExtent l="0" t="0" r="0" b="0"/>
              <wp:wrapNone/>
              <wp:docPr id="7" name="WordPictureWatermark5"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99E1" id="WordPictureWatermark5" o:spid="_x0000_s1026" alt="Picture clipping" style="position:absolute;margin-left:0;margin-top:0;width:0;height:0;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&#13;&#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9F81" w14:textId="77777777" w:rsidR="00AC12EB" w:rsidRPr="00C63D14" w:rsidRDefault="00AC12EB">
    <w:pPr>
      <w:pStyle w:val="Header"/>
      <w:framePr w:wrap="auto" w:vAnchor="text" w:hAnchor="margin" w:xAlign="right" w:y="1"/>
      <w:rPr>
        <w:rStyle w:val="PageNumber"/>
        <w:rFonts w:ascii="Tahoma" w:hAnsi="Tahoma" w:cs="Tahoma"/>
        <w:b w:val="0"/>
        <w:bCs/>
      </w:rPr>
    </w:pPr>
    <w:r w:rsidRPr="00C63D14">
      <w:rPr>
        <w:rStyle w:val="PageNumber"/>
        <w:rFonts w:ascii="Tahoma" w:hAnsi="Tahoma" w:cs="Tahoma"/>
        <w:b w:val="0"/>
        <w:bCs/>
      </w:rPr>
      <mc:AlternateContent>
        <mc:Choice Requires="wps">
          <w:drawing>
            <wp:anchor distT="0" distB="0" distL="114300" distR="114300" simplePos="0" relativeHeight="251659776" behindDoc="1" locked="0" layoutInCell="1" allowOverlap="1" wp14:anchorId="69471A02" wp14:editId="67BDBEA1">
              <wp:simplePos x="0" y="0"/>
              <wp:positionH relativeFrom="margin">
                <wp:align>center</wp:align>
              </wp:positionH>
              <wp:positionV relativeFrom="margin">
                <wp:align>center</wp:align>
              </wp:positionV>
              <wp:extent cx="0" cy="0"/>
              <wp:effectExtent l="0" t="0" r="0" b="0"/>
              <wp:wrapNone/>
              <wp:docPr id="6" name="WordPictureWatermark4"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CE9DE" id="WordPictureWatermark4" o:spid="_x0000_s1026" alt="Picture clipping" style="position:absolute;margin-left:0;margin-top:0;width:0;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" filled="f" stroked="f">
              <o:lock v:ext="edit" aspectratio="t"/>
              <w10:wrap anchorx="margin" anchory="margin"/>
            </v:rect>
          </w:pict>
        </mc:Fallback>
      </mc:AlternateContent>
    </w:r>
    <w:r w:rsidRPr="00C63D14">
      <w:rPr>
        <w:rStyle w:val="PageNumber"/>
        <w:rFonts w:ascii="Tahoma" w:hAnsi="Tahoma" w:cs="Tahoma"/>
        <w:b w:val="0"/>
        <w:bCs/>
      </w:rPr>
      <mc:AlternateContent>
        <mc:Choice Requires="wps">
          <w:drawing>
            <wp:anchor distT="0" distB="0" distL="114300" distR="114300" simplePos="0" relativeHeight="251656704" behindDoc="1" locked="0" layoutInCell="1" allowOverlap="1" wp14:anchorId="754702A6" wp14:editId="403D842E">
              <wp:simplePos x="0" y="0"/>
              <wp:positionH relativeFrom="margin">
                <wp:align>center</wp:align>
              </wp:positionH>
              <wp:positionV relativeFrom="margin">
                <wp:align>center</wp:align>
              </wp:positionV>
              <wp:extent cx="0" cy="0"/>
              <wp:effectExtent l="0" t="0" r="0" b="0"/>
              <wp:wrapNone/>
              <wp:docPr id="5" name="WordPictureWatermark4"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88A2" id="WordPictureWatermark4" o:spid="_x0000_s1026" alt="Picture clipping" style="position:absolute;margin-left:0;margin-top:0;width:0;height:0;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" filled="f" stroked="f">
              <o:lock v:ext="edit" aspectratio="t"/>
              <w10:wrap anchorx="margin" anchory="margin"/>
            </v:rect>
          </w:pict>
        </mc:Fallback>
      </mc:AlternateContent>
    </w:r>
    <w:r w:rsidRPr="00C63D14">
      <w:rPr>
        <w:rStyle w:val="PageNumber"/>
        <w:rFonts w:ascii="Tahoma" w:hAnsi="Tahoma" w:cs="Tahoma"/>
        <w:b w:val="0"/>
        <w:bCs/>
      </w:rPr>
      <mc:AlternateContent>
        <mc:Choice Requires="wps">
          <w:drawing>
            <wp:anchor distT="0" distB="0" distL="114300" distR="114300" simplePos="0" relativeHeight="251653632" behindDoc="1" locked="0" layoutInCell="1" allowOverlap="1" wp14:anchorId="1304A584" wp14:editId="344E7366">
              <wp:simplePos x="0" y="0"/>
              <wp:positionH relativeFrom="margin">
                <wp:align>center</wp:align>
              </wp:positionH>
              <wp:positionV relativeFrom="margin">
                <wp:align>center</wp:align>
              </wp:positionV>
              <wp:extent cx="0" cy="0"/>
              <wp:effectExtent l="0" t="0" r="0" b="0"/>
              <wp:wrapNone/>
              <wp:docPr id="4" name="WordPictureWatermark4"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52F5" id="WordPictureWatermark4" o:spid="_x0000_s1026" alt="Picture clipping" style="position:absolute;margin-left:0;margin-top:0;width:0;height:0;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" filled="f" stroked="f">
              <o:lock v:ext="edit" aspectratio="t"/>
              <w10:wrap anchorx="margin" anchory="margin"/>
            </v:rect>
          </w:pict>
        </mc:Fallback>
      </mc:AlternateContent>
    </w:r>
    <w:r w:rsidRPr="00C63D14">
      <w:rPr>
        <w:rStyle w:val="PageNumber"/>
        <w:rFonts w:ascii="Tahoma" w:hAnsi="Tahoma" w:cs="Tahoma"/>
        <w:b w:val="0"/>
        <w:bCs/>
      </w:rPr>
      <w:fldChar w:fldCharType="begin"/>
    </w:r>
    <w:r w:rsidRPr="00C63D14">
      <w:rPr>
        <w:rStyle w:val="PageNumber"/>
        <w:rFonts w:ascii="Tahoma" w:hAnsi="Tahoma" w:cs="Tahoma"/>
        <w:b w:val="0"/>
        <w:bCs/>
      </w:rPr>
      <w:instrText xml:space="preserve">PAGE  </w:instrText>
    </w:r>
    <w:r w:rsidRPr="00C63D14">
      <w:rPr>
        <w:rStyle w:val="PageNumber"/>
        <w:rFonts w:ascii="Tahoma" w:hAnsi="Tahoma" w:cs="Tahoma"/>
        <w:b w:val="0"/>
        <w:bCs/>
      </w:rPr>
      <w:fldChar w:fldCharType="separate"/>
    </w:r>
    <w:r w:rsidR="00725539">
      <w:rPr>
        <w:rStyle w:val="PageNumber"/>
        <w:rFonts w:ascii="Tahoma" w:hAnsi="Tahoma" w:cs="Tahoma"/>
        <w:b w:val="0"/>
        <w:bCs/>
      </w:rPr>
      <w:t>2</w:t>
    </w:r>
    <w:r w:rsidRPr="00C63D14">
      <w:rPr>
        <w:rStyle w:val="PageNumber"/>
        <w:rFonts w:ascii="Tahoma" w:hAnsi="Tahoma" w:cs="Tahoma"/>
        <w:b w:val="0"/>
        <w:bCs/>
      </w:rPr>
      <w:fldChar w:fldCharType="end"/>
    </w:r>
  </w:p>
  <w:p w14:paraId="2EAB1478" w14:textId="77777777" w:rsidR="00AC12EB" w:rsidRPr="00C63D14" w:rsidRDefault="00AC12EB" w:rsidP="007B32D3">
    <w:pPr>
      <w:pStyle w:val="Header"/>
      <w:ind w:right="360"/>
      <w:rPr>
        <w:rFonts w:cs="Tahoma"/>
        <w:b w:val="0"/>
        <w:bCs/>
      </w:rPr>
    </w:pPr>
    <w:r w:rsidRPr="00C63D14">
      <w:rPr>
        <w:rFonts w:cs="Tahoma"/>
        <w:b w:val="0"/>
        <w:bCs/>
      </w:rPr>
      <w:t>IAH241F.00</w:t>
    </w:r>
    <w:r w:rsidR="007B32D3" w:rsidRPr="00C63D14">
      <w:rPr>
        <w:rFonts w:cs="Tahoma"/>
        <w:b w:val="0"/>
        <w:bCs/>
      </w:rPr>
      <w:t>3</w:t>
    </w:r>
    <w:r w:rsidRPr="00C63D14">
      <w:rPr>
        <w:rFonts w:cs="Tahoma"/>
        <w:b w:val="0"/>
        <w:bCs/>
      </w:rPr>
      <w:t xml:space="preserve"> </w:t>
    </w:r>
    <w:r w:rsidR="007B32D3" w:rsidRPr="00C63D14">
      <w:rPr>
        <w:rFonts w:cs="Tahoma"/>
        <w:b w:val="0"/>
        <w:bCs/>
      </w:rPr>
      <w:t>Spring</w:t>
    </w:r>
    <w:r w:rsidRPr="00C63D14">
      <w:rPr>
        <w:rFonts w:cs="Tahoma"/>
        <w:b w:val="0"/>
        <w:bCs/>
      </w:rPr>
      <w:t xml:space="preserve"> 201</w:t>
    </w:r>
    <w:r w:rsidR="007B32D3" w:rsidRPr="00C63D14">
      <w:rPr>
        <w:rFonts w:cs="Tahoma"/>
        <w:b w:val="0"/>
        <w:bCs/>
      </w:rPr>
      <w:t>7</w:t>
    </w:r>
    <w:r w:rsidRPr="00C63D14">
      <w:rPr>
        <w:rFonts w:cs="Tahoma"/>
        <w:b w:val="0"/>
        <w:bCs/>
      </w:rPr>
      <w:t xml:space="preserve"> Israeli Cinema (</w:t>
    </w:r>
    <w:r w:rsidR="00DD06E7" w:rsidRPr="00C63D14">
      <w:rPr>
        <w:rFonts w:cs="Tahoma"/>
        <w:b w:val="0"/>
        <w:bCs/>
      </w:rPr>
      <w:t>M.</w:t>
    </w:r>
    <w:r w:rsidR="007B32D3" w:rsidRPr="00C63D14">
      <w:rPr>
        <w:rFonts w:cs="Tahoma"/>
        <w:b w:val="0"/>
        <w:bCs/>
      </w:rPr>
      <w:t xml:space="preserve"> </w:t>
    </w:r>
    <w:r w:rsidRPr="00C63D14">
      <w:rPr>
        <w:rFonts w:cs="Tahoma"/>
        <w:b w:val="0"/>
        <w:bCs/>
      </w:rPr>
      <w:t>Bernstein)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49BC" w14:textId="77777777" w:rsidR="00AC12EB" w:rsidRDefault="00AC12EB">
    <w:pPr>
      <w:pStyle w:val="Header"/>
    </w:pPr>
    <w:r>
      <mc:AlternateContent>
        <mc:Choice Requires="wps">
          <w:drawing>
            <wp:anchor distT="0" distB="0" distL="114300" distR="114300" simplePos="0" relativeHeight="251661824" behindDoc="1" locked="0" layoutInCell="1" allowOverlap="1" wp14:anchorId="40ADDD9B" wp14:editId="691B5D12">
              <wp:simplePos x="0" y="0"/>
              <wp:positionH relativeFrom="margin">
                <wp:align>center</wp:align>
              </wp:positionH>
              <wp:positionV relativeFrom="margin">
                <wp:align>center</wp:align>
              </wp:positionV>
              <wp:extent cx="0" cy="0"/>
              <wp:effectExtent l="0" t="0" r="0" b="0"/>
              <wp:wrapNone/>
              <wp:docPr id="3" name="WordPictureWatermark6"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01D6" id="WordPictureWatermark6" o:spid="_x0000_s1026" alt="Picture clipping" style="position:absolute;margin-left:0;margin-top:0;width:0;height:0;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" filled="f" stroked="f">
              <o:lock v:ext="edit" aspectratio="t"/>
              <w10:wrap anchorx="margin" anchory="margin"/>
            </v:rect>
          </w:pict>
        </mc:Fallback>
      </mc:AlternateContent>
    </w:r>
    <w:r>
      <mc:AlternateContent>
        <mc:Choice Requires="wps">
          <w:drawing>
            <wp:anchor distT="0" distB="0" distL="114300" distR="114300" simplePos="0" relativeHeight="251658752" behindDoc="1" locked="0" layoutInCell="1" allowOverlap="1" wp14:anchorId="59CE6C9B" wp14:editId="5F2953D1">
              <wp:simplePos x="0" y="0"/>
              <wp:positionH relativeFrom="margin">
                <wp:align>center</wp:align>
              </wp:positionH>
              <wp:positionV relativeFrom="margin">
                <wp:align>center</wp:align>
              </wp:positionV>
              <wp:extent cx="0" cy="0"/>
              <wp:effectExtent l="0" t="0" r="0" b="0"/>
              <wp:wrapNone/>
              <wp:docPr id="2" name="WordPictureWatermark6"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24F3" id="WordPictureWatermark6" o:spid="_x0000_s1026" alt="Picture clipping" style="position:absolute;margin-left:0;margin-top:0;width:0;height:0;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" filled="f" stroked="f">
              <o:lock v:ext="edit" aspectratio="t"/>
              <w10:wrap anchorx="margin" anchory="margin"/>
            </v:rect>
          </w:pict>
        </mc:Fallback>
      </mc:AlternateContent>
    </w:r>
    <w:r>
      <mc:AlternateContent>
        <mc:Choice Requires="wps">
          <w:drawing>
            <wp:anchor distT="0" distB="0" distL="114300" distR="114300" simplePos="0" relativeHeight="251655680" behindDoc="1" locked="0" layoutInCell="1" allowOverlap="1" wp14:anchorId="4F816D24" wp14:editId="3344CD5A">
              <wp:simplePos x="0" y="0"/>
              <wp:positionH relativeFrom="margin">
                <wp:align>center</wp:align>
              </wp:positionH>
              <wp:positionV relativeFrom="margin">
                <wp:align>center</wp:align>
              </wp:positionV>
              <wp:extent cx="0" cy="0"/>
              <wp:effectExtent l="0" t="0" r="0" b="0"/>
              <wp:wrapNone/>
              <wp:docPr id="1" name="WordPictureWatermark6" descr="Picture clipp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2FA5" id="WordPictureWatermark6" o:spid="_x0000_s1026" alt="Picture clipping" style="position:absolute;margin-left:0;margin-top:0;width:0;height:0;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&#13;&#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288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B5F5E"/>
    <w:multiLevelType w:val="hybridMultilevel"/>
    <w:tmpl w:val="8C38DD82"/>
    <w:lvl w:ilvl="0" w:tplc="FD72BE1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5240C"/>
    <w:multiLevelType w:val="hybridMultilevel"/>
    <w:tmpl w:val="1AB62C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31E"/>
    <w:multiLevelType w:val="multilevel"/>
    <w:tmpl w:val="8164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024B3"/>
    <w:multiLevelType w:val="hybridMultilevel"/>
    <w:tmpl w:val="2180A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728B"/>
    <w:multiLevelType w:val="hybridMultilevel"/>
    <w:tmpl w:val="3DA8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F78E1"/>
    <w:multiLevelType w:val="hybridMultilevel"/>
    <w:tmpl w:val="9864D0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5350E"/>
    <w:multiLevelType w:val="hybridMultilevel"/>
    <w:tmpl w:val="4986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646230"/>
    <w:multiLevelType w:val="hybridMultilevel"/>
    <w:tmpl w:val="24F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47DC0"/>
    <w:multiLevelType w:val="hybridMultilevel"/>
    <w:tmpl w:val="1754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2790"/>
    <w:multiLevelType w:val="hybridMultilevel"/>
    <w:tmpl w:val="CDB886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00B10"/>
    <w:multiLevelType w:val="hybridMultilevel"/>
    <w:tmpl w:val="39AA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00346"/>
    <w:multiLevelType w:val="multilevel"/>
    <w:tmpl w:val="6E8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F1399"/>
    <w:multiLevelType w:val="hybridMultilevel"/>
    <w:tmpl w:val="20C460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B400C"/>
    <w:multiLevelType w:val="hybridMultilevel"/>
    <w:tmpl w:val="8B70A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4B6C3E"/>
    <w:multiLevelType w:val="hybridMultilevel"/>
    <w:tmpl w:val="A65A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B7B59"/>
    <w:multiLevelType w:val="hybridMultilevel"/>
    <w:tmpl w:val="CAF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E1E5F"/>
    <w:multiLevelType w:val="hybridMultilevel"/>
    <w:tmpl w:val="8F1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83051"/>
    <w:multiLevelType w:val="hybridMultilevel"/>
    <w:tmpl w:val="8FDECE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B85268"/>
    <w:multiLevelType w:val="hybridMultilevel"/>
    <w:tmpl w:val="5308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6166"/>
    <w:multiLevelType w:val="hybridMultilevel"/>
    <w:tmpl w:val="8220A546"/>
    <w:lvl w:ilvl="0" w:tplc="7F28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64CF8"/>
    <w:multiLevelType w:val="multilevel"/>
    <w:tmpl w:val="039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502CE"/>
    <w:multiLevelType w:val="hybridMultilevel"/>
    <w:tmpl w:val="80ACE598"/>
    <w:lvl w:ilvl="0" w:tplc="7F28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F5622"/>
    <w:multiLevelType w:val="hybridMultilevel"/>
    <w:tmpl w:val="1F9E577C"/>
    <w:lvl w:ilvl="0" w:tplc="7DB27E02">
      <w:start w:val="1"/>
      <w:numFmt w:val="bullet"/>
      <w:lvlText w:val=""/>
      <w:lvlJc w:val="left"/>
      <w:pPr>
        <w:tabs>
          <w:tab w:val="num" w:pos="432"/>
        </w:tabs>
        <w:ind w:left="1080" w:hanging="7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6416"/>
    <w:multiLevelType w:val="hybridMultilevel"/>
    <w:tmpl w:val="C6BE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9490F"/>
    <w:multiLevelType w:val="hybridMultilevel"/>
    <w:tmpl w:val="EC7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55B24"/>
    <w:multiLevelType w:val="hybridMultilevel"/>
    <w:tmpl w:val="5C520F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3425A"/>
    <w:multiLevelType w:val="hybridMultilevel"/>
    <w:tmpl w:val="514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E5511"/>
    <w:multiLevelType w:val="hybridMultilevel"/>
    <w:tmpl w:val="8B58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04B84"/>
    <w:multiLevelType w:val="hybridMultilevel"/>
    <w:tmpl w:val="9CC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71B0B"/>
    <w:multiLevelType w:val="multilevel"/>
    <w:tmpl w:val="340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51C5B"/>
    <w:multiLevelType w:val="hybridMultilevel"/>
    <w:tmpl w:val="21C83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A1AFC"/>
    <w:multiLevelType w:val="multilevel"/>
    <w:tmpl w:val="E1FE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95A6B"/>
    <w:multiLevelType w:val="multilevel"/>
    <w:tmpl w:val="ECA0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165E2"/>
    <w:multiLevelType w:val="multilevel"/>
    <w:tmpl w:val="1AB62CB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567E70"/>
    <w:multiLevelType w:val="hybridMultilevel"/>
    <w:tmpl w:val="B8482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6B28C2"/>
    <w:multiLevelType w:val="multilevel"/>
    <w:tmpl w:val="8220A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3021D7"/>
    <w:multiLevelType w:val="hybridMultilevel"/>
    <w:tmpl w:val="B64631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7C9373BA"/>
    <w:multiLevelType w:val="hybridMultilevel"/>
    <w:tmpl w:val="D70688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584338"/>
    <w:multiLevelType w:val="hybridMultilevel"/>
    <w:tmpl w:val="F19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73BAA"/>
    <w:multiLevelType w:val="hybridMultilevel"/>
    <w:tmpl w:val="4ADE87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7"/>
  </w:num>
  <w:num w:numId="4">
    <w:abstractNumId w:val="29"/>
  </w:num>
  <w:num w:numId="5">
    <w:abstractNumId w:val="11"/>
  </w:num>
  <w:num w:numId="6">
    <w:abstractNumId w:val="15"/>
  </w:num>
  <w:num w:numId="7">
    <w:abstractNumId w:val="39"/>
  </w:num>
  <w:num w:numId="8">
    <w:abstractNumId w:val="17"/>
  </w:num>
  <w:num w:numId="9">
    <w:abstractNumId w:val="14"/>
  </w:num>
  <w:num w:numId="10">
    <w:abstractNumId w:val="25"/>
  </w:num>
  <w:num w:numId="11">
    <w:abstractNumId w:val="35"/>
  </w:num>
  <w:num w:numId="12">
    <w:abstractNumId w:val="1"/>
  </w:num>
  <w:num w:numId="13">
    <w:abstractNumId w:val="23"/>
  </w:num>
  <w:num w:numId="14">
    <w:abstractNumId w:val="16"/>
  </w:num>
  <w:num w:numId="15">
    <w:abstractNumId w:val="20"/>
  </w:num>
  <w:num w:numId="16">
    <w:abstractNumId w:val="22"/>
  </w:num>
  <w:num w:numId="17">
    <w:abstractNumId w:val="2"/>
  </w:num>
  <w:num w:numId="18">
    <w:abstractNumId w:val="34"/>
  </w:num>
  <w:num w:numId="19">
    <w:abstractNumId w:val="40"/>
  </w:num>
  <w:num w:numId="20">
    <w:abstractNumId w:val="38"/>
  </w:num>
  <w:num w:numId="21">
    <w:abstractNumId w:val="10"/>
  </w:num>
  <w:num w:numId="22">
    <w:abstractNumId w:val="6"/>
  </w:num>
  <w:num w:numId="23">
    <w:abstractNumId w:val="36"/>
  </w:num>
  <w:num w:numId="24">
    <w:abstractNumId w:val="18"/>
  </w:num>
  <w:num w:numId="25">
    <w:abstractNumId w:val="13"/>
  </w:num>
  <w:num w:numId="26">
    <w:abstractNumId w:val="7"/>
  </w:num>
  <w:num w:numId="27">
    <w:abstractNumId w:val="24"/>
  </w:num>
  <w:num w:numId="28">
    <w:abstractNumId w:val="5"/>
  </w:num>
  <w:num w:numId="29">
    <w:abstractNumId w:val="31"/>
  </w:num>
  <w:num w:numId="30">
    <w:abstractNumId w:val="37"/>
  </w:num>
  <w:num w:numId="31">
    <w:abstractNumId w:val="8"/>
  </w:num>
  <w:num w:numId="32">
    <w:abstractNumId w:val="4"/>
  </w:num>
  <w:num w:numId="33">
    <w:abstractNumId w:val="28"/>
  </w:num>
  <w:num w:numId="34">
    <w:abstractNumId w:val="19"/>
  </w:num>
  <w:num w:numId="35">
    <w:abstractNumId w:val="9"/>
  </w:num>
  <w:num w:numId="36">
    <w:abstractNumId w:val="26"/>
  </w:num>
  <w:num w:numId="37">
    <w:abstractNumId w:val="32"/>
  </w:num>
  <w:num w:numId="38">
    <w:abstractNumId w:val="30"/>
  </w:num>
  <w:num w:numId="39">
    <w:abstractNumId w:val="12"/>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67"/>
    <w:rsid w:val="000038F1"/>
    <w:rsid w:val="0000419C"/>
    <w:rsid w:val="000065DB"/>
    <w:rsid w:val="00007AD4"/>
    <w:rsid w:val="00015D69"/>
    <w:rsid w:val="0001751D"/>
    <w:rsid w:val="00017893"/>
    <w:rsid w:val="000246FD"/>
    <w:rsid w:val="000252B8"/>
    <w:rsid w:val="00032ADB"/>
    <w:rsid w:val="0003468D"/>
    <w:rsid w:val="00042B73"/>
    <w:rsid w:val="000464F5"/>
    <w:rsid w:val="00051BA2"/>
    <w:rsid w:val="00051E06"/>
    <w:rsid w:val="00051F99"/>
    <w:rsid w:val="00052EB6"/>
    <w:rsid w:val="000542D1"/>
    <w:rsid w:val="00056479"/>
    <w:rsid w:val="00056D31"/>
    <w:rsid w:val="000578F1"/>
    <w:rsid w:val="000604B6"/>
    <w:rsid w:val="000605BE"/>
    <w:rsid w:val="00062A5A"/>
    <w:rsid w:val="0006387B"/>
    <w:rsid w:val="00064BED"/>
    <w:rsid w:val="000658C0"/>
    <w:rsid w:val="00072A2E"/>
    <w:rsid w:val="0007618D"/>
    <w:rsid w:val="000777CF"/>
    <w:rsid w:val="0008027E"/>
    <w:rsid w:val="00082923"/>
    <w:rsid w:val="00083C7B"/>
    <w:rsid w:val="00084E64"/>
    <w:rsid w:val="0009040D"/>
    <w:rsid w:val="000929DE"/>
    <w:rsid w:val="000960DB"/>
    <w:rsid w:val="00097A78"/>
    <w:rsid w:val="000A3371"/>
    <w:rsid w:val="000A39BE"/>
    <w:rsid w:val="000A4291"/>
    <w:rsid w:val="000A5265"/>
    <w:rsid w:val="000A5576"/>
    <w:rsid w:val="000A69DE"/>
    <w:rsid w:val="000A6BAB"/>
    <w:rsid w:val="000A724C"/>
    <w:rsid w:val="000A72F4"/>
    <w:rsid w:val="000A7FEB"/>
    <w:rsid w:val="000B0B77"/>
    <w:rsid w:val="000B10EA"/>
    <w:rsid w:val="000B3447"/>
    <w:rsid w:val="000B41DD"/>
    <w:rsid w:val="000B7F21"/>
    <w:rsid w:val="000C04C0"/>
    <w:rsid w:val="000C1AAC"/>
    <w:rsid w:val="000C28BB"/>
    <w:rsid w:val="000C3602"/>
    <w:rsid w:val="000C626D"/>
    <w:rsid w:val="000D0A41"/>
    <w:rsid w:val="000E0D3C"/>
    <w:rsid w:val="000E1A90"/>
    <w:rsid w:val="000E3BCB"/>
    <w:rsid w:val="000E78B4"/>
    <w:rsid w:val="000F09EF"/>
    <w:rsid w:val="000F5458"/>
    <w:rsid w:val="000F6A77"/>
    <w:rsid w:val="000F703D"/>
    <w:rsid w:val="000F7220"/>
    <w:rsid w:val="000F73C1"/>
    <w:rsid w:val="001015B4"/>
    <w:rsid w:val="00106A9B"/>
    <w:rsid w:val="00113503"/>
    <w:rsid w:val="00113E90"/>
    <w:rsid w:val="001148E1"/>
    <w:rsid w:val="001163D9"/>
    <w:rsid w:val="00120DA7"/>
    <w:rsid w:val="00121051"/>
    <w:rsid w:val="00125B4A"/>
    <w:rsid w:val="00127B7A"/>
    <w:rsid w:val="001315DD"/>
    <w:rsid w:val="00133CA7"/>
    <w:rsid w:val="00144383"/>
    <w:rsid w:val="001454AC"/>
    <w:rsid w:val="001456D3"/>
    <w:rsid w:val="0015419A"/>
    <w:rsid w:val="00154E2B"/>
    <w:rsid w:val="00156716"/>
    <w:rsid w:val="001573C2"/>
    <w:rsid w:val="00164B4E"/>
    <w:rsid w:val="00165055"/>
    <w:rsid w:val="00165EB2"/>
    <w:rsid w:val="00166E59"/>
    <w:rsid w:val="001710E6"/>
    <w:rsid w:val="00171B97"/>
    <w:rsid w:val="00171CBA"/>
    <w:rsid w:val="00173DCD"/>
    <w:rsid w:val="001747A2"/>
    <w:rsid w:val="00174B27"/>
    <w:rsid w:val="00174E09"/>
    <w:rsid w:val="00177F09"/>
    <w:rsid w:val="001846A9"/>
    <w:rsid w:val="00184739"/>
    <w:rsid w:val="00193DAD"/>
    <w:rsid w:val="00195311"/>
    <w:rsid w:val="00195360"/>
    <w:rsid w:val="001975E7"/>
    <w:rsid w:val="001A0C38"/>
    <w:rsid w:val="001A5EE6"/>
    <w:rsid w:val="001A6CCC"/>
    <w:rsid w:val="001B01B8"/>
    <w:rsid w:val="001B37E2"/>
    <w:rsid w:val="001B3964"/>
    <w:rsid w:val="001B4A85"/>
    <w:rsid w:val="001B7F7C"/>
    <w:rsid w:val="001C3629"/>
    <w:rsid w:val="001C395E"/>
    <w:rsid w:val="001C4B1E"/>
    <w:rsid w:val="001C4E39"/>
    <w:rsid w:val="001D102B"/>
    <w:rsid w:val="001D5FA5"/>
    <w:rsid w:val="001D629D"/>
    <w:rsid w:val="001E1FA6"/>
    <w:rsid w:val="001E5128"/>
    <w:rsid w:val="00206DF0"/>
    <w:rsid w:val="00207042"/>
    <w:rsid w:val="002129F1"/>
    <w:rsid w:val="00212C39"/>
    <w:rsid w:val="00214AC4"/>
    <w:rsid w:val="002166F6"/>
    <w:rsid w:val="00216C44"/>
    <w:rsid w:val="00216D58"/>
    <w:rsid w:val="0021720A"/>
    <w:rsid w:val="00217D3F"/>
    <w:rsid w:val="00224446"/>
    <w:rsid w:val="00226AFA"/>
    <w:rsid w:val="002325A2"/>
    <w:rsid w:val="002349AB"/>
    <w:rsid w:val="002370B4"/>
    <w:rsid w:val="002377B8"/>
    <w:rsid w:val="002415E6"/>
    <w:rsid w:val="00244D6C"/>
    <w:rsid w:val="00244F7E"/>
    <w:rsid w:val="00245113"/>
    <w:rsid w:val="00246B2F"/>
    <w:rsid w:val="00247CFB"/>
    <w:rsid w:val="00254D4C"/>
    <w:rsid w:val="00255136"/>
    <w:rsid w:val="002633FA"/>
    <w:rsid w:val="0026555A"/>
    <w:rsid w:val="00265E7E"/>
    <w:rsid w:val="00272113"/>
    <w:rsid w:val="0028136F"/>
    <w:rsid w:val="00285601"/>
    <w:rsid w:val="00285895"/>
    <w:rsid w:val="00287D84"/>
    <w:rsid w:val="00290250"/>
    <w:rsid w:val="00292E17"/>
    <w:rsid w:val="002A1016"/>
    <w:rsid w:val="002A25C6"/>
    <w:rsid w:val="002A7820"/>
    <w:rsid w:val="002A7C8B"/>
    <w:rsid w:val="002B06D4"/>
    <w:rsid w:val="002B1AAB"/>
    <w:rsid w:val="002B29E4"/>
    <w:rsid w:val="002C2FA1"/>
    <w:rsid w:val="002C48D9"/>
    <w:rsid w:val="002C7567"/>
    <w:rsid w:val="002D13FF"/>
    <w:rsid w:val="002D1A4B"/>
    <w:rsid w:val="002D2D4E"/>
    <w:rsid w:val="002D43FC"/>
    <w:rsid w:val="002D4C06"/>
    <w:rsid w:val="002D4E3B"/>
    <w:rsid w:val="002D530C"/>
    <w:rsid w:val="002E072D"/>
    <w:rsid w:val="002E1D3F"/>
    <w:rsid w:val="002E4435"/>
    <w:rsid w:val="002E49C5"/>
    <w:rsid w:val="002F0140"/>
    <w:rsid w:val="002F04C6"/>
    <w:rsid w:val="002F1867"/>
    <w:rsid w:val="002F3AD1"/>
    <w:rsid w:val="002F5256"/>
    <w:rsid w:val="002F7675"/>
    <w:rsid w:val="00305226"/>
    <w:rsid w:val="00313A18"/>
    <w:rsid w:val="003165F9"/>
    <w:rsid w:val="003220FB"/>
    <w:rsid w:val="00323EC2"/>
    <w:rsid w:val="00330E17"/>
    <w:rsid w:val="00330FBB"/>
    <w:rsid w:val="0033289C"/>
    <w:rsid w:val="00335D19"/>
    <w:rsid w:val="003415D6"/>
    <w:rsid w:val="00341D64"/>
    <w:rsid w:val="00342BEE"/>
    <w:rsid w:val="00342C4D"/>
    <w:rsid w:val="003454EA"/>
    <w:rsid w:val="003457C7"/>
    <w:rsid w:val="0035365D"/>
    <w:rsid w:val="0035533E"/>
    <w:rsid w:val="00360E0A"/>
    <w:rsid w:val="0036271F"/>
    <w:rsid w:val="0036427A"/>
    <w:rsid w:val="003665FB"/>
    <w:rsid w:val="0036664A"/>
    <w:rsid w:val="00366F51"/>
    <w:rsid w:val="00381193"/>
    <w:rsid w:val="00381F42"/>
    <w:rsid w:val="00386AEA"/>
    <w:rsid w:val="00386F2C"/>
    <w:rsid w:val="0039466D"/>
    <w:rsid w:val="0039514C"/>
    <w:rsid w:val="003A0765"/>
    <w:rsid w:val="003A0C6A"/>
    <w:rsid w:val="003A101E"/>
    <w:rsid w:val="003B0C89"/>
    <w:rsid w:val="003B376A"/>
    <w:rsid w:val="003B4ADF"/>
    <w:rsid w:val="003B5A3B"/>
    <w:rsid w:val="003C0AF4"/>
    <w:rsid w:val="003C1851"/>
    <w:rsid w:val="003D1DD3"/>
    <w:rsid w:val="003D1E6C"/>
    <w:rsid w:val="003D78FC"/>
    <w:rsid w:val="003E0D6E"/>
    <w:rsid w:val="003E28F8"/>
    <w:rsid w:val="003E4B1A"/>
    <w:rsid w:val="003F1219"/>
    <w:rsid w:val="003F2316"/>
    <w:rsid w:val="003F2D25"/>
    <w:rsid w:val="003F4FB2"/>
    <w:rsid w:val="003F57CB"/>
    <w:rsid w:val="003F5AC7"/>
    <w:rsid w:val="00401566"/>
    <w:rsid w:val="00404C94"/>
    <w:rsid w:val="004103F8"/>
    <w:rsid w:val="00411599"/>
    <w:rsid w:val="0041273E"/>
    <w:rsid w:val="004127C1"/>
    <w:rsid w:val="00413052"/>
    <w:rsid w:val="00413071"/>
    <w:rsid w:val="00413174"/>
    <w:rsid w:val="004174EB"/>
    <w:rsid w:val="00417916"/>
    <w:rsid w:val="00420F4D"/>
    <w:rsid w:val="004214B5"/>
    <w:rsid w:val="0042364C"/>
    <w:rsid w:val="00423D5C"/>
    <w:rsid w:val="00424C78"/>
    <w:rsid w:val="0042796A"/>
    <w:rsid w:val="0044279F"/>
    <w:rsid w:val="0044344F"/>
    <w:rsid w:val="00446025"/>
    <w:rsid w:val="004460E3"/>
    <w:rsid w:val="00446F41"/>
    <w:rsid w:val="00446FF9"/>
    <w:rsid w:val="0045170B"/>
    <w:rsid w:val="00453ACE"/>
    <w:rsid w:val="00455885"/>
    <w:rsid w:val="00457CD6"/>
    <w:rsid w:val="00462148"/>
    <w:rsid w:val="00464A76"/>
    <w:rsid w:val="00465BA4"/>
    <w:rsid w:val="00466B2B"/>
    <w:rsid w:val="0047516C"/>
    <w:rsid w:val="00475BCE"/>
    <w:rsid w:val="0048151F"/>
    <w:rsid w:val="004861B0"/>
    <w:rsid w:val="004876D1"/>
    <w:rsid w:val="00490890"/>
    <w:rsid w:val="00491A0D"/>
    <w:rsid w:val="00494441"/>
    <w:rsid w:val="00494D9F"/>
    <w:rsid w:val="0049704C"/>
    <w:rsid w:val="004A1A0A"/>
    <w:rsid w:val="004A2745"/>
    <w:rsid w:val="004A3CF1"/>
    <w:rsid w:val="004A57C3"/>
    <w:rsid w:val="004A64B8"/>
    <w:rsid w:val="004B0186"/>
    <w:rsid w:val="004B0AE0"/>
    <w:rsid w:val="004B0D95"/>
    <w:rsid w:val="004B149E"/>
    <w:rsid w:val="004B1CB9"/>
    <w:rsid w:val="004B7AE4"/>
    <w:rsid w:val="004D2143"/>
    <w:rsid w:val="004D24E9"/>
    <w:rsid w:val="004E1746"/>
    <w:rsid w:val="004E600F"/>
    <w:rsid w:val="004E6DAA"/>
    <w:rsid w:val="004F0071"/>
    <w:rsid w:val="004F695B"/>
    <w:rsid w:val="0050037B"/>
    <w:rsid w:val="00501902"/>
    <w:rsid w:val="0050251A"/>
    <w:rsid w:val="00505B65"/>
    <w:rsid w:val="0050623B"/>
    <w:rsid w:val="00507623"/>
    <w:rsid w:val="00510BA6"/>
    <w:rsid w:val="0051137B"/>
    <w:rsid w:val="005113E2"/>
    <w:rsid w:val="005122BC"/>
    <w:rsid w:val="0051262F"/>
    <w:rsid w:val="00514DA8"/>
    <w:rsid w:val="005157C1"/>
    <w:rsid w:val="0051725C"/>
    <w:rsid w:val="0052620C"/>
    <w:rsid w:val="00527C64"/>
    <w:rsid w:val="00535F3F"/>
    <w:rsid w:val="00536BB0"/>
    <w:rsid w:val="005404C9"/>
    <w:rsid w:val="00541F6F"/>
    <w:rsid w:val="0054281F"/>
    <w:rsid w:val="00550988"/>
    <w:rsid w:val="00552D32"/>
    <w:rsid w:val="0055554C"/>
    <w:rsid w:val="00566B42"/>
    <w:rsid w:val="005704E7"/>
    <w:rsid w:val="00570A05"/>
    <w:rsid w:val="00571BA6"/>
    <w:rsid w:val="00571E51"/>
    <w:rsid w:val="00572715"/>
    <w:rsid w:val="00572B41"/>
    <w:rsid w:val="00573B09"/>
    <w:rsid w:val="00574F79"/>
    <w:rsid w:val="005763B4"/>
    <w:rsid w:val="005809CE"/>
    <w:rsid w:val="005821A9"/>
    <w:rsid w:val="0058536B"/>
    <w:rsid w:val="005918D8"/>
    <w:rsid w:val="00591A89"/>
    <w:rsid w:val="005977F5"/>
    <w:rsid w:val="005A36DD"/>
    <w:rsid w:val="005A461C"/>
    <w:rsid w:val="005B0C7E"/>
    <w:rsid w:val="005B191C"/>
    <w:rsid w:val="005B33A1"/>
    <w:rsid w:val="005B3DA2"/>
    <w:rsid w:val="005B4324"/>
    <w:rsid w:val="005C249A"/>
    <w:rsid w:val="005C2DFD"/>
    <w:rsid w:val="005D14AF"/>
    <w:rsid w:val="005D3FAD"/>
    <w:rsid w:val="005D5BAC"/>
    <w:rsid w:val="005E4A78"/>
    <w:rsid w:val="005E6AB5"/>
    <w:rsid w:val="005E6C0F"/>
    <w:rsid w:val="005E6EA0"/>
    <w:rsid w:val="005F175F"/>
    <w:rsid w:val="005F2F06"/>
    <w:rsid w:val="005F38F4"/>
    <w:rsid w:val="005F3934"/>
    <w:rsid w:val="005F4704"/>
    <w:rsid w:val="005F5817"/>
    <w:rsid w:val="005F6CB1"/>
    <w:rsid w:val="00600116"/>
    <w:rsid w:val="006032D3"/>
    <w:rsid w:val="006044A2"/>
    <w:rsid w:val="00604F85"/>
    <w:rsid w:val="00605AC4"/>
    <w:rsid w:val="006066A1"/>
    <w:rsid w:val="006130BE"/>
    <w:rsid w:val="00614789"/>
    <w:rsid w:val="00614ABF"/>
    <w:rsid w:val="00614FFD"/>
    <w:rsid w:val="006165F8"/>
    <w:rsid w:val="006205CC"/>
    <w:rsid w:val="006321E6"/>
    <w:rsid w:val="00633EB1"/>
    <w:rsid w:val="006377E3"/>
    <w:rsid w:val="006405B6"/>
    <w:rsid w:val="0064078E"/>
    <w:rsid w:val="00640CB6"/>
    <w:rsid w:val="0064198B"/>
    <w:rsid w:val="00643190"/>
    <w:rsid w:val="00646AFA"/>
    <w:rsid w:val="00647034"/>
    <w:rsid w:val="00651045"/>
    <w:rsid w:val="006521E1"/>
    <w:rsid w:val="00654052"/>
    <w:rsid w:val="00654077"/>
    <w:rsid w:val="006610F5"/>
    <w:rsid w:val="0066191D"/>
    <w:rsid w:val="00662F95"/>
    <w:rsid w:val="00663FF2"/>
    <w:rsid w:val="00667594"/>
    <w:rsid w:val="00667D1B"/>
    <w:rsid w:val="006732D8"/>
    <w:rsid w:val="00676E52"/>
    <w:rsid w:val="006811C9"/>
    <w:rsid w:val="00682BBE"/>
    <w:rsid w:val="00683EFD"/>
    <w:rsid w:val="00683F83"/>
    <w:rsid w:val="00685695"/>
    <w:rsid w:val="0068695A"/>
    <w:rsid w:val="00686F6D"/>
    <w:rsid w:val="00693ACB"/>
    <w:rsid w:val="00693CFF"/>
    <w:rsid w:val="00693F93"/>
    <w:rsid w:val="006A1260"/>
    <w:rsid w:val="006A1F5F"/>
    <w:rsid w:val="006A2703"/>
    <w:rsid w:val="006A3091"/>
    <w:rsid w:val="006A3FA2"/>
    <w:rsid w:val="006A5AD2"/>
    <w:rsid w:val="006B0DFC"/>
    <w:rsid w:val="006B1AFD"/>
    <w:rsid w:val="006B2C5A"/>
    <w:rsid w:val="006B2C5D"/>
    <w:rsid w:val="006C23F1"/>
    <w:rsid w:val="006C2BC7"/>
    <w:rsid w:val="006C4EC9"/>
    <w:rsid w:val="006C558A"/>
    <w:rsid w:val="006D00E1"/>
    <w:rsid w:val="006D1A44"/>
    <w:rsid w:val="006D1E87"/>
    <w:rsid w:val="006D2794"/>
    <w:rsid w:val="006D31D7"/>
    <w:rsid w:val="006D442B"/>
    <w:rsid w:val="006D5F9F"/>
    <w:rsid w:val="006D7884"/>
    <w:rsid w:val="006E00E0"/>
    <w:rsid w:val="006E3094"/>
    <w:rsid w:val="006E5228"/>
    <w:rsid w:val="006F02A7"/>
    <w:rsid w:val="006F0422"/>
    <w:rsid w:val="006F3223"/>
    <w:rsid w:val="006F5C72"/>
    <w:rsid w:val="006F631D"/>
    <w:rsid w:val="006F783D"/>
    <w:rsid w:val="006F7B49"/>
    <w:rsid w:val="007028D3"/>
    <w:rsid w:val="007032DC"/>
    <w:rsid w:val="00703DD6"/>
    <w:rsid w:val="0071541D"/>
    <w:rsid w:val="00716246"/>
    <w:rsid w:val="00720D11"/>
    <w:rsid w:val="00722C75"/>
    <w:rsid w:val="00722D02"/>
    <w:rsid w:val="0072448A"/>
    <w:rsid w:val="00724DD8"/>
    <w:rsid w:val="007251D5"/>
    <w:rsid w:val="00725539"/>
    <w:rsid w:val="0073165E"/>
    <w:rsid w:val="00751432"/>
    <w:rsid w:val="007516C2"/>
    <w:rsid w:val="007547A6"/>
    <w:rsid w:val="00754804"/>
    <w:rsid w:val="007554BC"/>
    <w:rsid w:val="00755F01"/>
    <w:rsid w:val="007611C5"/>
    <w:rsid w:val="00761BA8"/>
    <w:rsid w:val="00763E21"/>
    <w:rsid w:val="007659D9"/>
    <w:rsid w:val="0076726F"/>
    <w:rsid w:val="007672AF"/>
    <w:rsid w:val="00774497"/>
    <w:rsid w:val="00775AC1"/>
    <w:rsid w:val="00776D82"/>
    <w:rsid w:val="007829B8"/>
    <w:rsid w:val="00782B99"/>
    <w:rsid w:val="00783E97"/>
    <w:rsid w:val="0078600B"/>
    <w:rsid w:val="00786410"/>
    <w:rsid w:val="0079193D"/>
    <w:rsid w:val="007945D7"/>
    <w:rsid w:val="0079593E"/>
    <w:rsid w:val="007977FB"/>
    <w:rsid w:val="00797DEF"/>
    <w:rsid w:val="007A0A22"/>
    <w:rsid w:val="007A492D"/>
    <w:rsid w:val="007A68AC"/>
    <w:rsid w:val="007B1060"/>
    <w:rsid w:val="007B32D3"/>
    <w:rsid w:val="007B4F88"/>
    <w:rsid w:val="007B56EE"/>
    <w:rsid w:val="007B5BC9"/>
    <w:rsid w:val="007C0767"/>
    <w:rsid w:val="007C2B4C"/>
    <w:rsid w:val="007C3E9E"/>
    <w:rsid w:val="007C7BCE"/>
    <w:rsid w:val="007D044D"/>
    <w:rsid w:val="007D4165"/>
    <w:rsid w:val="007D6FCD"/>
    <w:rsid w:val="007E152C"/>
    <w:rsid w:val="007E2D7C"/>
    <w:rsid w:val="007E3C87"/>
    <w:rsid w:val="007E690D"/>
    <w:rsid w:val="007E7D21"/>
    <w:rsid w:val="007F1721"/>
    <w:rsid w:val="007F5BED"/>
    <w:rsid w:val="007F6A36"/>
    <w:rsid w:val="00801FB3"/>
    <w:rsid w:val="008106B3"/>
    <w:rsid w:val="00812B4C"/>
    <w:rsid w:val="00817037"/>
    <w:rsid w:val="00817829"/>
    <w:rsid w:val="00820DF2"/>
    <w:rsid w:val="00821EC5"/>
    <w:rsid w:val="00821F17"/>
    <w:rsid w:val="00821FB7"/>
    <w:rsid w:val="00822915"/>
    <w:rsid w:val="00823C3D"/>
    <w:rsid w:val="00824D9C"/>
    <w:rsid w:val="00825D91"/>
    <w:rsid w:val="008308B7"/>
    <w:rsid w:val="00831CD5"/>
    <w:rsid w:val="0083287A"/>
    <w:rsid w:val="00832A91"/>
    <w:rsid w:val="008331D6"/>
    <w:rsid w:val="008336D3"/>
    <w:rsid w:val="00833761"/>
    <w:rsid w:val="00834ADD"/>
    <w:rsid w:val="00835C4D"/>
    <w:rsid w:val="00836B37"/>
    <w:rsid w:val="00837B0F"/>
    <w:rsid w:val="00841EB0"/>
    <w:rsid w:val="00843002"/>
    <w:rsid w:val="008436E5"/>
    <w:rsid w:val="00844B46"/>
    <w:rsid w:val="00844FB1"/>
    <w:rsid w:val="00846548"/>
    <w:rsid w:val="008512CE"/>
    <w:rsid w:val="0085196C"/>
    <w:rsid w:val="00853D21"/>
    <w:rsid w:val="0085435D"/>
    <w:rsid w:val="0086268B"/>
    <w:rsid w:val="00866415"/>
    <w:rsid w:val="0086768A"/>
    <w:rsid w:val="0086788E"/>
    <w:rsid w:val="00870EB9"/>
    <w:rsid w:val="00875CB7"/>
    <w:rsid w:val="00876B06"/>
    <w:rsid w:val="00877A24"/>
    <w:rsid w:val="008800A6"/>
    <w:rsid w:val="008801B5"/>
    <w:rsid w:val="00880D39"/>
    <w:rsid w:val="008812E9"/>
    <w:rsid w:val="0088441E"/>
    <w:rsid w:val="008847C5"/>
    <w:rsid w:val="00885664"/>
    <w:rsid w:val="00885A31"/>
    <w:rsid w:val="00894427"/>
    <w:rsid w:val="008945BA"/>
    <w:rsid w:val="008970B4"/>
    <w:rsid w:val="00897AF9"/>
    <w:rsid w:val="00897D00"/>
    <w:rsid w:val="008A0186"/>
    <w:rsid w:val="008A608B"/>
    <w:rsid w:val="008B1FE9"/>
    <w:rsid w:val="008B38A8"/>
    <w:rsid w:val="008C13C4"/>
    <w:rsid w:val="008C21C2"/>
    <w:rsid w:val="008C32E3"/>
    <w:rsid w:val="008C4866"/>
    <w:rsid w:val="008C645A"/>
    <w:rsid w:val="008D43B3"/>
    <w:rsid w:val="008D550C"/>
    <w:rsid w:val="008E52DF"/>
    <w:rsid w:val="008E7E82"/>
    <w:rsid w:val="008F0A15"/>
    <w:rsid w:val="008F3532"/>
    <w:rsid w:val="008F4267"/>
    <w:rsid w:val="00900880"/>
    <w:rsid w:val="009063DA"/>
    <w:rsid w:val="009103B5"/>
    <w:rsid w:val="00916645"/>
    <w:rsid w:val="00920BCB"/>
    <w:rsid w:val="009229F0"/>
    <w:rsid w:val="00926EC6"/>
    <w:rsid w:val="009321B5"/>
    <w:rsid w:val="0093369E"/>
    <w:rsid w:val="00935885"/>
    <w:rsid w:val="009409C9"/>
    <w:rsid w:val="00940F9C"/>
    <w:rsid w:val="00942CAE"/>
    <w:rsid w:val="00943668"/>
    <w:rsid w:val="0094571C"/>
    <w:rsid w:val="00945B76"/>
    <w:rsid w:val="00946BA0"/>
    <w:rsid w:val="009471B3"/>
    <w:rsid w:val="00947E3D"/>
    <w:rsid w:val="00950148"/>
    <w:rsid w:val="0095451C"/>
    <w:rsid w:val="00960C4D"/>
    <w:rsid w:val="00961198"/>
    <w:rsid w:val="00964621"/>
    <w:rsid w:val="009660D2"/>
    <w:rsid w:val="00967CE9"/>
    <w:rsid w:val="00967E69"/>
    <w:rsid w:val="009701D6"/>
    <w:rsid w:val="00973B39"/>
    <w:rsid w:val="00977C5B"/>
    <w:rsid w:val="00980285"/>
    <w:rsid w:val="00980E64"/>
    <w:rsid w:val="00985A0B"/>
    <w:rsid w:val="0098765F"/>
    <w:rsid w:val="009902C1"/>
    <w:rsid w:val="00992583"/>
    <w:rsid w:val="00995166"/>
    <w:rsid w:val="009A002D"/>
    <w:rsid w:val="009A0DB7"/>
    <w:rsid w:val="009A1198"/>
    <w:rsid w:val="009A131C"/>
    <w:rsid w:val="009A1BF8"/>
    <w:rsid w:val="009A23B6"/>
    <w:rsid w:val="009A3151"/>
    <w:rsid w:val="009A35E2"/>
    <w:rsid w:val="009A4D89"/>
    <w:rsid w:val="009A777E"/>
    <w:rsid w:val="009B1D69"/>
    <w:rsid w:val="009B326B"/>
    <w:rsid w:val="009B628F"/>
    <w:rsid w:val="009B698E"/>
    <w:rsid w:val="009B6DC1"/>
    <w:rsid w:val="009B7F77"/>
    <w:rsid w:val="009C0B3B"/>
    <w:rsid w:val="009C1A6B"/>
    <w:rsid w:val="009C376B"/>
    <w:rsid w:val="009C4D5D"/>
    <w:rsid w:val="009C5F1F"/>
    <w:rsid w:val="009C66B9"/>
    <w:rsid w:val="009C7991"/>
    <w:rsid w:val="009D43C9"/>
    <w:rsid w:val="009D59DE"/>
    <w:rsid w:val="009D67F4"/>
    <w:rsid w:val="009D720F"/>
    <w:rsid w:val="009D743D"/>
    <w:rsid w:val="009E0368"/>
    <w:rsid w:val="009E0977"/>
    <w:rsid w:val="009E3286"/>
    <w:rsid w:val="009E6263"/>
    <w:rsid w:val="009E6D58"/>
    <w:rsid w:val="009F11BA"/>
    <w:rsid w:val="009F19E8"/>
    <w:rsid w:val="009F5E2E"/>
    <w:rsid w:val="009F6B64"/>
    <w:rsid w:val="00A00229"/>
    <w:rsid w:val="00A01F73"/>
    <w:rsid w:val="00A05B35"/>
    <w:rsid w:val="00A1597C"/>
    <w:rsid w:val="00A20114"/>
    <w:rsid w:val="00A23BB8"/>
    <w:rsid w:val="00A24D03"/>
    <w:rsid w:val="00A26ADE"/>
    <w:rsid w:val="00A32892"/>
    <w:rsid w:val="00A40961"/>
    <w:rsid w:val="00A43355"/>
    <w:rsid w:val="00A46383"/>
    <w:rsid w:val="00A52A7A"/>
    <w:rsid w:val="00A548C3"/>
    <w:rsid w:val="00A54A43"/>
    <w:rsid w:val="00A57279"/>
    <w:rsid w:val="00A60551"/>
    <w:rsid w:val="00A6672A"/>
    <w:rsid w:val="00A7042A"/>
    <w:rsid w:val="00A71505"/>
    <w:rsid w:val="00A73FFC"/>
    <w:rsid w:val="00A74029"/>
    <w:rsid w:val="00A75071"/>
    <w:rsid w:val="00A76779"/>
    <w:rsid w:val="00A80A06"/>
    <w:rsid w:val="00A80C1B"/>
    <w:rsid w:val="00A8251B"/>
    <w:rsid w:val="00A8591D"/>
    <w:rsid w:val="00A902FD"/>
    <w:rsid w:val="00A954AE"/>
    <w:rsid w:val="00A9776E"/>
    <w:rsid w:val="00A97D62"/>
    <w:rsid w:val="00A97F6C"/>
    <w:rsid w:val="00AA0742"/>
    <w:rsid w:val="00AB0205"/>
    <w:rsid w:val="00AB162F"/>
    <w:rsid w:val="00AB569C"/>
    <w:rsid w:val="00AB5D3F"/>
    <w:rsid w:val="00AC047E"/>
    <w:rsid w:val="00AC1140"/>
    <w:rsid w:val="00AC12EB"/>
    <w:rsid w:val="00AC241F"/>
    <w:rsid w:val="00AC2507"/>
    <w:rsid w:val="00AC39C5"/>
    <w:rsid w:val="00AC638B"/>
    <w:rsid w:val="00AC780F"/>
    <w:rsid w:val="00AD4149"/>
    <w:rsid w:val="00AD5550"/>
    <w:rsid w:val="00AD5C55"/>
    <w:rsid w:val="00AD6910"/>
    <w:rsid w:val="00AD7925"/>
    <w:rsid w:val="00AE6D42"/>
    <w:rsid w:val="00AE7CFE"/>
    <w:rsid w:val="00AF065A"/>
    <w:rsid w:val="00AF090E"/>
    <w:rsid w:val="00AF0B35"/>
    <w:rsid w:val="00AF0CFD"/>
    <w:rsid w:val="00AF778E"/>
    <w:rsid w:val="00B0496F"/>
    <w:rsid w:val="00B13577"/>
    <w:rsid w:val="00B13DB7"/>
    <w:rsid w:val="00B2117A"/>
    <w:rsid w:val="00B23690"/>
    <w:rsid w:val="00B2460C"/>
    <w:rsid w:val="00B24694"/>
    <w:rsid w:val="00B26C85"/>
    <w:rsid w:val="00B27777"/>
    <w:rsid w:val="00B3034F"/>
    <w:rsid w:val="00B30692"/>
    <w:rsid w:val="00B30F88"/>
    <w:rsid w:val="00B414E4"/>
    <w:rsid w:val="00B41E2D"/>
    <w:rsid w:val="00B42244"/>
    <w:rsid w:val="00B4444D"/>
    <w:rsid w:val="00B44F3A"/>
    <w:rsid w:val="00B45738"/>
    <w:rsid w:val="00B45ADA"/>
    <w:rsid w:val="00B46CC5"/>
    <w:rsid w:val="00B46E70"/>
    <w:rsid w:val="00B47DDA"/>
    <w:rsid w:val="00B50F14"/>
    <w:rsid w:val="00B5583B"/>
    <w:rsid w:val="00B5584E"/>
    <w:rsid w:val="00B55AD4"/>
    <w:rsid w:val="00B56976"/>
    <w:rsid w:val="00B602D4"/>
    <w:rsid w:val="00B60A40"/>
    <w:rsid w:val="00B60C7A"/>
    <w:rsid w:val="00B63A61"/>
    <w:rsid w:val="00B658D8"/>
    <w:rsid w:val="00B65B54"/>
    <w:rsid w:val="00B677B8"/>
    <w:rsid w:val="00B67F6C"/>
    <w:rsid w:val="00B717D2"/>
    <w:rsid w:val="00B71CC7"/>
    <w:rsid w:val="00B752C9"/>
    <w:rsid w:val="00B801E3"/>
    <w:rsid w:val="00B854EF"/>
    <w:rsid w:val="00B90ADD"/>
    <w:rsid w:val="00B961AE"/>
    <w:rsid w:val="00B9671C"/>
    <w:rsid w:val="00B96D78"/>
    <w:rsid w:val="00BA1AC5"/>
    <w:rsid w:val="00BA285F"/>
    <w:rsid w:val="00BA55D3"/>
    <w:rsid w:val="00BA7459"/>
    <w:rsid w:val="00BB198F"/>
    <w:rsid w:val="00BB5398"/>
    <w:rsid w:val="00BC20E1"/>
    <w:rsid w:val="00BC2DAD"/>
    <w:rsid w:val="00BC2E49"/>
    <w:rsid w:val="00BC38F3"/>
    <w:rsid w:val="00BC3CBC"/>
    <w:rsid w:val="00BC5877"/>
    <w:rsid w:val="00BD2D03"/>
    <w:rsid w:val="00BD68ED"/>
    <w:rsid w:val="00BD7584"/>
    <w:rsid w:val="00BE09E3"/>
    <w:rsid w:val="00BE301A"/>
    <w:rsid w:val="00BE3EE2"/>
    <w:rsid w:val="00BE5067"/>
    <w:rsid w:val="00BE5CF7"/>
    <w:rsid w:val="00BF0DF5"/>
    <w:rsid w:val="00BF1DF4"/>
    <w:rsid w:val="00BF22F6"/>
    <w:rsid w:val="00BF2972"/>
    <w:rsid w:val="00BF3484"/>
    <w:rsid w:val="00BF4B05"/>
    <w:rsid w:val="00BF5760"/>
    <w:rsid w:val="00BF6292"/>
    <w:rsid w:val="00C02A81"/>
    <w:rsid w:val="00C03597"/>
    <w:rsid w:val="00C05A46"/>
    <w:rsid w:val="00C0794D"/>
    <w:rsid w:val="00C11A09"/>
    <w:rsid w:val="00C1299D"/>
    <w:rsid w:val="00C1383A"/>
    <w:rsid w:val="00C138C9"/>
    <w:rsid w:val="00C13B05"/>
    <w:rsid w:val="00C1627F"/>
    <w:rsid w:val="00C221C0"/>
    <w:rsid w:val="00C226E5"/>
    <w:rsid w:val="00C2276F"/>
    <w:rsid w:val="00C23408"/>
    <w:rsid w:val="00C25B48"/>
    <w:rsid w:val="00C26B4F"/>
    <w:rsid w:val="00C276FD"/>
    <w:rsid w:val="00C31AAA"/>
    <w:rsid w:val="00C34209"/>
    <w:rsid w:val="00C34322"/>
    <w:rsid w:val="00C40148"/>
    <w:rsid w:val="00C407A1"/>
    <w:rsid w:val="00C408B2"/>
    <w:rsid w:val="00C40D3F"/>
    <w:rsid w:val="00C41E42"/>
    <w:rsid w:val="00C4399C"/>
    <w:rsid w:val="00C51A2F"/>
    <w:rsid w:val="00C52C40"/>
    <w:rsid w:val="00C52E13"/>
    <w:rsid w:val="00C5344E"/>
    <w:rsid w:val="00C53CFF"/>
    <w:rsid w:val="00C54FC5"/>
    <w:rsid w:val="00C561DE"/>
    <w:rsid w:val="00C567AB"/>
    <w:rsid w:val="00C56F05"/>
    <w:rsid w:val="00C63D14"/>
    <w:rsid w:val="00C66B5D"/>
    <w:rsid w:val="00C674DC"/>
    <w:rsid w:val="00C72592"/>
    <w:rsid w:val="00C72C02"/>
    <w:rsid w:val="00C72FAA"/>
    <w:rsid w:val="00C76FE4"/>
    <w:rsid w:val="00C82457"/>
    <w:rsid w:val="00C83723"/>
    <w:rsid w:val="00C83F87"/>
    <w:rsid w:val="00C85E8E"/>
    <w:rsid w:val="00C874E2"/>
    <w:rsid w:val="00C87971"/>
    <w:rsid w:val="00C903BE"/>
    <w:rsid w:val="00C93600"/>
    <w:rsid w:val="00C94157"/>
    <w:rsid w:val="00C971F5"/>
    <w:rsid w:val="00C97830"/>
    <w:rsid w:val="00CA03FE"/>
    <w:rsid w:val="00CA067C"/>
    <w:rsid w:val="00CA0B56"/>
    <w:rsid w:val="00CA1B6D"/>
    <w:rsid w:val="00CB1637"/>
    <w:rsid w:val="00CB328E"/>
    <w:rsid w:val="00CB3452"/>
    <w:rsid w:val="00CB5CB6"/>
    <w:rsid w:val="00CB77E3"/>
    <w:rsid w:val="00CC17EC"/>
    <w:rsid w:val="00CC1EC7"/>
    <w:rsid w:val="00CC59EF"/>
    <w:rsid w:val="00CC75A3"/>
    <w:rsid w:val="00CD0533"/>
    <w:rsid w:val="00CD21E9"/>
    <w:rsid w:val="00CD2EA9"/>
    <w:rsid w:val="00CD453D"/>
    <w:rsid w:val="00CD5BE3"/>
    <w:rsid w:val="00CD6EF3"/>
    <w:rsid w:val="00CD7CF3"/>
    <w:rsid w:val="00CE035D"/>
    <w:rsid w:val="00CE2101"/>
    <w:rsid w:val="00CE5C1C"/>
    <w:rsid w:val="00CF2EDA"/>
    <w:rsid w:val="00CF2F02"/>
    <w:rsid w:val="00CF47E3"/>
    <w:rsid w:val="00CF5A79"/>
    <w:rsid w:val="00D00E47"/>
    <w:rsid w:val="00D0244D"/>
    <w:rsid w:val="00D02A00"/>
    <w:rsid w:val="00D032CD"/>
    <w:rsid w:val="00D0364B"/>
    <w:rsid w:val="00D05FB7"/>
    <w:rsid w:val="00D16E8D"/>
    <w:rsid w:val="00D16F17"/>
    <w:rsid w:val="00D20090"/>
    <w:rsid w:val="00D202E1"/>
    <w:rsid w:val="00D20E10"/>
    <w:rsid w:val="00D2156A"/>
    <w:rsid w:val="00D22530"/>
    <w:rsid w:val="00D226E1"/>
    <w:rsid w:val="00D2450D"/>
    <w:rsid w:val="00D24A10"/>
    <w:rsid w:val="00D258A6"/>
    <w:rsid w:val="00D267EC"/>
    <w:rsid w:val="00D26958"/>
    <w:rsid w:val="00D3222B"/>
    <w:rsid w:val="00D3441B"/>
    <w:rsid w:val="00D35167"/>
    <w:rsid w:val="00D41FE1"/>
    <w:rsid w:val="00D44AFA"/>
    <w:rsid w:val="00D45D26"/>
    <w:rsid w:val="00D46143"/>
    <w:rsid w:val="00D5002B"/>
    <w:rsid w:val="00D50546"/>
    <w:rsid w:val="00D530A2"/>
    <w:rsid w:val="00D5407E"/>
    <w:rsid w:val="00D67D99"/>
    <w:rsid w:val="00D67D9B"/>
    <w:rsid w:val="00D67DA8"/>
    <w:rsid w:val="00D71A75"/>
    <w:rsid w:val="00D73D1E"/>
    <w:rsid w:val="00D750DD"/>
    <w:rsid w:val="00D801AE"/>
    <w:rsid w:val="00D832D4"/>
    <w:rsid w:val="00D8426A"/>
    <w:rsid w:val="00D844C2"/>
    <w:rsid w:val="00D951C8"/>
    <w:rsid w:val="00D955A4"/>
    <w:rsid w:val="00D955FC"/>
    <w:rsid w:val="00D95C89"/>
    <w:rsid w:val="00D97729"/>
    <w:rsid w:val="00D97980"/>
    <w:rsid w:val="00DA2CB5"/>
    <w:rsid w:val="00DA371B"/>
    <w:rsid w:val="00DA3A0D"/>
    <w:rsid w:val="00DA6725"/>
    <w:rsid w:val="00DB1190"/>
    <w:rsid w:val="00DB195C"/>
    <w:rsid w:val="00DB2744"/>
    <w:rsid w:val="00DB553E"/>
    <w:rsid w:val="00DC00CD"/>
    <w:rsid w:val="00DC47B2"/>
    <w:rsid w:val="00DC5C5B"/>
    <w:rsid w:val="00DC78EC"/>
    <w:rsid w:val="00DD0522"/>
    <w:rsid w:val="00DD06E7"/>
    <w:rsid w:val="00DD1086"/>
    <w:rsid w:val="00DD3677"/>
    <w:rsid w:val="00DD43FA"/>
    <w:rsid w:val="00DD52D0"/>
    <w:rsid w:val="00DD5A0C"/>
    <w:rsid w:val="00DD61B6"/>
    <w:rsid w:val="00DD6B35"/>
    <w:rsid w:val="00DD6E8E"/>
    <w:rsid w:val="00DE396C"/>
    <w:rsid w:val="00DE3FC1"/>
    <w:rsid w:val="00DE4C92"/>
    <w:rsid w:val="00DE50D9"/>
    <w:rsid w:val="00DE602E"/>
    <w:rsid w:val="00DF0ACD"/>
    <w:rsid w:val="00DF174B"/>
    <w:rsid w:val="00DF427C"/>
    <w:rsid w:val="00DF4F72"/>
    <w:rsid w:val="00DF5A06"/>
    <w:rsid w:val="00DF7C21"/>
    <w:rsid w:val="00E00A9E"/>
    <w:rsid w:val="00E0117D"/>
    <w:rsid w:val="00E02C6A"/>
    <w:rsid w:val="00E048CD"/>
    <w:rsid w:val="00E0602F"/>
    <w:rsid w:val="00E10895"/>
    <w:rsid w:val="00E12728"/>
    <w:rsid w:val="00E14DC7"/>
    <w:rsid w:val="00E237B7"/>
    <w:rsid w:val="00E240D0"/>
    <w:rsid w:val="00E25F8F"/>
    <w:rsid w:val="00E2716E"/>
    <w:rsid w:val="00E276D2"/>
    <w:rsid w:val="00E3059B"/>
    <w:rsid w:val="00E34724"/>
    <w:rsid w:val="00E3648B"/>
    <w:rsid w:val="00E414E9"/>
    <w:rsid w:val="00E4213E"/>
    <w:rsid w:val="00E422C8"/>
    <w:rsid w:val="00E440A9"/>
    <w:rsid w:val="00E441E0"/>
    <w:rsid w:val="00E45DD4"/>
    <w:rsid w:val="00E507AA"/>
    <w:rsid w:val="00E541DB"/>
    <w:rsid w:val="00E573B0"/>
    <w:rsid w:val="00E7290C"/>
    <w:rsid w:val="00E7596E"/>
    <w:rsid w:val="00E76586"/>
    <w:rsid w:val="00E76B71"/>
    <w:rsid w:val="00E80EBF"/>
    <w:rsid w:val="00E83C78"/>
    <w:rsid w:val="00E8507C"/>
    <w:rsid w:val="00E85F1A"/>
    <w:rsid w:val="00E9361C"/>
    <w:rsid w:val="00E96852"/>
    <w:rsid w:val="00EA301E"/>
    <w:rsid w:val="00EA3897"/>
    <w:rsid w:val="00EA44FB"/>
    <w:rsid w:val="00EA5383"/>
    <w:rsid w:val="00EA7607"/>
    <w:rsid w:val="00EB51F3"/>
    <w:rsid w:val="00EC11C2"/>
    <w:rsid w:val="00EC1AB6"/>
    <w:rsid w:val="00EC1C00"/>
    <w:rsid w:val="00EC7608"/>
    <w:rsid w:val="00ED1383"/>
    <w:rsid w:val="00ED328B"/>
    <w:rsid w:val="00ED3474"/>
    <w:rsid w:val="00ED3ED4"/>
    <w:rsid w:val="00ED66E5"/>
    <w:rsid w:val="00EE0E7D"/>
    <w:rsid w:val="00EE219C"/>
    <w:rsid w:val="00EE3118"/>
    <w:rsid w:val="00EE6503"/>
    <w:rsid w:val="00EE6F66"/>
    <w:rsid w:val="00EF02D9"/>
    <w:rsid w:val="00EF042C"/>
    <w:rsid w:val="00EF053F"/>
    <w:rsid w:val="00EF15B5"/>
    <w:rsid w:val="00EF3DCB"/>
    <w:rsid w:val="00EF7729"/>
    <w:rsid w:val="00F01726"/>
    <w:rsid w:val="00F0340B"/>
    <w:rsid w:val="00F06805"/>
    <w:rsid w:val="00F07D5E"/>
    <w:rsid w:val="00F12277"/>
    <w:rsid w:val="00F12605"/>
    <w:rsid w:val="00F12D76"/>
    <w:rsid w:val="00F14A71"/>
    <w:rsid w:val="00F16FF3"/>
    <w:rsid w:val="00F17D15"/>
    <w:rsid w:val="00F2225A"/>
    <w:rsid w:val="00F278AD"/>
    <w:rsid w:val="00F3158B"/>
    <w:rsid w:val="00F32A1F"/>
    <w:rsid w:val="00F33EA5"/>
    <w:rsid w:val="00F341AE"/>
    <w:rsid w:val="00F35ACB"/>
    <w:rsid w:val="00F37E8A"/>
    <w:rsid w:val="00F42611"/>
    <w:rsid w:val="00F44239"/>
    <w:rsid w:val="00F46394"/>
    <w:rsid w:val="00F50080"/>
    <w:rsid w:val="00F51DB7"/>
    <w:rsid w:val="00F529B4"/>
    <w:rsid w:val="00F5321E"/>
    <w:rsid w:val="00F53C04"/>
    <w:rsid w:val="00F56005"/>
    <w:rsid w:val="00F60B0E"/>
    <w:rsid w:val="00F60D1A"/>
    <w:rsid w:val="00F6245B"/>
    <w:rsid w:val="00F63D3A"/>
    <w:rsid w:val="00F65E94"/>
    <w:rsid w:val="00F668BB"/>
    <w:rsid w:val="00F67D48"/>
    <w:rsid w:val="00F70E1C"/>
    <w:rsid w:val="00F75B53"/>
    <w:rsid w:val="00F76081"/>
    <w:rsid w:val="00F765A8"/>
    <w:rsid w:val="00F81D5E"/>
    <w:rsid w:val="00F83C29"/>
    <w:rsid w:val="00F85F6F"/>
    <w:rsid w:val="00F942D4"/>
    <w:rsid w:val="00F9507A"/>
    <w:rsid w:val="00FA0178"/>
    <w:rsid w:val="00FA0D09"/>
    <w:rsid w:val="00FA272F"/>
    <w:rsid w:val="00FA3F69"/>
    <w:rsid w:val="00FA76A1"/>
    <w:rsid w:val="00FB2738"/>
    <w:rsid w:val="00FB3158"/>
    <w:rsid w:val="00FB415B"/>
    <w:rsid w:val="00FB665A"/>
    <w:rsid w:val="00FB76DB"/>
    <w:rsid w:val="00FC3E33"/>
    <w:rsid w:val="00FC5052"/>
    <w:rsid w:val="00FD2BD4"/>
    <w:rsid w:val="00FD30A7"/>
    <w:rsid w:val="00FD4339"/>
    <w:rsid w:val="00FE3349"/>
    <w:rsid w:val="00FE4493"/>
    <w:rsid w:val="00FE6EAE"/>
    <w:rsid w:val="00FF03CB"/>
    <w:rsid w:val="00FF22B3"/>
    <w:rsid w:val="00FF52DE"/>
    <w:rsid w:val="00FF5A59"/>
    <w:rsid w:val="00FF5C20"/>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541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BA8"/>
    <w:rPr>
      <w:rFonts w:ascii="Tahoma" w:hAnsi="Tahoma"/>
      <w:noProof/>
      <w:sz w:val="22"/>
    </w:rPr>
  </w:style>
  <w:style w:type="paragraph" w:styleId="Heading1">
    <w:name w:val="heading 1"/>
    <w:basedOn w:val="Normal"/>
    <w:next w:val="Normal"/>
    <w:link w:val="Heading1Char"/>
    <w:qFormat/>
    <w:rsid w:val="00AC780F"/>
    <w:pPr>
      <w:keepNext/>
      <w:tabs>
        <w:tab w:val="left" w:pos="3960"/>
      </w:tabs>
      <w:spacing w:before="120" w:after="120"/>
      <w:ind w:left="1440" w:hanging="1440"/>
      <w:outlineLvl w:val="0"/>
    </w:pPr>
    <w:rPr>
      <w:rFonts w:eastAsia="Times New Roman"/>
      <w:kern w:val="28"/>
      <w:szCs w:val="22"/>
    </w:rPr>
  </w:style>
  <w:style w:type="paragraph" w:styleId="Heading2">
    <w:name w:val="heading 2"/>
    <w:basedOn w:val="Normal"/>
    <w:next w:val="Normal"/>
    <w:qFormat/>
    <w:rsid w:val="009A1BF8"/>
    <w:pPr>
      <w:keepNext/>
      <w:outlineLvl w:val="1"/>
    </w:pPr>
    <w:rPr>
      <w:rFonts w:eastAsia="Times New Roman"/>
      <w:b/>
      <w:color w:val="000000"/>
      <w:sz w:val="1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35D"/>
    <w:pPr>
      <w:keepNext/>
      <w:tabs>
        <w:tab w:val="center" w:pos="4320"/>
        <w:tab w:val="right" w:pos="8640"/>
      </w:tabs>
      <w:spacing w:before="120"/>
    </w:pPr>
    <w:rPr>
      <w:b/>
    </w:rPr>
  </w:style>
  <w:style w:type="character" w:styleId="PageNumber">
    <w:name w:val="page number"/>
    <w:rsid w:val="00BE3EE2"/>
    <w:rPr>
      <w:rFonts w:ascii="Garamond" w:hAnsi="Garamond"/>
      <w:sz w:val="22"/>
    </w:rPr>
  </w:style>
  <w:style w:type="paragraph" w:styleId="Footer">
    <w:name w:val="footer"/>
    <w:basedOn w:val="Normal"/>
    <w:rsid w:val="00ED328B"/>
    <w:pPr>
      <w:tabs>
        <w:tab w:val="center" w:pos="4320"/>
        <w:tab w:val="right" w:pos="8640"/>
      </w:tabs>
    </w:pPr>
    <w:rPr>
      <w:sz w:val="18"/>
    </w:rPr>
  </w:style>
  <w:style w:type="paragraph" w:styleId="BodyText">
    <w:name w:val="Body Text"/>
    <w:basedOn w:val="Normal"/>
    <w:rsid w:val="009A1BF8"/>
    <w:pPr>
      <w:jc w:val="both"/>
    </w:pPr>
    <w:rPr>
      <w:rFonts w:eastAsia="Times New Roman"/>
    </w:rPr>
  </w:style>
  <w:style w:type="character" w:styleId="Hyperlink">
    <w:name w:val="Hyperlink"/>
    <w:rPr>
      <w:color w:val="0000FF"/>
      <w:u w:val="single"/>
    </w:rPr>
  </w:style>
  <w:style w:type="paragraph" w:styleId="BodyText3">
    <w:name w:val="Body Text 3"/>
    <w:basedOn w:val="Normal"/>
    <w:rsid w:val="009A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eastAsia="Times New Roman"/>
    </w:rPr>
  </w:style>
  <w:style w:type="character" w:styleId="FollowedHyperlink">
    <w:name w:val="FollowedHyperlink"/>
    <w:rPr>
      <w:color w:val="800080"/>
      <w:u w:val="single"/>
    </w:rPr>
  </w:style>
  <w:style w:type="paragraph" w:styleId="BodyTextIndent">
    <w:name w:val="Body Text Indent"/>
    <w:basedOn w:val="Normal"/>
    <w:rsid w:val="009A1BF8"/>
    <w:pPr>
      <w:ind w:firstLine="720"/>
      <w:jc w:val="center"/>
    </w:pPr>
  </w:style>
  <w:style w:type="paragraph" w:customStyle="1" w:styleId="Headingmsb">
    <w:name w:val="Headingmsb"/>
    <w:basedOn w:val="Normal"/>
    <w:rsid w:val="009A1BF8"/>
    <w:pPr>
      <w:spacing w:before="240" w:after="60"/>
      <w:jc w:val="center"/>
    </w:pPr>
    <w:rPr>
      <w:rFonts w:eastAsia="Times New Roman"/>
      <w:b/>
      <w:smallCaps/>
      <w:sz w:val="28"/>
    </w:rPr>
  </w:style>
  <w:style w:type="paragraph" w:styleId="Title">
    <w:name w:val="Title"/>
    <w:basedOn w:val="Normal"/>
    <w:qFormat/>
    <w:rsid w:val="009A1BF8"/>
    <w:pPr>
      <w:ind w:hanging="90"/>
      <w:jc w:val="center"/>
    </w:pPr>
    <w:rPr>
      <w:rFonts w:eastAsia="Times New Roman"/>
      <w:smallCaps/>
      <w:sz w:val="28"/>
    </w:rPr>
  </w:style>
  <w:style w:type="paragraph" w:styleId="ListBullet">
    <w:name w:val="List Bullet"/>
    <w:basedOn w:val="Normal"/>
    <w:autoRedefine/>
    <w:rsid w:val="00761BA8"/>
    <w:pPr>
      <w:keepNext/>
      <w:tabs>
        <w:tab w:val="left" w:pos="720"/>
        <w:tab w:val="left" w:pos="1440"/>
        <w:tab w:val="left" w:pos="2160"/>
        <w:tab w:val="left" w:pos="2880"/>
        <w:tab w:val="left" w:pos="3600"/>
        <w:tab w:val="center" w:pos="4500"/>
      </w:tabs>
      <w:spacing w:before="240" w:after="60"/>
      <w:ind w:left="-187"/>
    </w:pPr>
    <w:rPr>
      <w:rFonts w:eastAsia="Times New Roman"/>
      <w:b/>
    </w:rPr>
  </w:style>
  <w:style w:type="paragraph" w:customStyle="1" w:styleId="READING">
    <w:name w:val="READING"/>
    <w:basedOn w:val="Normal"/>
    <w:rsid w:val="0049704C"/>
    <w:pPr>
      <w:spacing w:after="60"/>
      <w:ind w:left="1267" w:hanging="1267"/>
    </w:pPr>
    <w:rPr>
      <w:rFonts w:eastAsia="Times New Roman" w:cs="Tahoma"/>
      <w:szCs w:val="22"/>
    </w:rPr>
  </w:style>
  <w:style w:type="paragraph" w:customStyle="1" w:styleId="film">
    <w:name w:val="film"/>
    <w:basedOn w:val="Normal"/>
    <w:autoRedefine/>
    <w:rsid w:val="009A1BF8"/>
    <w:pPr>
      <w:tabs>
        <w:tab w:val="left" w:pos="1260"/>
      </w:tabs>
      <w:spacing w:before="60" w:after="120"/>
      <w:ind w:left="360"/>
    </w:pPr>
    <w:rPr>
      <w:rFonts w:eastAsia="Times New Roman"/>
      <w:i/>
    </w:rPr>
  </w:style>
  <w:style w:type="paragraph" w:customStyle="1" w:styleId="heading">
    <w:name w:val="heading"/>
    <w:basedOn w:val="Normal"/>
    <w:rsid w:val="00FD4339"/>
    <w:rPr>
      <w:rFonts w:cs="Tahoma"/>
      <w:b/>
    </w:rPr>
  </w:style>
  <w:style w:type="paragraph" w:customStyle="1" w:styleId="fil">
    <w:name w:val="fil"/>
    <w:basedOn w:val="READING"/>
    <w:rsid w:val="00DB1190"/>
  </w:style>
  <w:style w:type="paragraph" w:customStyle="1" w:styleId="Film0">
    <w:name w:val="Film"/>
    <w:basedOn w:val="READING"/>
    <w:qFormat/>
    <w:rsid w:val="00DB1190"/>
    <w:pPr>
      <w:spacing w:before="120"/>
    </w:pPr>
  </w:style>
  <w:style w:type="character" w:customStyle="1" w:styleId="Heading1Char">
    <w:name w:val="Heading 1 Char"/>
    <w:link w:val="Heading1"/>
    <w:rsid w:val="0000419C"/>
    <w:rPr>
      <w:rFonts w:ascii="Tahoma" w:eastAsia="Times New Roman" w:hAnsi="Tahoma"/>
      <w:noProof/>
      <w:kern w:val="28"/>
      <w:sz w:val="22"/>
      <w:szCs w:val="22"/>
    </w:rPr>
  </w:style>
  <w:style w:type="paragraph" w:styleId="DocumentMap">
    <w:name w:val="Document Map"/>
    <w:basedOn w:val="Normal"/>
    <w:link w:val="DocumentMapChar"/>
    <w:uiPriority w:val="99"/>
    <w:semiHidden/>
    <w:unhideWhenUsed/>
    <w:rsid w:val="004B7AE4"/>
    <w:rPr>
      <w:rFonts w:ascii="Lucida Grande" w:hAnsi="Lucida Grande" w:cs="Lucida Grande"/>
      <w:sz w:val="24"/>
    </w:rPr>
  </w:style>
  <w:style w:type="character" w:customStyle="1" w:styleId="DocumentMapChar">
    <w:name w:val="Document Map Char"/>
    <w:link w:val="DocumentMap"/>
    <w:uiPriority w:val="99"/>
    <w:semiHidden/>
    <w:rsid w:val="004B7AE4"/>
    <w:rPr>
      <w:rFonts w:ascii="Lucida Grande" w:hAnsi="Lucida Grande" w:cs="Lucida Grande"/>
      <w:noProof/>
      <w:sz w:val="24"/>
      <w:szCs w:val="24"/>
    </w:rPr>
  </w:style>
  <w:style w:type="paragraph" w:styleId="FootnoteText">
    <w:name w:val="footnote text"/>
    <w:basedOn w:val="Normal"/>
    <w:link w:val="FootnoteTextChar"/>
    <w:uiPriority w:val="99"/>
    <w:unhideWhenUsed/>
    <w:rsid w:val="00084E64"/>
    <w:rPr>
      <w:sz w:val="24"/>
    </w:rPr>
  </w:style>
  <w:style w:type="character" w:customStyle="1" w:styleId="FootnoteTextChar">
    <w:name w:val="Footnote Text Char"/>
    <w:link w:val="FootnoteText"/>
    <w:uiPriority w:val="99"/>
    <w:rsid w:val="00084E64"/>
    <w:rPr>
      <w:rFonts w:ascii="Calibri" w:hAnsi="Calibri"/>
      <w:noProof/>
      <w:sz w:val="24"/>
      <w:szCs w:val="24"/>
    </w:rPr>
  </w:style>
  <w:style w:type="character" w:styleId="FootnoteReference">
    <w:name w:val="footnote reference"/>
    <w:uiPriority w:val="99"/>
    <w:unhideWhenUsed/>
    <w:rsid w:val="00084E64"/>
    <w:rPr>
      <w:vertAlign w:val="superscript"/>
    </w:rPr>
  </w:style>
  <w:style w:type="paragraph" w:styleId="BodyText2">
    <w:name w:val="Body Text 2"/>
    <w:basedOn w:val="Normal"/>
    <w:link w:val="BodyText2Char"/>
    <w:uiPriority w:val="99"/>
    <w:semiHidden/>
    <w:unhideWhenUsed/>
    <w:rsid w:val="00A43355"/>
    <w:pPr>
      <w:spacing w:after="120" w:line="480" w:lineRule="auto"/>
    </w:pPr>
  </w:style>
  <w:style w:type="character" w:customStyle="1" w:styleId="BodyText2Char">
    <w:name w:val="Body Text 2 Char"/>
    <w:basedOn w:val="DefaultParagraphFont"/>
    <w:link w:val="BodyText2"/>
    <w:uiPriority w:val="99"/>
    <w:semiHidden/>
    <w:rsid w:val="00A43355"/>
    <w:rPr>
      <w:rFonts w:ascii="Garamond" w:hAnsi="Garamond"/>
      <w:noProof/>
      <w:sz w:val="22"/>
    </w:rPr>
  </w:style>
  <w:style w:type="paragraph" w:styleId="NormalWeb">
    <w:name w:val="Normal (Web)"/>
    <w:basedOn w:val="Normal"/>
    <w:uiPriority w:val="99"/>
    <w:unhideWhenUsed/>
    <w:rsid w:val="00A954AE"/>
    <w:pPr>
      <w:spacing w:before="100" w:beforeAutospacing="1" w:after="100" w:afterAutospacing="1"/>
    </w:pPr>
    <w:rPr>
      <w:rFonts w:ascii="Times" w:hAnsi="Times"/>
      <w:noProof w:val="0"/>
      <w:sz w:val="20"/>
    </w:rPr>
  </w:style>
  <w:style w:type="character" w:styleId="Strong">
    <w:name w:val="Strong"/>
    <w:basedOn w:val="DefaultParagraphFont"/>
    <w:uiPriority w:val="22"/>
    <w:qFormat/>
    <w:rsid w:val="00A954AE"/>
    <w:rPr>
      <w:b/>
      <w:bCs/>
    </w:rPr>
  </w:style>
  <w:style w:type="table" w:styleId="TableGrid">
    <w:name w:val="Table Grid"/>
    <w:basedOn w:val="TableNormal"/>
    <w:uiPriority w:val="59"/>
    <w:rsid w:val="00A9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BBE"/>
    <w:pPr>
      <w:widowControl w:val="0"/>
      <w:autoSpaceDE w:val="0"/>
      <w:autoSpaceDN w:val="0"/>
      <w:adjustRightInd w:val="0"/>
      <w:ind w:left="720"/>
      <w:contextualSpacing/>
    </w:pPr>
    <w:rPr>
      <w:rFonts w:eastAsia="Times New Roman"/>
      <w:noProof w:val="0"/>
      <w:szCs w:val="22"/>
    </w:rPr>
  </w:style>
  <w:style w:type="paragraph" w:customStyle="1" w:styleId="Day">
    <w:name w:val="Day"/>
    <w:basedOn w:val="Normal"/>
    <w:qFormat/>
    <w:rsid w:val="006F3223"/>
    <w:pPr>
      <w:spacing w:after="60"/>
      <w:ind w:left="2160" w:hanging="2160"/>
    </w:pPr>
  </w:style>
  <w:style w:type="paragraph" w:customStyle="1" w:styleId="Week">
    <w:name w:val="Week"/>
    <w:basedOn w:val="ListBullet"/>
    <w:qFormat/>
    <w:rsid w:val="006F3223"/>
    <w:pPr>
      <w:spacing w:before="120"/>
    </w:pPr>
  </w:style>
  <w:style w:type="paragraph" w:customStyle="1" w:styleId="box">
    <w:name w:val="box"/>
    <w:basedOn w:val="Heading1"/>
    <w:link w:val="boxChar"/>
    <w:qFormat/>
    <w:rsid w:val="006F3223"/>
    <w:pPr>
      <w:pBdr>
        <w:top w:val="single" w:sz="24" w:space="1" w:color="3366FF"/>
        <w:left w:val="single" w:sz="24" w:space="4" w:color="3366FF"/>
        <w:bottom w:val="single" w:sz="24" w:space="1" w:color="3366FF"/>
        <w:right w:val="single" w:sz="24" w:space="4" w:color="3366FF"/>
        <w:between w:val="single" w:sz="24" w:space="1" w:color="3366FF"/>
        <w:bar w:val="single" w:sz="24" w:color="3366FF"/>
      </w:pBdr>
      <w:tabs>
        <w:tab w:val="left" w:pos="2880"/>
      </w:tabs>
    </w:pPr>
  </w:style>
  <w:style w:type="character" w:customStyle="1" w:styleId="boxChar">
    <w:name w:val="box Char"/>
    <w:basedOn w:val="Heading1Char"/>
    <w:link w:val="box"/>
    <w:rsid w:val="006F3223"/>
    <w:rPr>
      <w:rFonts w:ascii="Garamond" w:eastAsia="Times New Roman" w:hAnsi="Garamond"/>
      <w:noProof/>
      <w:kern w:val="28"/>
      <w:sz w:val="22"/>
      <w:szCs w:val="22"/>
    </w:rPr>
  </w:style>
  <w:style w:type="paragraph" w:styleId="BalloonText">
    <w:name w:val="Balloon Text"/>
    <w:basedOn w:val="Normal"/>
    <w:link w:val="BalloonTextChar"/>
    <w:uiPriority w:val="99"/>
    <w:semiHidden/>
    <w:unhideWhenUsed/>
    <w:rsid w:val="00E440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40A9"/>
    <w:rPr>
      <w:rFonts w:ascii="Times New Roman" w:hAnsi="Times New Roman"/>
      <w:noProof/>
      <w:sz w:val="18"/>
      <w:szCs w:val="18"/>
    </w:rPr>
  </w:style>
  <w:style w:type="character" w:styleId="CommentReference">
    <w:name w:val="annotation reference"/>
    <w:basedOn w:val="DefaultParagraphFont"/>
    <w:uiPriority w:val="99"/>
    <w:semiHidden/>
    <w:unhideWhenUsed/>
    <w:rsid w:val="00E440A9"/>
    <w:rPr>
      <w:sz w:val="18"/>
      <w:szCs w:val="18"/>
    </w:rPr>
  </w:style>
  <w:style w:type="paragraph" w:styleId="CommentText">
    <w:name w:val="annotation text"/>
    <w:basedOn w:val="Normal"/>
    <w:link w:val="CommentTextChar"/>
    <w:uiPriority w:val="99"/>
    <w:semiHidden/>
    <w:unhideWhenUsed/>
    <w:rsid w:val="00E440A9"/>
    <w:rPr>
      <w:sz w:val="24"/>
    </w:rPr>
  </w:style>
  <w:style w:type="character" w:customStyle="1" w:styleId="CommentTextChar">
    <w:name w:val="Comment Text Char"/>
    <w:basedOn w:val="DefaultParagraphFont"/>
    <w:link w:val="CommentText"/>
    <w:uiPriority w:val="99"/>
    <w:semiHidden/>
    <w:rsid w:val="00E440A9"/>
    <w:rPr>
      <w:rFonts w:ascii="Tahoma" w:hAnsi="Tahoma"/>
      <w:noProof/>
    </w:rPr>
  </w:style>
  <w:style w:type="paragraph" w:styleId="CommentSubject">
    <w:name w:val="annotation subject"/>
    <w:basedOn w:val="CommentText"/>
    <w:next w:val="CommentText"/>
    <w:link w:val="CommentSubjectChar"/>
    <w:uiPriority w:val="99"/>
    <w:semiHidden/>
    <w:unhideWhenUsed/>
    <w:rsid w:val="00E440A9"/>
    <w:rPr>
      <w:b/>
      <w:bCs/>
      <w:sz w:val="20"/>
      <w:szCs w:val="20"/>
    </w:rPr>
  </w:style>
  <w:style w:type="character" w:customStyle="1" w:styleId="CommentSubjectChar">
    <w:name w:val="Comment Subject Char"/>
    <w:basedOn w:val="CommentTextChar"/>
    <w:link w:val="CommentSubject"/>
    <w:uiPriority w:val="99"/>
    <w:semiHidden/>
    <w:rsid w:val="00E440A9"/>
    <w:rPr>
      <w:rFonts w:ascii="Tahoma" w:hAnsi="Tahoma"/>
      <w:b/>
      <w:bCs/>
      <w:noProof/>
      <w:sz w:val="20"/>
      <w:szCs w:val="20"/>
    </w:rPr>
  </w:style>
  <w:style w:type="paragraph" w:styleId="Revision">
    <w:name w:val="Revision"/>
    <w:hidden/>
    <w:uiPriority w:val="99"/>
    <w:semiHidden/>
    <w:rsid w:val="008C13C4"/>
    <w:rPr>
      <w:rFonts w:ascii="Tahoma" w:hAnsi="Tahoma"/>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01097">
      <w:bodyDiv w:val="1"/>
      <w:marLeft w:val="0"/>
      <w:marRight w:val="0"/>
      <w:marTop w:val="0"/>
      <w:marBottom w:val="0"/>
      <w:divBdr>
        <w:top w:val="none" w:sz="0" w:space="0" w:color="auto"/>
        <w:left w:val="none" w:sz="0" w:space="0" w:color="auto"/>
        <w:bottom w:val="none" w:sz="0" w:space="0" w:color="auto"/>
        <w:right w:val="none" w:sz="0" w:space="0" w:color="auto"/>
      </w:divBdr>
    </w:div>
    <w:div w:id="763258464">
      <w:bodyDiv w:val="1"/>
      <w:marLeft w:val="0"/>
      <w:marRight w:val="0"/>
      <w:marTop w:val="0"/>
      <w:marBottom w:val="0"/>
      <w:divBdr>
        <w:top w:val="none" w:sz="0" w:space="0" w:color="auto"/>
        <w:left w:val="none" w:sz="0" w:space="0" w:color="auto"/>
        <w:bottom w:val="none" w:sz="0" w:space="0" w:color="auto"/>
        <w:right w:val="none" w:sz="0" w:space="0" w:color="auto"/>
      </w:divBdr>
    </w:div>
    <w:div w:id="1204293864">
      <w:bodyDiv w:val="1"/>
      <w:marLeft w:val="0"/>
      <w:marRight w:val="0"/>
      <w:marTop w:val="0"/>
      <w:marBottom w:val="0"/>
      <w:divBdr>
        <w:top w:val="none" w:sz="0" w:space="0" w:color="auto"/>
        <w:left w:val="none" w:sz="0" w:space="0" w:color="auto"/>
        <w:bottom w:val="none" w:sz="0" w:space="0" w:color="auto"/>
        <w:right w:val="none" w:sz="0" w:space="0" w:color="auto"/>
      </w:divBdr>
    </w:div>
    <w:div w:id="1391269588">
      <w:bodyDiv w:val="1"/>
      <w:marLeft w:val="0"/>
      <w:marRight w:val="0"/>
      <w:marTop w:val="0"/>
      <w:marBottom w:val="0"/>
      <w:divBdr>
        <w:top w:val="none" w:sz="0" w:space="0" w:color="auto"/>
        <w:left w:val="none" w:sz="0" w:space="0" w:color="auto"/>
        <w:bottom w:val="none" w:sz="0" w:space="0" w:color="auto"/>
        <w:right w:val="none" w:sz="0" w:space="0" w:color="auto"/>
      </w:divBdr>
    </w:div>
    <w:div w:id="1484859290">
      <w:bodyDiv w:val="1"/>
      <w:marLeft w:val="0"/>
      <w:marRight w:val="0"/>
      <w:marTop w:val="0"/>
      <w:marBottom w:val="0"/>
      <w:divBdr>
        <w:top w:val="none" w:sz="0" w:space="0" w:color="auto"/>
        <w:left w:val="none" w:sz="0" w:space="0" w:color="auto"/>
        <w:bottom w:val="none" w:sz="0" w:space="0" w:color="auto"/>
        <w:right w:val="none" w:sz="0" w:space="0" w:color="auto"/>
      </w:divBdr>
    </w:div>
    <w:div w:id="1498183332">
      <w:bodyDiv w:val="1"/>
      <w:marLeft w:val="0"/>
      <w:marRight w:val="0"/>
      <w:marTop w:val="0"/>
      <w:marBottom w:val="0"/>
      <w:divBdr>
        <w:top w:val="none" w:sz="0" w:space="0" w:color="auto"/>
        <w:left w:val="none" w:sz="0" w:space="0" w:color="auto"/>
        <w:bottom w:val="none" w:sz="0" w:space="0" w:color="auto"/>
        <w:right w:val="none" w:sz="0" w:space="0" w:color="auto"/>
      </w:divBdr>
    </w:div>
    <w:div w:id="1577933228">
      <w:bodyDiv w:val="1"/>
      <w:marLeft w:val="0"/>
      <w:marRight w:val="0"/>
      <w:marTop w:val="0"/>
      <w:marBottom w:val="0"/>
      <w:divBdr>
        <w:top w:val="none" w:sz="0" w:space="0" w:color="auto"/>
        <w:left w:val="none" w:sz="0" w:space="0" w:color="auto"/>
        <w:bottom w:val="none" w:sz="0" w:space="0" w:color="auto"/>
        <w:right w:val="none" w:sz="0" w:space="0" w:color="auto"/>
      </w:divBdr>
    </w:div>
    <w:div w:id="1639916112">
      <w:bodyDiv w:val="1"/>
      <w:marLeft w:val="0"/>
      <w:marRight w:val="0"/>
      <w:marTop w:val="0"/>
      <w:marBottom w:val="0"/>
      <w:divBdr>
        <w:top w:val="none" w:sz="0" w:space="0" w:color="auto"/>
        <w:left w:val="none" w:sz="0" w:space="0" w:color="auto"/>
        <w:bottom w:val="none" w:sz="0" w:space="0" w:color="auto"/>
        <w:right w:val="none" w:sz="0" w:space="0" w:color="auto"/>
      </w:divBdr>
    </w:div>
    <w:div w:id="1683780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es.yale.edu/film-analysis/index.htm" TargetMode="External"/><Relationship Id="rId18" Type="http://schemas.openxmlformats.org/officeDocument/2006/relationships/hyperlink" Target="http://writing.msu.edu/" TargetMode="External"/><Relationship Id="rId26" Type="http://schemas.openxmlformats.org/officeDocument/2006/relationships/hyperlink" Target="https://www.msu.edu/~ombud/academic-integrity/index.html" TargetMode="External"/><Relationship Id="rId39" Type="http://schemas.openxmlformats.org/officeDocument/2006/relationships/theme" Target="theme/theme1.xml"/><Relationship Id="rId21" Type="http://schemas.openxmlformats.org/officeDocument/2006/relationships/hyperlink" Target="https://sirsonline.msu.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lib.msu.edu/search/r" TargetMode="External"/><Relationship Id="rId17" Type="http://schemas.openxmlformats.org/officeDocument/2006/relationships/hyperlink" Target="https://www.rcpd.msu.edu/" TargetMode="External"/><Relationship Id="rId25" Type="http://schemas.openxmlformats.org/officeDocument/2006/relationships/hyperlink" Target="http://honorcode.msu.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ielbergfilmarchive.org.il/" TargetMode="External"/><Relationship Id="rId20" Type="http://schemas.openxmlformats.org/officeDocument/2006/relationships/hyperlink" Target="http://lrc.msu.edu/" TargetMode="External"/><Relationship Id="rId29" Type="http://schemas.openxmlformats.org/officeDocument/2006/relationships/hyperlink" Target="http://linglang.msu.edu/additional-programs/hebr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lib.msu.edu/search~S39?/riah241/riah241/1%2C12%2C12%2CB/frameset&amp;FF=riah241f+bernstein+fall13+main+lib+reserve+2west+2+hour+loan&amp;1%2C1%2C/indexsort=-" TargetMode="External"/><Relationship Id="rId24" Type="http://schemas.openxmlformats.org/officeDocument/2006/relationships/hyperlink" Target="http://splife.studentlife.msu.edu/regulations/student-group-regulations-administrative-rulings-all-university-policies-and-selected-ordinances/examinations-ordinance-17-0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sraelfilm.blogspot.com/" TargetMode="External"/><Relationship Id="rId23" Type="http://schemas.openxmlformats.org/officeDocument/2006/relationships/hyperlink" Target="http://www.reg.msu.edu/AcademicPrograms/Print.asp?Section=534" TargetMode="External"/><Relationship Id="rId28" Type="http://schemas.openxmlformats.org/officeDocument/2006/relationships/hyperlink" Target="http://www.titleix.msu.edu" TargetMode="External"/><Relationship Id="rId36" Type="http://schemas.openxmlformats.org/officeDocument/2006/relationships/header" Target="header3.xml"/><Relationship Id="rId10" Type="http://schemas.openxmlformats.org/officeDocument/2006/relationships/hyperlink" Target="http://site.ebrary.com.proxy2.cl.msu.edu/lib/michstate/docDetail.action?docID=10485552" TargetMode="External"/><Relationship Id="rId19" Type="http://schemas.openxmlformats.org/officeDocument/2006/relationships/hyperlink" Target="http://elc.msu.edu/esl-lab/" TargetMode="External"/><Relationship Id="rId31" Type="http://schemas.openxmlformats.org/officeDocument/2006/relationships/hyperlink" Target="http://jsp.msu.edu/wp-content/uploads/2015/05/Checklist-for-Minor-in-Jewish-Studies-May-2015.pdf" TargetMode="External"/><Relationship Id="rId4" Type="http://schemas.openxmlformats.org/officeDocument/2006/relationships/settings" Target="settings.xml"/><Relationship Id="rId9" Type="http://schemas.openxmlformats.org/officeDocument/2006/relationships/hyperlink" Target="mailto:msb@msu.edu" TargetMode="External"/><Relationship Id="rId14" Type="http://schemas.openxmlformats.org/officeDocument/2006/relationships/hyperlink" Target="http://www.israelfilmcenter.org/israeli-film-database" TargetMode="External"/><Relationship Id="rId22" Type="http://schemas.openxmlformats.org/officeDocument/2006/relationships/hyperlink" Target="http://splife.studentlife.msu.edu/regulations/general-student-regulations" TargetMode="External"/><Relationship Id="rId27" Type="http://schemas.openxmlformats.org/officeDocument/2006/relationships/hyperlink" Target="http://counseling.msu.edu/" TargetMode="External"/><Relationship Id="rId30" Type="http://schemas.openxmlformats.org/officeDocument/2006/relationships/hyperlink" Target="http://jsp.msu.edu/israel/"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C4D5-4E32-7E4D-912B-FF30F905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4830</Words>
  <Characters>27532</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Israeli Film—L&amp;L250C</vt:lpstr>
      <vt:lpstr>Course Syllabus </vt:lpstr>
      <vt:lpstr>Course Objectives/Learning Outcomes</vt:lpstr>
      <vt:lpstr>Mission and Goals of Integrative Studies in Arts and Humanities</vt:lpstr>
      <vt:lpstr>The mission of Integrative Studies in the Arts and Humanities is to help student</vt:lpstr>
      <vt:lpstr>Cultivate habits of inquiry and develop investigative strategies from arts and h</vt:lpstr>
      <vt:lpstr>Explore social, cultural, and artistic expressions and contexts;</vt:lpstr>
      <vt:lpstr>Act as culturally aware and ethically responsible citizens in local and global c</vt:lpstr>
      <vt:lpstr>Critically assess, produce, and communicate knowledge in a variety of media for </vt:lpstr>
      <vt:lpstr>Recognize and understand the value of diversity and the significance of intercon</vt:lpstr>
      <vt:lpstr>Texts	</vt:lpstr>
      <vt:lpstr>Assignments—The “Work” of the Course</vt:lpstr>
      <vt:lpstr>Participation and Attendance</vt:lpstr>
      <vt:lpstr>The preparation of the readings will serve as the basis for in-class discussion.</vt:lpstr>
      <vt:lpstr>Online Resources</vt:lpstr>
      <vt:lpstr>The Stephen Spielberg Jewish Film Archive: http://www.spielbergfilmarchive.org.i</vt:lpstr>
      <vt:lpstr>Grading Policy </vt:lpstr>
      <vt:lpstr>Resources for Students</vt:lpstr>
      <vt:lpstr>Drops and Adds</vt:lpstr>
      <vt:lpstr>Online SIRS Evaluation Policy</vt:lpstr>
      <vt:lpstr>Academic Integrity</vt:lpstr>
      <vt:lpstr>Limits to Confidentiality</vt:lpstr>
      <vt:lpstr>Electronics in Class</vt:lpstr>
      <vt:lpstr>Communication with the Instructor</vt:lpstr>
      <vt:lpstr>Response Journal Guidelines</vt:lpstr>
      <vt:lpstr>Course Schedule</vt:lpstr>
      <vt:lpstr>Reading:	“Introduction to Film Studies,” Chapter 1 in Film Studies, pp. 1–26</vt:lpstr>
      <vt:lpstr>Thursday, February 1		In-class Quiz: Key terms from “The Language of Film”</vt:lpstr>
      <vt:lpstr>Thursday, February 8		Due: Journal Unit IB—Weeks 3-4 [Submit online by 11:30 pm]</vt:lpstr>
      <vt:lpstr>Wednesday, February 28 	Middle of Semester</vt:lpstr>
      <vt:lpstr>Thursday, March 1	Due: Journal Unit II—Weeks 5-8 [Submit online by 11:30 pm]</vt:lpstr>
      <vt:lpstr>Spring Break		</vt:lpstr>
      <vt:lpstr>Tuesday, March 20 		Research Proposal Due in D2L [Submit by 11:30 pm]</vt:lpstr>
      <vt:lpstr>Reading:	“The Russians: The New Exodus”; “Out of Africa: Ethiopian Israelis in t</vt:lpstr>
      <vt:lpstr>Tuesday, April 3		No class</vt:lpstr>
      <vt:lpstr>Thursday, April 5		No class</vt:lpstr>
      <vt:lpstr>Thursday, April 5	Final Project Presentations Due [Submit online by 11:30 pm]</vt:lpstr>
      <vt:lpstr>7:00–9:15 pm Ben Gurion, Epilogue—Yariv Mozer, 2016</vt:lpstr>
      <vt:lpstr>Tuesday, April 17	Group Project Presentations </vt:lpstr>
      <vt:lpstr>Thursday, April 19	Group Project Presentations	</vt:lpstr>
      <vt:lpstr>Tuesday, April 24	Group Project Presentations </vt:lpstr>
      <vt:lpstr>Thursday, April 26	Group Project Presentations	</vt:lpstr>
    </vt:vector>
  </TitlesOfParts>
  <Company>Michigan State University</Company>
  <LinksUpToDate>false</LinksUpToDate>
  <CharactersWithSpaces>32298</CharactersWithSpaces>
  <SharedDoc>false</SharedDoc>
  <HLinks>
    <vt:vector size="66" baseType="variant">
      <vt:variant>
        <vt:i4>2687007</vt:i4>
      </vt:variant>
      <vt:variant>
        <vt:i4>27</vt:i4>
      </vt:variant>
      <vt:variant>
        <vt:i4>0</vt:i4>
      </vt:variant>
      <vt:variant>
        <vt:i4>5</vt:i4>
      </vt:variant>
      <vt:variant>
        <vt:lpwstr>http://www.spielbergfilmarchive.org.il/</vt:lpwstr>
      </vt:variant>
      <vt:variant>
        <vt:lpwstr/>
      </vt:variant>
      <vt:variant>
        <vt:i4>7340044</vt:i4>
      </vt:variant>
      <vt:variant>
        <vt:i4>24</vt:i4>
      </vt:variant>
      <vt:variant>
        <vt:i4>0</vt:i4>
      </vt:variant>
      <vt:variant>
        <vt:i4>5</vt:i4>
      </vt:variant>
      <vt:variant>
        <vt:lpwstr>http://israelfilm.blogspot.com/</vt:lpwstr>
      </vt:variant>
      <vt:variant>
        <vt:lpwstr/>
      </vt:variant>
      <vt:variant>
        <vt:i4>1179765</vt:i4>
      </vt:variant>
      <vt:variant>
        <vt:i4>21</vt:i4>
      </vt:variant>
      <vt:variant>
        <vt:i4>0</vt:i4>
      </vt:variant>
      <vt:variant>
        <vt:i4>5</vt:i4>
      </vt:variant>
      <vt:variant>
        <vt:lpwstr>http://www.israelfilmcenter.org/israeli-film-database</vt:lpwstr>
      </vt:variant>
      <vt:variant>
        <vt:lpwstr/>
      </vt:variant>
      <vt:variant>
        <vt:i4>3342364</vt:i4>
      </vt:variant>
      <vt:variant>
        <vt:i4>18</vt:i4>
      </vt:variant>
      <vt:variant>
        <vt:i4>0</vt:i4>
      </vt:variant>
      <vt:variant>
        <vt:i4>5</vt:i4>
      </vt:variant>
      <vt:variant>
        <vt:lpwstr>http://classes.yale.edu/film-analysis/index.htm</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983061</vt:i4>
      </vt:variant>
      <vt:variant>
        <vt:i4>12</vt:i4>
      </vt:variant>
      <vt:variant>
        <vt:i4>0</vt:i4>
      </vt:variant>
      <vt:variant>
        <vt:i4>5</vt:i4>
      </vt:variant>
      <vt:variant>
        <vt:lpwstr>rcpd.msu.edu</vt:lpwstr>
      </vt:variant>
      <vt:variant>
        <vt:lpwstr/>
      </vt:variant>
      <vt:variant>
        <vt:i4>7274516</vt:i4>
      </vt:variant>
      <vt:variant>
        <vt:i4>9</vt:i4>
      </vt:variant>
      <vt:variant>
        <vt:i4>0</vt:i4>
      </vt:variant>
      <vt:variant>
        <vt:i4>5</vt:i4>
      </vt:variant>
      <vt:variant>
        <vt:lpwstr>http://catalog.lib.msu.edu/search/r</vt:lpwstr>
      </vt:variant>
      <vt:variant>
        <vt:lpwstr/>
      </vt:variant>
      <vt:variant>
        <vt:i4>1704028</vt:i4>
      </vt:variant>
      <vt:variant>
        <vt:i4>6</vt:i4>
      </vt:variant>
      <vt:variant>
        <vt:i4>0</vt:i4>
      </vt:variant>
      <vt:variant>
        <vt:i4>5</vt:i4>
      </vt:variant>
      <vt:variant>
        <vt:lpwstr>http://catalog.lib.msu.edu/search~S39?/riah241/riah241/1%2C12%2C12%2CB/frameset&amp;FF=riah241f+bernstein+fall13+main+lib+reserve+2west+2+hour+loan&amp;1%2C1%2C/indexsort=-</vt:lpwstr>
      </vt:variant>
      <vt:variant>
        <vt:lpwstr/>
      </vt:variant>
      <vt:variant>
        <vt:i4>3342398</vt:i4>
      </vt:variant>
      <vt:variant>
        <vt:i4>3</vt:i4>
      </vt:variant>
      <vt:variant>
        <vt:i4>0</vt:i4>
      </vt:variant>
      <vt:variant>
        <vt:i4>5</vt:i4>
      </vt:variant>
      <vt:variant>
        <vt:lpwstr>http://site.ebrary.com.proxy2.cl.msu.edu/lib/michstate/docDetail.action?docID=10485552</vt:lpwstr>
      </vt:variant>
      <vt:variant>
        <vt:lpwstr/>
      </vt:variant>
      <vt:variant>
        <vt:i4>655367</vt:i4>
      </vt:variant>
      <vt:variant>
        <vt:i4>0</vt:i4>
      </vt:variant>
      <vt:variant>
        <vt:i4>0</vt:i4>
      </vt:variant>
      <vt:variant>
        <vt:i4>5</vt:i4>
      </vt:variant>
      <vt:variant>
        <vt:lpwstr>msb@msu.edu</vt:lpwstr>
      </vt:variant>
      <vt:variant>
        <vt:lpwstr/>
      </vt:variant>
      <vt:variant>
        <vt:i4>6815854</vt:i4>
      </vt:variant>
      <vt:variant>
        <vt:i4>-1</vt:i4>
      </vt:variant>
      <vt:variant>
        <vt:i4>1029</vt:i4>
      </vt:variant>
      <vt:variant>
        <vt:i4>1</vt:i4>
      </vt:variant>
      <vt:variant>
        <vt:lpwstr>jfilmb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Film—L&amp;L250C</dc:title>
  <dc:subject/>
  <dc:creator>Marc Bernstein</dc:creator>
  <cp:keywords/>
  <dc:description/>
  <cp:lastModifiedBy>Eidin, Michal</cp:lastModifiedBy>
  <cp:revision>2</cp:revision>
  <cp:lastPrinted>2017-02-27T17:21:00Z</cp:lastPrinted>
  <dcterms:created xsi:type="dcterms:W3CDTF">2020-02-25T15:43:00Z</dcterms:created>
  <dcterms:modified xsi:type="dcterms:W3CDTF">2020-02-25T15:43:00Z</dcterms:modified>
</cp:coreProperties>
</file>