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EC42" w14:textId="77777777" w:rsidR="00503EB1" w:rsidRPr="00FF3911" w:rsidRDefault="00503EB1" w:rsidP="00503EB1">
      <w:pPr>
        <w:spacing w:after="0"/>
        <w:rPr>
          <w:rFonts w:cs="Tahoma"/>
          <w:szCs w:val="22"/>
          <w:rtl/>
          <w:lang w:bidi="he-IL"/>
        </w:rPr>
      </w:pPr>
      <w:bookmarkStart w:id="0" w:name="_GoBack"/>
      <w:bookmarkEnd w:id="0"/>
    </w:p>
    <w:p w14:paraId="7E4F6F9F" w14:textId="77777777" w:rsidR="00ED1E6D" w:rsidRDefault="00ED1E6D" w:rsidP="0034569E">
      <w:pPr>
        <w:spacing w:after="0"/>
        <w:jc w:val="center"/>
        <w:rPr>
          <w:rFonts w:cs="Tahoma"/>
          <w:b/>
          <w:sz w:val="32"/>
          <w:szCs w:val="32"/>
        </w:rPr>
      </w:pPr>
      <w:r>
        <w:rPr>
          <w:rFonts w:cs="Tahoma"/>
          <w:b/>
          <w:noProof/>
          <w:sz w:val="32"/>
          <w:szCs w:val="32"/>
          <w:lang w:eastAsia="en-US"/>
        </w:rPr>
        <w:drawing>
          <wp:inline distT="0" distB="0" distL="0" distR="0" wp14:anchorId="7592ECA1" wp14:editId="208CC29E">
            <wp:extent cx="5943600" cy="4199255"/>
            <wp:effectExtent l="0" t="0" r="0" b="0"/>
            <wp:docPr id="1" name="Picture 1" descr="/Users/msb/Desktop/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b/Desktop/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9255"/>
                    </a:xfrm>
                    <a:prstGeom prst="rect">
                      <a:avLst/>
                    </a:prstGeom>
                    <a:noFill/>
                    <a:ln>
                      <a:noFill/>
                    </a:ln>
                  </pic:spPr>
                </pic:pic>
              </a:graphicData>
            </a:graphic>
          </wp:inline>
        </w:drawing>
      </w:r>
    </w:p>
    <w:p w14:paraId="487A2A30" w14:textId="77777777" w:rsidR="00ED1E6D" w:rsidRDefault="00ED1E6D" w:rsidP="0034569E">
      <w:pPr>
        <w:spacing w:after="0"/>
        <w:jc w:val="center"/>
        <w:rPr>
          <w:rFonts w:cs="Tahoma"/>
          <w:b/>
          <w:sz w:val="32"/>
          <w:szCs w:val="32"/>
        </w:rPr>
      </w:pPr>
    </w:p>
    <w:p w14:paraId="11B13DFF" w14:textId="77777777" w:rsidR="0034569E" w:rsidRPr="0034569E" w:rsidRDefault="0034569E" w:rsidP="0017446B">
      <w:pPr>
        <w:spacing w:after="0"/>
        <w:jc w:val="center"/>
        <w:rPr>
          <w:rFonts w:cs="Tahoma"/>
          <w:b/>
          <w:sz w:val="32"/>
          <w:szCs w:val="32"/>
        </w:rPr>
      </w:pPr>
      <w:r w:rsidRPr="0034569E">
        <w:rPr>
          <w:rFonts w:cs="Tahoma"/>
          <w:b/>
          <w:sz w:val="32"/>
          <w:szCs w:val="32"/>
        </w:rPr>
        <w:t>SYLLABUS</w:t>
      </w:r>
      <w:r w:rsidRPr="0034569E">
        <w:rPr>
          <w:rFonts w:cs="Tahoma"/>
          <w:b/>
          <w:sz w:val="32"/>
          <w:szCs w:val="32"/>
        </w:rPr>
        <w:br/>
      </w:r>
    </w:p>
    <w:p w14:paraId="57A408D9" w14:textId="77777777" w:rsidR="000B7532" w:rsidRPr="00FF3911" w:rsidRDefault="000B7532" w:rsidP="00B04BA8">
      <w:pPr>
        <w:spacing w:after="0"/>
        <w:rPr>
          <w:rFonts w:cs="Tahoma"/>
          <w:szCs w:val="22"/>
        </w:rPr>
      </w:pPr>
      <w:r w:rsidRPr="00FF3911">
        <w:rPr>
          <w:rFonts w:cs="Tahoma"/>
          <w:b/>
          <w:szCs w:val="22"/>
        </w:rPr>
        <w:t>Instructor:</w:t>
      </w:r>
      <w:r w:rsidRPr="00FF3911">
        <w:rPr>
          <w:rFonts w:cs="Tahoma"/>
          <w:szCs w:val="22"/>
        </w:rPr>
        <w:t xml:space="preserve"> </w:t>
      </w:r>
      <w:r w:rsidR="00B04BA8" w:rsidRPr="00FF3911">
        <w:rPr>
          <w:rFonts w:cs="Tahoma"/>
          <w:szCs w:val="22"/>
        </w:rPr>
        <w:t>Pr</w:t>
      </w:r>
      <w:r w:rsidR="007634AB">
        <w:rPr>
          <w:rFonts w:cs="Tahoma"/>
          <w:szCs w:val="22"/>
        </w:rPr>
        <w:t>of</w:t>
      </w:r>
      <w:r w:rsidR="00B04BA8" w:rsidRPr="00FF3911">
        <w:rPr>
          <w:rFonts w:cs="Tahoma"/>
          <w:szCs w:val="22"/>
        </w:rPr>
        <w:t xml:space="preserve">. </w:t>
      </w:r>
      <w:r w:rsidRPr="00FF3911">
        <w:rPr>
          <w:rFonts w:cs="Tahoma"/>
          <w:szCs w:val="22"/>
        </w:rPr>
        <w:t>Marc Bernstein</w:t>
      </w:r>
    </w:p>
    <w:p w14:paraId="4AF442ED" w14:textId="77777777" w:rsidR="000B7532" w:rsidRPr="00FF3911" w:rsidRDefault="00503EB1" w:rsidP="00503EB1">
      <w:pPr>
        <w:spacing w:after="0"/>
        <w:rPr>
          <w:rFonts w:cs="Tahoma"/>
          <w:szCs w:val="22"/>
        </w:rPr>
      </w:pPr>
      <w:r w:rsidRPr="00FF3911">
        <w:rPr>
          <w:rFonts w:cs="Tahoma"/>
          <w:szCs w:val="22"/>
        </w:rPr>
        <w:t>E-mail: msb@msu.edu</w:t>
      </w:r>
    </w:p>
    <w:p w14:paraId="17B84CA0" w14:textId="77777777" w:rsidR="000B7532" w:rsidRPr="00FF3911" w:rsidRDefault="00503EB1" w:rsidP="001016FA">
      <w:pPr>
        <w:spacing w:after="0"/>
        <w:rPr>
          <w:rFonts w:cs="Tahoma"/>
          <w:szCs w:val="22"/>
        </w:rPr>
      </w:pPr>
      <w:r w:rsidRPr="00FF3911">
        <w:rPr>
          <w:rFonts w:cs="Tahoma"/>
          <w:szCs w:val="22"/>
        </w:rPr>
        <w:t>Office: Wells B-</w:t>
      </w:r>
      <w:r w:rsidR="001016FA" w:rsidRPr="00FF3911">
        <w:rPr>
          <w:rFonts w:cs="Tahoma"/>
          <w:szCs w:val="22"/>
        </w:rPr>
        <w:t>357</w:t>
      </w:r>
    </w:p>
    <w:p w14:paraId="14605764" w14:textId="77777777" w:rsidR="000B7532" w:rsidRPr="00FF3911" w:rsidRDefault="00503EB1" w:rsidP="007634AB">
      <w:pPr>
        <w:spacing w:after="0"/>
        <w:rPr>
          <w:rFonts w:cs="Tahoma"/>
          <w:szCs w:val="22"/>
        </w:rPr>
      </w:pPr>
      <w:r w:rsidRPr="00FF3911">
        <w:rPr>
          <w:rFonts w:cs="Tahoma"/>
          <w:szCs w:val="22"/>
        </w:rPr>
        <w:t>Office phone: (517) 432-6209</w:t>
      </w:r>
      <w:r w:rsidR="00D24D3C" w:rsidRPr="00FF3911">
        <w:rPr>
          <w:rFonts w:cs="Tahoma"/>
          <w:szCs w:val="22"/>
        </w:rPr>
        <w:t xml:space="preserve"> </w:t>
      </w:r>
    </w:p>
    <w:p w14:paraId="4F0552D2" w14:textId="77777777" w:rsidR="000B7532" w:rsidRPr="00FF3911" w:rsidRDefault="000B7532" w:rsidP="007634AB">
      <w:pPr>
        <w:spacing w:after="0"/>
        <w:rPr>
          <w:rFonts w:cs="Tahoma"/>
          <w:szCs w:val="22"/>
        </w:rPr>
      </w:pPr>
      <w:r w:rsidRPr="00FF3911">
        <w:rPr>
          <w:rFonts w:cs="Tahoma"/>
          <w:szCs w:val="22"/>
        </w:rPr>
        <w:t>Home phone: (734) 662-33</w:t>
      </w:r>
      <w:r w:rsidR="00503EB1" w:rsidRPr="00FF3911">
        <w:rPr>
          <w:rFonts w:cs="Tahoma"/>
          <w:szCs w:val="22"/>
        </w:rPr>
        <w:t xml:space="preserve">47 </w:t>
      </w:r>
    </w:p>
    <w:p w14:paraId="1A4724AC" w14:textId="77777777" w:rsidR="000B7532" w:rsidRPr="00FF3911" w:rsidRDefault="000B7532" w:rsidP="00B04BA8">
      <w:pPr>
        <w:spacing w:after="0"/>
        <w:rPr>
          <w:rFonts w:cs="Tahoma"/>
          <w:szCs w:val="22"/>
        </w:rPr>
      </w:pPr>
      <w:r w:rsidRPr="00FF3911">
        <w:rPr>
          <w:rFonts w:cs="Tahoma"/>
          <w:szCs w:val="22"/>
        </w:rPr>
        <w:t xml:space="preserve">Office hours: </w:t>
      </w:r>
      <w:r w:rsidR="00B04BA8" w:rsidRPr="00FF3911">
        <w:rPr>
          <w:rFonts w:eastAsia="Times" w:cs="Tahoma"/>
          <w:szCs w:val="22"/>
        </w:rPr>
        <w:t>10:15 am-12:15 pm in B357 Wells Hall (or by arrangement)</w:t>
      </w:r>
    </w:p>
    <w:p w14:paraId="3656A0EB" w14:textId="77777777" w:rsidR="00503EB1" w:rsidRPr="00FF3911" w:rsidRDefault="00503EB1" w:rsidP="00503EB1">
      <w:pPr>
        <w:spacing w:after="0"/>
        <w:rPr>
          <w:rFonts w:cs="Tahoma"/>
          <w:szCs w:val="22"/>
        </w:rPr>
      </w:pPr>
    </w:p>
    <w:p w14:paraId="34682752" w14:textId="77777777" w:rsidR="000B7532" w:rsidRPr="00FF3911" w:rsidRDefault="001B7F90" w:rsidP="000B7532">
      <w:pPr>
        <w:rPr>
          <w:rFonts w:cs="Tahoma"/>
          <w:szCs w:val="22"/>
        </w:rPr>
      </w:pPr>
      <w:r w:rsidRPr="00FF3911">
        <w:rPr>
          <w:rFonts w:cs="Tahoma"/>
          <w:b/>
          <w:szCs w:val="22"/>
        </w:rPr>
        <w:t>Course description:</w:t>
      </w:r>
      <w:r w:rsidRPr="00FF3911">
        <w:rPr>
          <w:rFonts w:cs="Tahoma"/>
          <w:szCs w:val="22"/>
        </w:rPr>
        <w:t xml:space="preserve"> </w:t>
      </w:r>
      <w:r w:rsidR="000B7532" w:rsidRPr="00FF3911">
        <w:rPr>
          <w:rFonts w:cs="Tahoma"/>
          <w:szCs w:val="22"/>
        </w:rPr>
        <w:t>This course is an introduction to the three monotheistic traditions of Judaism, Christianity, and Islam, all of which trace their origins to the region we refer to today as the Middle East. All three share a belief in a single god and all three have texts that reveal the will of that god. Their similarities, however, are accompanied by differences: historical, cultural, and practical. Our purpose in the course is to study these religions in an objective manner and to investigate larger questions about the role they play in human culture. Our perspective will be a comparative one, and we will proceed by first understanding the basic tenets and foundations of each faith and then looking at the ways in which the founders, adherents, and texts of each tradition relate to or are influenced by their counterparts in the sister traditions. Such a course will neces</w:t>
      </w:r>
      <w:r w:rsidR="00B04BA8" w:rsidRPr="00FF3911">
        <w:rPr>
          <w:rFonts w:cs="Tahoma"/>
          <w:szCs w:val="22"/>
        </w:rPr>
        <w:t xml:space="preserve">sarily require mastery of basic </w:t>
      </w:r>
      <w:r w:rsidR="000B7532" w:rsidRPr="00FF3911">
        <w:rPr>
          <w:rFonts w:cs="Tahoma"/>
          <w:szCs w:val="22"/>
        </w:rPr>
        <w:t xml:space="preserve">data, however, our </w:t>
      </w:r>
      <w:r w:rsidR="000B7532" w:rsidRPr="00FF3911">
        <w:rPr>
          <w:rFonts w:cs="Tahoma"/>
          <w:szCs w:val="22"/>
        </w:rPr>
        <w:lastRenderedPageBreak/>
        <w:t>primary work will consist of close readings of original texts from each tradition and the development and application of critical thinking and writing skills.</w:t>
      </w:r>
      <w:r w:rsidR="00F86BC5">
        <w:rPr>
          <w:rFonts w:cs="Tahoma"/>
          <w:szCs w:val="22"/>
        </w:rPr>
        <w:t xml:space="preserve"> We will also be conducting site visits and hear from members and leaders of the three traditions.</w:t>
      </w:r>
    </w:p>
    <w:p w14:paraId="1AB9475D" w14:textId="77777777" w:rsidR="000B7532" w:rsidRPr="00FF3911" w:rsidRDefault="001B7F90" w:rsidP="000B7532">
      <w:pPr>
        <w:rPr>
          <w:rFonts w:cs="Tahoma"/>
          <w:szCs w:val="22"/>
        </w:rPr>
      </w:pPr>
      <w:r w:rsidRPr="00FF3911">
        <w:rPr>
          <w:rFonts w:cs="Tahoma"/>
          <w:b/>
          <w:szCs w:val="22"/>
        </w:rPr>
        <w:t>Course outcomes:</w:t>
      </w:r>
      <w:r w:rsidRPr="00FF3911">
        <w:rPr>
          <w:rFonts w:cs="Tahoma"/>
          <w:szCs w:val="22"/>
        </w:rPr>
        <w:t xml:space="preserve"> </w:t>
      </w:r>
      <w:r w:rsidR="000B7532" w:rsidRPr="00FF3911">
        <w:rPr>
          <w:rFonts w:cs="Tahoma"/>
          <w:szCs w:val="22"/>
        </w:rPr>
        <w:t xml:space="preserve">The course has several goals. First, it aims to provide students with a basic “literacy” about these three traditions; this will require learning key terms and dates for each religion. Second, the course acquaints students with how each of these traditions has changed over time. Third, it introduces students to the comparative study of religion and how scholars compare religious phenomena across cultures. Here, our comparison will be organized around the rubrics of </w:t>
      </w:r>
      <w:r w:rsidR="000B7532" w:rsidRPr="00593FA1">
        <w:rPr>
          <w:rFonts w:cs="Tahoma"/>
          <w:i/>
          <w:iCs/>
          <w:szCs w:val="22"/>
        </w:rPr>
        <w:t>Sacred Text</w:t>
      </w:r>
      <w:r w:rsidR="000B7532" w:rsidRPr="00FF3911">
        <w:rPr>
          <w:rFonts w:cs="Tahoma"/>
          <w:szCs w:val="22"/>
        </w:rPr>
        <w:t xml:space="preserve">, </w:t>
      </w:r>
      <w:r w:rsidR="000B7532" w:rsidRPr="00593FA1">
        <w:rPr>
          <w:rFonts w:cs="Tahoma"/>
          <w:i/>
          <w:iCs/>
          <w:szCs w:val="22"/>
        </w:rPr>
        <w:t>Sacred Beings</w:t>
      </w:r>
      <w:r w:rsidR="000B7532" w:rsidRPr="00FF3911">
        <w:rPr>
          <w:rFonts w:cs="Tahoma"/>
          <w:szCs w:val="22"/>
        </w:rPr>
        <w:t xml:space="preserve">, </w:t>
      </w:r>
      <w:r w:rsidR="000B7532" w:rsidRPr="00593FA1">
        <w:rPr>
          <w:rFonts w:cs="Tahoma"/>
          <w:i/>
          <w:iCs/>
          <w:szCs w:val="22"/>
        </w:rPr>
        <w:t>Sacred Space</w:t>
      </w:r>
      <w:r w:rsidR="000B7532" w:rsidRPr="00FF3911">
        <w:rPr>
          <w:rFonts w:cs="Tahoma"/>
          <w:szCs w:val="22"/>
        </w:rPr>
        <w:t xml:space="preserve">, and </w:t>
      </w:r>
      <w:r w:rsidR="000B7532" w:rsidRPr="00593FA1">
        <w:rPr>
          <w:rFonts w:cs="Tahoma"/>
          <w:i/>
          <w:iCs/>
          <w:szCs w:val="22"/>
        </w:rPr>
        <w:t>Sacred Time</w:t>
      </w:r>
      <w:r w:rsidR="000B7532" w:rsidRPr="00FF3911">
        <w:rPr>
          <w:rFonts w:cs="Tahoma"/>
          <w:szCs w:val="22"/>
        </w:rPr>
        <w:t>. This course will hopefully raise our understanding of historical and political events and sensitize us to other ways of seeing and constructing identity. While we will attempt to “get inside the heads” of practitioners, it is important to emphasize that the approach will be a social-scientific academic one, and as dispassi</w:t>
      </w:r>
      <w:r w:rsidR="00973CA4" w:rsidRPr="00FF3911">
        <w:rPr>
          <w:rFonts w:cs="Tahoma"/>
          <w:szCs w:val="22"/>
        </w:rPr>
        <w:t>onate and objective as possible.</w:t>
      </w:r>
    </w:p>
    <w:p w14:paraId="50F374B4" w14:textId="77777777" w:rsidR="00C60752" w:rsidRPr="00FF3911" w:rsidRDefault="001B7F90" w:rsidP="00C60752">
      <w:pPr>
        <w:spacing w:after="60"/>
        <w:rPr>
          <w:rFonts w:cs="Tahoma"/>
          <w:szCs w:val="22"/>
        </w:rPr>
      </w:pPr>
      <w:r w:rsidRPr="00FF3911">
        <w:rPr>
          <w:rFonts w:cs="Tahoma"/>
          <w:b/>
          <w:szCs w:val="22"/>
        </w:rPr>
        <w:t>I</w:t>
      </w:r>
      <w:r w:rsidR="00C55993" w:rsidRPr="00FF3911">
        <w:rPr>
          <w:rFonts w:cs="Tahoma"/>
          <w:b/>
          <w:szCs w:val="22"/>
        </w:rPr>
        <w:t xml:space="preserve">ntegrative Studies in the </w:t>
      </w:r>
      <w:r w:rsidRPr="00FF3911">
        <w:rPr>
          <w:rFonts w:cs="Tahoma"/>
          <w:b/>
          <w:szCs w:val="22"/>
        </w:rPr>
        <w:t>A</w:t>
      </w:r>
      <w:r w:rsidR="00C55993" w:rsidRPr="00FF3911">
        <w:rPr>
          <w:rFonts w:cs="Tahoma"/>
          <w:b/>
          <w:szCs w:val="22"/>
        </w:rPr>
        <w:t xml:space="preserve">rts &amp; </w:t>
      </w:r>
      <w:r w:rsidRPr="00FF3911">
        <w:rPr>
          <w:rFonts w:cs="Tahoma"/>
          <w:b/>
          <w:szCs w:val="22"/>
        </w:rPr>
        <w:t>H</w:t>
      </w:r>
      <w:r w:rsidR="00C55993" w:rsidRPr="00FF3911">
        <w:rPr>
          <w:rFonts w:cs="Tahoma"/>
          <w:b/>
          <w:szCs w:val="22"/>
        </w:rPr>
        <w:t>umanities</w:t>
      </w:r>
      <w:r w:rsidRPr="00FF3911">
        <w:rPr>
          <w:rFonts w:cs="Tahoma"/>
          <w:b/>
          <w:szCs w:val="22"/>
        </w:rPr>
        <w:t>:</w:t>
      </w:r>
      <w:r w:rsidRPr="00FF3911">
        <w:rPr>
          <w:rFonts w:cs="Tahoma"/>
          <w:szCs w:val="22"/>
        </w:rPr>
        <w:t xml:space="preserve"> </w:t>
      </w:r>
      <w:r w:rsidR="00C60752" w:rsidRPr="00FF3911">
        <w:rPr>
          <w:rFonts w:cs="Tahoma"/>
          <w:b/>
          <w:bCs/>
          <w:szCs w:val="22"/>
        </w:rPr>
        <w:t xml:space="preserve">Mission and Goals: </w:t>
      </w:r>
      <w:r w:rsidR="00C60752" w:rsidRPr="00FF3911">
        <w:rPr>
          <w:rFonts w:cs="Tahoma"/>
          <w:szCs w:val="22"/>
        </w:rPr>
        <w:t xml:space="preserve">The mission of Integrative Studies in the Arts and Humanities is to help students become more familiar with ways of knowing in the arts and humanities and to be more knowledgeable and capable in a range of intellectual and expressive abilities. IAH courses encourage students to engage critically with their own society, history, and culture(s); they also encourage students to learn more about the history and culture of other societies. They focus on key ideas and issues in human experience; encourage appreciation of the roles of knowledge and values in shaping and understanding human behavior; emphasize the responsibilities and opportunities of democratic citizenship; highlight the value of the creative arts of literature, theater, music, and arts; and alert us to important issues that occur among peoples in an increasingly interconnected, interdependent world. </w:t>
      </w:r>
    </w:p>
    <w:p w14:paraId="26D106E4" w14:textId="77777777" w:rsidR="00C60752" w:rsidRPr="00FF3911" w:rsidRDefault="00C60752" w:rsidP="00C60752">
      <w:pPr>
        <w:numPr>
          <w:ilvl w:val="0"/>
          <w:numId w:val="1"/>
        </w:numPr>
        <w:spacing w:after="60"/>
        <w:rPr>
          <w:rFonts w:cs="Tahoma"/>
          <w:szCs w:val="22"/>
        </w:rPr>
      </w:pPr>
      <w:r w:rsidRPr="00FF3911">
        <w:rPr>
          <w:rFonts w:cs="Tahoma"/>
          <w:szCs w:val="22"/>
        </w:rPr>
        <w:t>Cultivate habits of inquiry and develop investigative strategies from arts and humanities perspectives;</w:t>
      </w:r>
    </w:p>
    <w:p w14:paraId="3C022914" w14:textId="77777777" w:rsidR="00C60752" w:rsidRPr="00FF3911" w:rsidRDefault="00C60752" w:rsidP="00C60752">
      <w:pPr>
        <w:numPr>
          <w:ilvl w:val="0"/>
          <w:numId w:val="2"/>
        </w:numPr>
        <w:spacing w:after="60"/>
        <w:rPr>
          <w:rFonts w:cs="Tahoma"/>
          <w:szCs w:val="22"/>
        </w:rPr>
      </w:pPr>
      <w:r w:rsidRPr="00FF3911">
        <w:rPr>
          <w:rFonts w:cs="Tahoma"/>
          <w:szCs w:val="22"/>
        </w:rPr>
        <w:t>Explore social, cultural, and artistic expressions and contexts;</w:t>
      </w:r>
    </w:p>
    <w:p w14:paraId="39EEAC59" w14:textId="77777777" w:rsidR="00C60752" w:rsidRPr="00FF3911" w:rsidRDefault="00C60752" w:rsidP="00C60752">
      <w:pPr>
        <w:numPr>
          <w:ilvl w:val="0"/>
          <w:numId w:val="3"/>
        </w:numPr>
        <w:spacing w:after="60"/>
        <w:rPr>
          <w:rFonts w:cs="Tahoma"/>
          <w:szCs w:val="22"/>
        </w:rPr>
      </w:pPr>
      <w:r w:rsidRPr="00FF3911">
        <w:rPr>
          <w:rFonts w:cs="Tahoma"/>
          <w:szCs w:val="22"/>
        </w:rPr>
        <w:t>Act as culturally aware and ethically responsible citizens in local and global communities;</w:t>
      </w:r>
    </w:p>
    <w:p w14:paraId="1456A222" w14:textId="77777777" w:rsidR="00C60752" w:rsidRPr="00FF3911" w:rsidRDefault="00C60752" w:rsidP="00C60752">
      <w:pPr>
        <w:numPr>
          <w:ilvl w:val="0"/>
          <w:numId w:val="4"/>
        </w:numPr>
        <w:spacing w:after="60"/>
        <w:rPr>
          <w:rFonts w:cs="Tahoma"/>
          <w:szCs w:val="22"/>
        </w:rPr>
      </w:pPr>
      <w:r w:rsidRPr="00FF3911">
        <w:rPr>
          <w:rFonts w:cs="Tahoma"/>
          <w:szCs w:val="22"/>
        </w:rPr>
        <w:t xml:space="preserve">Critically assess, produce, and communicate knowledge in a variety of media for a range of audiences; </w:t>
      </w:r>
    </w:p>
    <w:p w14:paraId="5A96B6FC" w14:textId="77777777" w:rsidR="000B7532" w:rsidRPr="00FF3911" w:rsidRDefault="00C60752" w:rsidP="00C60752">
      <w:pPr>
        <w:numPr>
          <w:ilvl w:val="0"/>
          <w:numId w:val="4"/>
        </w:numPr>
        <w:spacing w:after="60"/>
        <w:rPr>
          <w:rFonts w:cs="Tahoma"/>
          <w:szCs w:val="22"/>
        </w:rPr>
      </w:pPr>
      <w:r w:rsidRPr="00FF3911">
        <w:rPr>
          <w:rFonts w:cs="Tahoma"/>
          <w:szCs w:val="22"/>
        </w:rPr>
        <w:t>Recognize and understand the value of diversity and the significance of interconnectedness in the classroom and beyond.</w:t>
      </w:r>
    </w:p>
    <w:p w14:paraId="62F6CA12" w14:textId="77777777" w:rsidR="000B7532" w:rsidRPr="00FF3911" w:rsidRDefault="000B7532" w:rsidP="00ED1E6D">
      <w:pPr>
        <w:spacing w:after="60"/>
        <w:rPr>
          <w:rFonts w:cs="Tahoma"/>
          <w:szCs w:val="22"/>
        </w:rPr>
      </w:pPr>
      <w:r w:rsidRPr="00FF3911">
        <w:rPr>
          <w:rFonts w:cs="Tahoma"/>
          <w:b/>
          <w:szCs w:val="22"/>
        </w:rPr>
        <w:t>Texts</w:t>
      </w:r>
      <w:r w:rsidR="001B7F90" w:rsidRPr="00FF3911">
        <w:rPr>
          <w:rFonts w:cs="Tahoma"/>
          <w:b/>
          <w:szCs w:val="22"/>
        </w:rPr>
        <w:t>:</w:t>
      </w:r>
      <w:r w:rsidRPr="00FF3911">
        <w:rPr>
          <w:rFonts w:cs="Tahoma"/>
          <w:szCs w:val="22"/>
        </w:rPr>
        <w:t xml:space="preserve"> We will often analyze and discuss the day’s readings in class. This means that you must bring the readings with you</w:t>
      </w:r>
      <w:r w:rsidR="005D782E" w:rsidRPr="00FF3911">
        <w:rPr>
          <w:rFonts w:cs="Tahoma"/>
          <w:szCs w:val="22"/>
        </w:rPr>
        <w:t>: if</w:t>
      </w:r>
      <w:r w:rsidRPr="00FF3911">
        <w:rPr>
          <w:rFonts w:cs="Tahoma"/>
          <w:szCs w:val="22"/>
        </w:rPr>
        <w:t xml:space="preserve"> we are discussing a </w:t>
      </w:r>
      <w:r w:rsidR="005D782E" w:rsidRPr="00FF3911">
        <w:rPr>
          <w:rFonts w:cs="Tahoma"/>
          <w:szCs w:val="22"/>
        </w:rPr>
        <w:t>book that day, bring the book; i</w:t>
      </w:r>
      <w:r w:rsidRPr="00FF3911">
        <w:rPr>
          <w:rFonts w:cs="Tahoma"/>
          <w:szCs w:val="22"/>
        </w:rPr>
        <w:t xml:space="preserve">f we are discussing a reading posted on </w:t>
      </w:r>
      <w:r w:rsidR="00B04BA8" w:rsidRPr="00FF3911">
        <w:rPr>
          <w:rFonts w:cs="Tahoma"/>
          <w:szCs w:val="22"/>
        </w:rPr>
        <w:t>D2L</w:t>
      </w:r>
      <w:r w:rsidRPr="00FF3911">
        <w:rPr>
          <w:rFonts w:cs="Tahoma"/>
          <w:szCs w:val="22"/>
        </w:rPr>
        <w:t>, please print</w:t>
      </w:r>
      <w:r w:rsidR="008F0791" w:rsidRPr="00FF3911">
        <w:rPr>
          <w:rFonts w:cs="Tahoma"/>
          <w:szCs w:val="22"/>
        </w:rPr>
        <w:t xml:space="preserve"> out and</w:t>
      </w:r>
      <w:r w:rsidRPr="00FF3911">
        <w:rPr>
          <w:rFonts w:cs="Tahoma"/>
          <w:szCs w:val="22"/>
        </w:rPr>
        <w:t xml:space="preserve"> bring to class. </w:t>
      </w:r>
    </w:p>
    <w:p w14:paraId="30B2FD4A" w14:textId="77777777" w:rsidR="00DE0521" w:rsidRPr="00FF3911" w:rsidRDefault="00C60752" w:rsidP="00ED1E6D">
      <w:pPr>
        <w:spacing w:after="60"/>
        <w:rPr>
          <w:rFonts w:cs="Tahoma"/>
          <w:iCs/>
          <w:szCs w:val="22"/>
        </w:rPr>
      </w:pPr>
      <w:r w:rsidRPr="008361AC">
        <w:rPr>
          <w:rFonts w:cs="Tahoma"/>
          <w:iCs/>
          <w:szCs w:val="22"/>
        </w:rPr>
        <w:t xml:space="preserve">• </w:t>
      </w:r>
      <w:r w:rsidR="00D32F9F" w:rsidRPr="008361AC">
        <w:rPr>
          <w:rFonts w:cs="Tahoma"/>
          <w:iCs/>
          <w:szCs w:val="22"/>
          <w:u w:val="single"/>
        </w:rPr>
        <w:t>Primary t</w:t>
      </w:r>
      <w:r w:rsidR="00513C4C" w:rsidRPr="008361AC">
        <w:rPr>
          <w:rFonts w:cs="Tahoma"/>
          <w:iCs/>
          <w:szCs w:val="22"/>
          <w:u w:val="single"/>
        </w:rPr>
        <w:t>extbook</w:t>
      </w:r>
      <w:r w:rsidR="00513C4C" w:rsidRPr="008361AC">
        <w:rPr>
          <w:rFonts w:cs="Tahoma"/>
          <w:iCs/>
          <w:szCs w:val="22"/>
        </w:rPr>
        <w:t>:</w:t>
      </w:r>
      <w:r w:rsidR="00513C4C" w:rsidRPr="00FF3911">
        <w:rPr>
          <w:rFonts w:cs="Tahoma"/>
          <w:iCs/>
          <w:szCs w:val="22"/>
        </w:rPr>
        <w:t xml:space="preserve"> </w:t>
      </w:r>
      <w:r w:rsidR="00DE0521" w:rsidRPr="00FF3911">
        <w:rPr>
          <w:rFonts w:cs="Tahoma"/>
          <w:iCs/>
          <w:szCs w:val="22"/>
        </w:rPr>
        <w:t xml:space="preserve">John Corrigan, Frederick Mathewson Denny, Carlos M. N. Eire, and Martin S. Jaffee. </w:t>
      </w:r>
      <w:r w:rsidR="00DE0521" w:rsidRPr="00FF3911">
        <w:rPr>
          <w:rFonts w:cs="Tahoma"/>
          <w:i/>
          <w:iCs/>
          <w:szCs w:val="22"/>
        </w:rPr>
        <w:t>Jews, Christians, Muslims: A Comparative Introduction to Monotheistic Religions</w:t>
      </w:r>
      <w:r w:rsidR="00DE0521" w:rsidRPr="00FF3911">
        <w:rPr>
          <w:rFonts w:cs="Tahoma"/>
          <w:iCs/>
          <w:szCs w:val="22"/>
        </w:rPr>
        <w:t>. 2nd ed. Upper Saddle River, N.J.: Prentice Hall, 2012.</w:t>
      </w:r>
    </w:p>
    <w:p w14:paraId="5DABD72C" w14:textId="77777777" w:rsidR="000B7532" w:rsidRPr="008361AC" w:rsidRDefault="00C60752" w:rsidP="00ED1E6D">
      <w:pPr>
        <w:spacing w:after="60"/>
        <w:rPr>
          <w:rFonts w:cs="Tahoma"/>
          <w:szCs w:val="22"/>
        </w:rPr>
      </w:pPr>
      <w:r w:rsidRPr="008361AC">
        <w:rPr>
          <w:rFonts w:cs="Tahoma"/>
          <w:szCs w:val="22"/>
        </w:rPr>
        <w:t xml:space="preserve">• </w:t>
      </w:r>
      <w:r w:rsidR="000B7532" w:rsidRPr="008361AC">
        <w:rPr>
          <w:rFonts w:cs="Tahoma"/>
          <w:szCs w:val="22"/>
          <w:u w:val="single"/>
        </w:rPr>
        <w:t xml:space="preserve">Readings on </w:t>
      </w:r>
      <w:r w:rsidR="00B04BA8" w:rsidRPr="008361AC">
        <w:rPr>
          <w:rFonts w:cs="Tahoma"/>
          <w:szCs w:val="22"/>
          <w:u w:val="single"/>
        </w:rPr>
        <w:t>D2L</w:t>
      </w:r>
    </w:p>
    <w:p w14:paraId="246AA447" w14:textId="77777777" w:rsidR="00F77F72" w:rsidRPr="00FF3911" w:rsidRDefault="00C60752" w:rsidP="00ED1E6D">
      <w:pPr>
        <w:spacing w:after="60"/>
        <w:rPr>
          <w:rFonts w:cs="Tahoma"/>
          <w:szCs w:val="22"/>
        </w:rPr>
      </w:pPr>
      <w:r w:rsidRPr="008361AC">
        <w:rPr>
          <w:rFonts w:cs="Tahoma"/>
          <w:szCs w:val="22"/>
        </w:rPr>
        <w:t xml:space="preserve">• </w:t>
      </w:r>
      <w:r w:rsidR="000B7532" w:rsidRPr="008361AC">
        <w:rPr>
          <w:rFonts w:cs="Tahoma"/>
          <w:szCs w:val="22"/>
          <w:u w:val="single"/>
        </w:rPr>
        <w:t>Scripture</w:t>
      </w:r>
      <w:r w:rsidR="007F46B8">
        <w:rPr>
          <w:rFonts w:cs="Tahoma"/>
          <w:szCs w:val="22"/>
          <w:u w:val="single"/>
        </w:rPr>
        <w:t>:</w:t>
      </w:r>
      <w:r w:rsidR="000B7532" w:rsidRPr="00FF3911">
        <w:rPr>
          <w:rFonts w:cs="Tahoma"/>
          <w:szCs w:val="22"/>
        </w:rPr>
        <w:t xml:space="preserve"> </w:t>
      </w:r>
      <w:r w:rsidR="00B04BA8" w:rsidRPr="00FF3911">
        <w:rPr>
          <w:rFonts w:cs="Tahoma"/>
          <w:szCs w:val="22"/>
        </w:rPr>
        <w:t>Over the course of</w:t>
      </w:r>
      <w:r w:rsidR="000B7532" w:rsidRPr="00FF3911">
        <w:rPr>
          <w:rFonts w:cs="Tahoma"/>
          <w:szCs w:val="22"/>
        </w:rPr>
        <w:t xml:space="preserve"> the </w:t>
      </w:r>
      <w:r w:rsidR="00B04BA8" w:rsidRPr="00FF3911">
        <w:rPr>
          <w:rFonts w:cs="Tahoma"/>
          <w:szCs w:val="22"/>
        </w:rPr>
        <w:t>semester</w:t>
      </w:r>
      <w:r w:rsidR="000B7532" w:rsidRPr="00FF3911">
        <w:rPr>
          <w:rFonts w:cs="Tahoma"/>
          <w:szCs w:val="22"/>
        </w:rPr>
        <w:t xml:space="preserve"> you will be required to read sections of the respective scriptures of each tradition and bring those readings with you to class. If you already own English translations of any of these you do not need to purchase another; however, if you do not, I can make the following recommendations: </w:t>
      </w:r>
    </w:p>
    <w:p w14:paraId="2A2D03D9" w14:textId="77777777" w:rsidR="00521116" w:rsidRPr="008361AC" w:rsidRDefault="00F77F72" w:rsidP="005C404B">
      <w:pPr>
        <w:pStyle w:val="ListParagraph"/>
        <w:numPr>
          <w:ilvl w:val="0"/>
          <w:numId w:val="6"/>
        </w:numPr>
        <w:spacing w:before="60" w:after="0"/>
        <w:rPr>
          <w:rFonts w:cs="Tahoma"/>
          <w:szCs w:val="22"/>
        </w:rPr>
      </w:pPr>
      <w:r w:rsidRPr="008361AC">
        <w:rPr>
          <w:rFonts w:cs="Tahoma"/>
          <w:szCs w:val="22"/>
          <w:u w:val="single"/>
        </w:rPr>
        <w:t>Tanakh (Hebrew Bible)</w:t>
      </w:r>
      <w:r w:rsidRPr="008361AC">
        <w:rPr>
          <w:rFonts w:cs="Tahoma"/>
          <w:szCs w:val="22"/>
        </w:rPr>
        <w:t xml:space="preserve">: </w:t>
      </w:r>
      <w:r w:rsidR="00314A38" w:rsidRPr="008361AC">
        <w:rPr>
          <w:rFonts w:cs="Tahoma"/>
          <w:szCs w:val="22"/>
        </w:rPr>
        <w:t>The New Jewish Publication Society translation (</w:t>
      </w:r>
      <w:r w:rsidR="0090171A" w:rsidRPr="008361AC">
        <w:rPr>
          <w:rFonts w:cs="Tahoma"/>
          <w:szCs w:val="22"/>
        </w:rPr>
        <w:t xml:space="preserve">NJPS, </w:t>
      </w:r>
      <w:r w:rsidR="00206DBE" w:rsidRPr="008361AC">
        <w:rPr>
          <w:rFonts w:cs="Tahoma"/>
          <w:szCs w:val="22"/>
        </w:rPr>
        <w:t>1985) is available online at</w:t>
      </w:r>
      <w:r w:rsidR="00314A38" w:rsidRPr="008361AC">
        <w:rPr>
          <w:rFonts w:cs="Tahoma"/>
          <w:szCs w:val="22"/>
        </w:rPr>
        <w:t xml:space="preserve"> </w:t>
      </w:r>
      <w:hyperlink r:id="rId9" w:history="1">
        <w:r w:rsidR="00314A38" w:rsidRPr="008361AC">
          <w:rPr>
            <w:rStyle w:val="Hyperlink"/>
            <w:rFonts w:cs="Tahoma"/>
            <w:szCs w:val="22"/>
          </w:rPr>
          <w:t>http://taggedtanakh.org/Chapter/Index/english-Gen-1</w:t>
        </w:r>
      </w:hyperlink>
      <w:r w:rsidR="00314A38" w:rsidRPr="008361AC">
        <w:rPr>
          <w:rFonts w:cs="Tahoma"/>
          <w:szCs w:val="22"/>
        </w:rPr>
        <w:t xml:space="preserve">. </w:t>
      </w:r>
      <w:r w:rsidR="000B7532" w:rsidRPr="008361AC">
        <w:rPr>
          <w:rFonts w:cs="Tahoma"/>
          <w:szCs w:val="22"/>
        </w:rPr>
        <w:t xml:space="preserve">The older </w:t>
      </w:r>
      <w:r w:rsidR="000B7532" w:rsidRPr="008361AC">
        <w:rPr>
          <w:rFonts w:cs="Tahoma"/>
          <w:szCs w:val="22"/>
        </w:rPr>
        <w:lastRenderedPageBreak/>
        <w:t xml:space="preserve">Jewish Publication Society (1917) translation of the Hebrew Bible is available online at </w:t>
      </w:r>
      <w:hyperlink r:id="rId10" w:history="1">
        <w:r w:rsidR="000B7532" w:rsidRPr="008361AC">
          <w:rPr>
            <w:rStyle w:val="Hyperlink"/>
            <w:rFonts w:cs="Tahoma"/>
            <w:szCs w:val="22"/>
          </w:rPr>
          <w:t>http://www.mechon-mamre.org/e/et/et0.htm</w:t>
        </w:r>
      </w:hyperlink>
      <w:r w:rsidR="000B7532" w:rsidRPr="008361AC">
        <w:rPr>
          <w:rFonts w:cs="Tahoma"/>
          <w:szCs w:val="22"/>
        </w:rPr>
        <w:t xml:space="preserve">. If you would like to purchase, I recommend </w:t>
      </w:r>
      <w:r w:rsidR="000B7532" w:rsidRPr="008361AC">
        <w:rPr>
          <w:rFonts w:cs="Tahoma"/>
          <w:i/>
          <w:szCs w:val="22"/>
        </w:rPr>
        <w:t>The Jewish Study Bible</w:t>
      </w:r>
      <w:r w:rsidR="00521116" w:rsidRPr="008361AC">
        <w:rPr>
          <w:rFonts w:cs="Tahoma"/>
          <w:szCs w:val="22"/>
        </w:rPr>
        <w:t xml:space="preserve"> (ISBN 978</w:t>
      </w:r>
      <w:r w:rsidR="000B7532" w:rsidRPr="008361AC">
        <w:rPr>
          <w:rFonts w:cs="Tahoma"/>
          <w:szCs w:val="22"/>
        </w:rPr>
        <w:t xml:space="preserve">0195297515), which incorporates the </w:t>
      </w:r>
      <w:r w:rsidR="00521116" w:rsidRPr="008361AC">
        <w:rPr>
          <w:rFonts w:cs="Tahoma"/>
          <w:szCs w:val="22"/>
        </w:rPr>
        <w:t>1992</w:t>
      </w:r>
      <w:r w:rsidR="000B7532" w:rsidRPr="008361AC">
        <w:rPr>
          <w:rFonts w:cs="Tahoma"/>
          <w:szCs w:val="22"/>
        </w:rPr>
        <w:t xml:space="preserve"> </w:t>
      </w:r>
      <w:r w:rsidR="0090171A" w:rsidRPr="008361AC">
        <w:rPr>
          <w:rFonts w:cs="Tahoma"/>
          <w:szCs w:val="22"/>
        </w:rPr>
        <w:t>revision of the NJPS</w:t>
      </w:r>
      <w:r w:rsidR="00521116" w:rsidRPr="008361AC">
        <w:rPr>
          <w:rFonts w:cs="Tahoma"/>
          <w:szCs w:val="22"/>
        </w:rPr>
        <w:t xml:space="preserve"> </w:t>
      </w:r>
      <w:r w:rsidR="0090171A" w:rsidRPr="008361AC">
        <w:rPr>
          <w:rFonts w:cs="Tahoma"/>
          <w:szCs w:val="22"/>
        </w:rPr>
        <w:t>as well as</w:t>
      </w:r>
      <w:r w:rsidR="000B7532" w:rsidRPr="008361AC">
        <w:rPr>
          <w:rFonts w:cs="Tahoma"/>
          <w:szCs w:val="22"/>
        </w:rPr>
        <w:t xml:space="preserve"> helpful notes. </w:t>
      </w:r>
    </w:p>
    <w:p w14:paraId="1BF95D52" w14:textId="77777777" w:rsidR="00521116" w:rsidRPr="008361AC" w:rsidRDefault="00521116" w:rsidP="005C404B">
      <w:pPr>
        <w:pStyle w:val="ListParagraph"/>
        <w:numPr>
          <w:ilvl w:val="0"/>
          <w:numId w:val="6"/>
        </w:numPr>
        <w:spacing w:before="60" w:after="0"/>
        <w:rPr>
          <w:rFonts w:cs="Tahoma"/>
          <w:szCs w:val="22"/>
        </w:rPr>
      </w:pPr>
      <w:r w:rsidRPr="008361AC">
        <w:rPr>
          <w:rFonts w:cs="Tahoma"/>
          <w:szCs w:val="22"/>
          <w:u w:val="single"/>
        </w:rPr>
        <w:t>Christian Bible</w:t>
      </w:r>
      <w:r w:rsidR="0090171A" w:rsidRPr="008361AC">
        <w:rPr>
          <w:rFonts w:cs="Tahoma"/>
          <w:szCs w:val="22"/>
          <w:u w:val="single"/>
        </w:rPr>
        <w:t xml:space="preserve"> (Old Testament and New Testament)</w:t>
      </w:r>
      <w:r w:rsidRPr="008361AC">
        <w:rPr>
          <w:rFonts w:cs="Tahoma"/>
          <w:szCs w:val="22"/>
        </w:rPr>
        <w:t xml:space="preserve">: </w:t>
      </w:r>
      <w:r w:rsidR="000B7532" w:rsidRPr="008361AC">
        <w:rPr>
          <w:rFonts w:cs="Tahoma"/>
          <w:szCs w:val="22"/>
        </w:rPr>
        <w:t>For Christian scriptures</w:t>
      </w:r>
      <w:r w:rsidR="00B04BA8" w:rsidRPr="008361AC">
        <w:rPr>
          <w:rFonts w:cs="Tahoma"/>
          <w:szCs w:val="22"/>
        </w:rPr>
        <w:t>,</w:t>
      </w:r>
      <w:r w:rsidR="000B7532" w:rsidRPr="008361AC">
        <w:rPr>
          <w:rFonts w:cs="Tahoma"/>
          <w:szCs w:val="22"/>
        </w:rPr>
        <w:t xml:space="preserve"> we will be using the New Revised Standard Version of the Christian scriptures (online at </w:t>
      </w:r>
      <w:hyperlink r:id="rId11" w:history="1">
        <w:r w:rsidR="000B7532" w:rsidRPr="008361AC">
          <w:rPr>
            <w:rStyle w:val="Hyperlink"/>
            <w:rFonts w:cs="Tahoma"/>
            <w:szCs w:val="22"/>
          </w:rPr>
          <w:t>http://bible.oremus.org</w:t>
        </w:r>
      </w:hyperlink>
      <w:r w:rsidR="000B7532" w:rsidRPr="008361AC">
        <w:rPr>
          <w:rFonts w:cs="Tahoma"/>
          <w:szCs w:val="22"/>
        </w:rPr>
        <w:t>)</w:t>
      </w:r>
      <w:r w:rsidRPr="008361AC">
        <w:rPr>
          <w:rFonts w:cs="Tahoma"/>
          <w:szCs w:val="22"/>
        </w:rPr>
        <w:t>,</w:t>
      </w:r>
      <w:r w:rsidR="000B7532" w:rsidRPr="008361AC">
        <w:rPr>
          <w:rFonts w:cs="Tahoma"/>
          <w:szCs w:val="22"/>
        </w:rPr>
        <w:t xml:space="preserve"> which is standard in most academic study of Christianity. If you would like to purchase a NT </w:t>
      </w:r>
      <w:r w:rsidR="0090171A" w:rsidRPr="008361AC">
        <w:rPr>
          <w:rFonts w:cs="Tahoma"/>
          <w:szCs w:val="22"/>
        </w:rPr>
        <w:t xml:space="preserve">the fourth edition of </w:t>
      </w:r>
      <w:r w:rsidR="0090171A" w:rsidRPr="008361AC">
        <w:rPr>
          <w:rFonts w:cs="Tahoma"/>
          <w:i/>
          <w:szCs w:val="22"/>
        </w:rPr>
        <w:t>The New Oxford Annotated Bible with Apocrypha: New Revised Standard Version</w:t>
      </w:r>
      <w:r w:rsidR="000B7532" w:rsidRPr="008361AC">
        <w:rPr>
          <w:rFonts w:cs="Tahoma"/>
          <w:szCs w:val="22"/>
        </w:rPr>
        <w:t xml:space="preserve"> </w:t>
      </w:r>
      <w:r w:rsidR="0090171A" w:rsidRPr="008361AC">
        <w:rPr>
          <w:rFonts w:cs="Tahoma"/>
          <w:szCs w:val="22"/>
        </w:rPr>
        <w:t xml:space="preserve">is highly recommended (ISBN </w:t>
      </w:r>
      <w:r w:rsidR="00740D9A" w:rsidRPr="008361AC">
        <w:rPr>
          <w:rFonts w:cs="Tahoma"/>
          <w:szCs w:val="22"/>
        </w:rPr>
        <w:t>978-0195289565</w:t>
      </w:r>
      <w:r w:rsidR="000B7532" w:rsidRPr="008361AC">
        <w:rPr>
          <w:rFonts w:cs="Tahoma"/>
          <w:szCs w:val="22"/>
        </w:rPr>
        <w:t>)</w:t>
      </w:r>
      <w:r w:rsidR="00B04BA8" w:rsidRPr="008361AC">
        <w:rPr>
          <w:rFonts w:cs="Tahoma"/>
          <w:szCs w:val="22"/>
        </w:rPr>
        <w:t>,</w:t>
      </w:r>
      <w:r w:rsidRPr="008361AC">
        <w:rPr>
          <w:rFonts w:cs="Tahoma"/>
          <w:szCs w:val="22"/>
        </w:rPr>
        <w:t xml:space="preserve"> or for a translation that</w:t>
      </w:r>
      <w:r w:rsidR="00FE632D" w:rsidRPr="008361AC">
        <w:rPr>
          <w:rFonts w:cs="Tahoma"/>
          <w:szCs w:val="22"/>
        </w:rPr>
        <w:t xml:space="preserve"> provides notes a</w:t>
      </w:r>
      <w:r w:rsidR="00B04BA8" w:rsidRPr="008361AC">
        <w:rPr>
          <w:rFonts w:cs="Tahoma"/>
          <w:szCs w:val="22"/>
        </w:rPr>
        <w:t>nd essays setting the New Testa</w:t>
      </w:r>
      <w:r w:rsidR="00FE632D" w:rsidRPr="008361AC">
        <w:rPr>
          <w:rFonts w:cs="Tahoma"/>
          <w:szCs w:val="22"/>
        </w:rPr>
        <w:t>ment and the rise of Christianity in its Jewish context</w:t>
      </w:r>
      <w:r w:rsidRPr="008361AC">
        <w:rPr>
          <w:rFonts w:cs="Tahoma"/>
          <w:szCs w:val="22"/>
        </w:rPr>
        <w:t xml:space="preserve">, </w:t>
      </w:r>
      <w:r w:rsidR="00FE632D" w:rsidRPr="008361AC">
        <w:rPr>
          <w:rFonts w:cs="Tahoma"/>
          <w:szCs w:val="22"/>
        </w:rPr>
        <w:t xml:space="preserve">consider </w:t>
      </w:r>
      <w:r w:rsidRPr="008361AC">
        <w:rPr>
          <w:rFonts w:cs="Tahoma"/>
          <w:i/>
          <w:szCs w:val="22"/>
        </w:rPr>
        <w:t>The Jewish Annotated New Testament</w:t>
      </w:r>
      <w:r w:rsidRPr="008361AC">
        <w:rPr>
          <w:rFonts w:cs="Tahoma"/>
          <w:szCs w:val="22"/>
        </w:rPr>
        <w:t xml:space="preserve"> (ISBN 9780195297706</w:t>
      </w:r>
      <w:r w:rsidR="00FE632D" w:rsidRPr="008361AC">
        <w:rPr>
          <w:rFonts w:cs="Tahoma"/>
          <w:szCs w:val="22"/>
        </w:rPr>
        <w:t>)</w:t>
      </w:r>
      <w:r w:rsidRPr="008361AC">
        <w:rPr>
          <w:rFonts w:cs="Tahoma"/>
          <w:szCs w:val="22"/>
        </w:rPr>
        <w:t>.</w:t>
      </w:r>
    </w:p>
    <w:p w14:paraId="487DE330" w14:textId="77777777" w:rsidR="000B7532" w:rsidRPr="008361AC" w:rsidRDefault="00521116" w:rsidP="005C404B">
      <w:pPr>
        <w:pStyle w:val="ListParagraph"/>
        <w:numPr>
          <w:ilvl w:val="0"/>
          <w:numId w:val="6"/>
        </w:numPr>
        <w:spacing w:before="60" w:after="0"/>
        <w:rPr>
          <w:rFonts w:cs="Tahoma"/>
          <w:szCs w:val="22"/>
        </w:rPr>
      </w:pPr>
      <w:r w:rsidRPr="008361AC">
        <w:rPr>
          <w:rFonts w:cs="Tahoma"/>
          <w:szCs w:val="22"/>
          <w:u w:val="single"/>
        </w:rPr>
        <w:t>Qur</w:t>
      </w:r>
      <w:r w:rsidR="00C60752" w:rsidRPr="008361AC">
        <w:rPr>
          <w:rFonts w:cs="Tahoma"/>
          <w:szCs w:val="22"/>
          <w:u w:val="single"/>
        </w:rPr>
        <w:t>’</w:t>
      </w:r>
      <w:r w:rsidRPr="008361AC">
        <w:rPr>
          <w:rFonts w:cs="Tahoma"/>
          <w:szCs w:val="22"/>
          <w:u w:val="single"/>
        </w:rPr>
        <w:t>an</w:t>
      </w:r>
      <w:r w:rsidRPr="008361AC">
        <w:rPr>
          <w:rFonts w:cs="Tahoma"/>
          <w:szCs w:val="22"/>
        </w:rPr>
        <w:t xml:space="preserve">: </w:t>
      </w:r>
      <w:r w:rsidR="000B7532" w:rsidRPr="008361AC">
        <w:rPr>
          <w:rFonts w:cs="Tahoma"/>
          <w:szCs w:val="22"/>
        </w:rPr>
        <w:t xml:space="preserve">For the Islamic material, </w:t>
      </w:r>
      <w:r w:rsidR="00B04BA8" w:rsidRPr="008361AC">
        <w:rPr>
          <w:rFonts w:cs="Tahoma"/>
          <w:szCs w:val="22"/>
        </w:rPr>
        <w:t>one of the better</w:t>
      </w:r>
      <w:r w:rsidR="0023486C" w:rsidRPr="008361AC">
        <w:rPr>
          <w:rFonts w:cs="Tahoma"/>
          <w:szCs w:val="22"/>
        </w:rPr>
        <w:t xml:space="preserve"> contemporary translation</w:t>
      </w:r>
      <w:r w:rsidR="00B04BA8" w:rsidRPr="008361AC">
        <w:rPr>
          <w:rFonts w:cs="Tahoma"/>
          <w:szCs w:val="22"/>
        </w:rPr>
        <w:t>s</w:t>
      </w:r>
      <w:r w:rsidR="0023486C" w:rsidRPr="008361AC">
        <w:rPr>
          <w:rFonts w:cs="Tahoma"/>
          <w:szCs w:val="22"/>
        </w:rPr>
        <w:t xml:space="preserve"> is by M.A.S.</w:t>
      </w:r>
      <w:r w:rsidR="00B04BA8" w:rsidRPr="008361AC">
        <w:rPr>
          <w:rFonts w:cs="Tahoma"/>
          <w:szCs w:val="22"/>
        </w:rPr>
        <w:t xml:space="preserve"> Abdel Haleem, which</w:t>
      </w:r>
      <w:r w:rsidR="0023486C" w:rsidRPr="008361AC">
        <w:rPr>
          <w:rFonts w:cs="Tahoma"/>
          <w:szCs w:val="22"/>
        </w:rPr>
        <w:t xml:space="preserve"> is available through ebrar</w:t>
      </w:r>
      <w:r w:rsidR="00740D9A" w:rsidRPr="008361AC">
        <w:rPr>
          <w:rFonts w:cs="Tahoma"/>
          <w:szCs w:val="22"/>
        </w:rPr>
        <w:t>y on the MSU Library website at</w:t>
      </w:r>
      <w:r w:rsidR="0023486C" w:rsidRPr="008361AC">
        <w:rPr>
          <w:rFonts w:cs="Tahoma"/>
          <w:szCs w:val="22"/>
        </w:rPr>
        <w:t xml:space="preserve"> </w:t>
      </w:r>
      <w:hyperlink r:id="rId12" w:history="1">
        <w:r w:rsidR="00421D41" w:rsidRPr="008361AC">
          <w:rPr>
            <w:rStyle w:val="Hyperlink"/>
            <w:rFonts w:cs="Tahoma"/>
            <w:szCs w:val="22"/>
          </w:rPr>
          <w:t>http://site.ebrary.com.proxy1.cl.msu.edu/lib/michstate/docDetail.action?docID=10271441</w:t>
        </w:r>
      </w:hyperlink>
      <w:r w:rsidR="00BA526D" w:rsidRPr="008361AC">
        <w:rPr>
          <w:rFonts w:cs="Tahoma"/>
          <w:szCs w:val="22"/>
        </w:rPr>
        <w:t>.</w:t>
      </w:r>
      <w:r w:rsidR="0023486C" w:rsidRPr="008361AC">
        <w:rPr>
          <w:rFonts w:cs="Tahoma"/>
          <w:szCs w:val="22"/>
        </w:rPr>
        <w:t xml:space="preserve"> </w:t>
      </w:r>
      <w:r w:rsidR="000B7532" w:rsidRPr="008361AC">
        <w:rPr>
          <w:rFonts w:cs="Tahoma"/>
          <w:szCs w:val="22"/>
        </w:rPr>
        <w:t xml:space="preserve">Arberry’s translation of the Muslim sacred book is available on the web free of charge at </w:t>
      </w:r>
      <w:hyperlink r:id="rId13" w:history="1">
        <w:r w:rsidR="00740D9A" w:rsidRPr="008361AC">
          <w:rPr>
            <w:rStyle w:val="Hyperlink"/>
            <w:rFonts w:cs="Tahoma"/>
            <w:szCs w:val="22"/>
          </w:rPr>
          <w:t>http://arthursclassicnovels.com/koran/koran-arberry10.html</w:t>
        </w:r>
      </w:hyperlink>
      <w:r w:rsidR="000B7532" w:rsidRPr="008361AC">
        <w:rPr>
          <w:rFonts w:cs="Tahoma"/>
          <w:szCs w:val="22"/>
        </w:rPr>
        <w:t>. If you would like to purchase a copy, the Hal</w:t>
      </w:r>
      <w:r w:rsidRPr="008361AC">
        <w:rPr>
          <w:rFonts w:cs="Tahoma"/>
          <w:szCs w:val="22"/>
        </w:rPr>
        <w:t xml:space="preserve">eem </w:t>
      </w:r>
      <w:r w:rsidR="00986C4A" w:rsidRPr="008361AC">
        <w:rPr>
          <w:rFonts w:cs="Tahoma"/>
          <w:szCs w:val="22"/>
        </w:rPr>
        <w:t xml:space="preserve">translation </w:t>
      </w:r>
      <w:r w:rsidRPr="008361AC">
        <w:rPr>
          <w:rFonts w:cs="Tahoma"/>
          <w:szCs w:val="22"/>
        </w:rPr>
        <w:t>(ISBN 9780199535958)</w:t>
      </w:r>
      <w:r w:rsidR="008361AC">
        <w:rPr>
          <w:rFonts w:cs="Tahoma"/>
          <w:szCs w:val="22"/>
        </w:rPr>
        <w:t>, it</w:t>
      </w:r>
      <w:r w:rsidRPr="008361AC">
        <w:rPr>
          <w:rFonts w:cs="Tahoma"/>
          <w:szCs w:val="22"/>
        </w:rPr>
        <w:t xml:space="preserve"> </w:t>
      </w:r>
      <w:r w:rsidR="00986C4A" w:rsidRPr="008361AC">
        <w:rPr>
          <w:rFonts w:cs="Tahoma"/>
          <w:szCs w:val="22"/>
        </w:rPr>
        <w:t>is availab</w:t>
      </w:r>
      <w:r w:rsidR="008361AC">
        <w:rPr>
          <w:rFonts w:cs="Tahoma"/>
          <w:szCs w:val="22"/>
        </w:rPr>
        <w:t>l</w:t>
      </w:r>
      <w:r w:rsidR="00986C4A" w:rsidRPr="008361AC">
        <w:rPr>
          <w:rFonts w:cs="Tahoma"/>
          <w:szCs w:val="22"/>
        </w:rPr>
        <w:t>e online at minimal cost</w:t>
      </w:r>
      <w:r w:rsidR="000B7532" w:rsidRPr="008361AC">
        <w:rPr>
          <w:rFonts w:cs="Tahoma"/>
          <w:szCs w:val="22"/>
        </w:rPr>
        <w:t xml:space="preserve"> (&lt;$10). </w:t>
      </w:r>
    </w:p>
    <w:p w14:paraId="20817E75" w14:textId="77777777" w:rsidR="00F77F72" w:rsidRPr="00FF3911" w:rsidRDefault="00F77F72" w:rsidP="00FB73BA">
      <w:pPr>
        <w:rPr>
          <w:rFonts w:cs="Tahoma"/>
          <w:szCs w:val="22"/>
        </w:rPr>
      </w:pPr>
      <w:r w:rsidRPr="00FF3911">
        <w:rPr>
          <w:rFonts w:cs="Tahoma"/>
          <w:szCs w:val="22"/>
        </w:rPr>
        <w:t xml:space="preserve">Copies of </w:t>
      </w:r>
      <w:r w:rsidR="00FB73BA">
        <w:rPr>
          <w:rFonts w:cs="Tahoma"/>
          <w:szCs w:val="22"/>
        </w:rPr>
        <w:t>relevant</w:t>
      </w:r>
      <w:r w:rsidRPr="00FF3911">
        <w:rPr>
          <w:rFonts w:cs="Tahoma"/>
          <w:szCs w:val="22"/>
        </w:rPr>
        <w:t xml:space="preserve"> </w:t>
      </w:r>
      <w:r w:rsidR="00FB73BA">
        <w:rPr>
          <w:rFonts w:cs="Tahoma"/>
          <w:szCs w:val="22"/>
        </w:rPr>
        <w:t>texts that may provide background or serve as resources for your final project</w:t>
      </w:r>
      <w:r w:rsidRPr="00FF3911">
        <w:rPr>
          <w:rFonts w:cs="Tahoma"/>
          <w:szCs w:val="22"/>
        </w:rPr>
        <w:t xml:space="preserve"> </w:t>
      </w:r>
      <w:r w:rsidR="00FB73BA">
        <w:rPr>
          <w:rFonts w:cs="Tahoma"/>
          <w:szCs w:val="22"/>
        </w:rPr>
        <w:t>will be</w:t>
      </w:r>
      <w:r w:rsidRPr="00FF3911">
        <w:rPr>
          <w:rFonts w:cs="Tahoma"/>
          <w:szCs w:val="22"/>
        </w:rPr>
        <w:t xml:space="preserve"> on 2-hour reserve in the Main Library.</w:t>
      </w:r>
    </w:p>
    <w:p w14:paraId="22DD1610" w14:textId="77777777" w:rsidR="000B3E7B" w:rsidRPr="00FF3911" w:rsidRDefault="000B7532" w:rsidP="006407C7">
      <w:pPr>
        <w:spacing w:after="0"/>
        <w:rPr>
          <w:rFonts w:cs="Tahoma"/>
          <w:szCs w:val="22"/>
        </w:rPr>
      </w:pPr>
      <w:r w:rsidRPr="00FF3911">
        <w:rPr>
          <w:rFonts w:cs="Tahoma"/>
          <w:b/>
          <w:szCs w:val="22"/>
        </w:rPr>
        <w:t>Assignments</w:t>
      </w:r>
      <w:r w:rsidR="006933FC" w:rsidRPr="00FF3911">
        <w:rPr>
          <w:rFonts w:cs="Tahoma"/>
          <w:b/>
          <w:szCs w:val="22"/>
        </w:rPr>
        <w:t>:</w:t>
      </w:r>
    </w:p>
    <w:p w14:paraId="16A42933" w14:textId="2988A0EF" w:rsidR="000B3E7B" w:rsidRPr="006C0FF8" w:rsidRDefault="00F86BC5" w:rsidP="006C0FF8">
      <w:pPr>
        <w:pStyle w:val="ListParagraph"/>
        <w:numPr>
          <w:ilvl w:val="0"/>
          <w:numId w:val="7"/>
        </w:numPr>
        <w:rPr>
          <w:rFonts w:cs="Tahoma"/>
          <w:szCs w:val="22"/>
        </w:rPr>
      </w:pPr>
      <w:r w:rsidRPr="006C0FF8">
        <w:rPr>
          <w:rFonts w:cs="Tahoma"/>
          <w:szCs w:val="22"/>
        </w:rPr>
        <w:t>3</w:t>
      </w:r>
      <w:r w:rsidR="009F2E5D" w:rsidRPr="006C0FF8">
        <w:rPr>
          <w:rFonts w:cs="Tahoma"/>
          <w:szCs w:val="22"/>
        </w:rPr>
        <w:t>0</w:t>
      </w:r>
      <w:r w:rsidR="000B3E7B" w:rsidRPr="006C0FF8">
        <w:rPr>
          <w:rFonts w:cs="Tahoma"/>
          <w:szCs w:val="22"/>
        </w:rPr>
        <w:t>% Class participation (attendance</w:t>
      </w:r>
      <w:r w:rsidR="008B42B5" w:rsidRPr="006C0FF8">
        <w:rPr>
          <w:rFonts w:cs="Tahoma"/>
          <w:szCs w:val="22"/>
        </w:rPr>
        <w:t xml:space="preserve">, </w:t>
      </w:r>
      <w:r w:rsidR="007F08A9" w:rsidRPr="006C0FF8">
        <w:rPr>
          <w:rFonts w:cs="Tahoma"/>
          <w:szCs w:val="22"/>
        </w:rPr>
        <w:t>in</w:t>
      </w:r>
      <w:r w:rsidR="00FB73BA" w:rsidRPr="006C0FF8">
        <w:rPr>
          <w:rFonts w:cs="Tahoma"/>
          <w:szCs w:val="22"/>
        </w:rPr>
        <w:t>-</w:t>
      </w:r>
      <w:r w:rsidR="007F08A9" w:rsidRPr="006C0FF8">
        <w:rPr>
          <w:rFonts w:cs="Tahoma"/>
          <w:szCs w:val="22"/>
        </w:rPr>
        <w:t xml:space="preserve">class responses, </w:t>
      </w:r>
      <w:r w:rsidR="000B3E7B" w:rsidRPr="006C0FF8">
        <w:rPr>
          <w:rFonts w:cs="Tahoma"/>
          <w:szCs w:val="22"/>
        </w:rPr>
        <w:t>discussion</w:t>
      </w:r>
      <w:r w:rsidR="008B42B5" w:rsidRPr="006C0FF8">
        <w:rPr>
          <w:rFonts w:cs="Tahoma"/>
          <w:szCs w:val="22"/>
        </w:rPr>
        <w:t>, site visit</w:t>
      </w:r>
      <w:r w:rsidR="00ED1E6D" w:rsidRPr="006C0FF8">
        <w:rPr>
          <w:rFonts w:cs="Tahoma"/>
          <w:szCs w:val="22"/>
        </w:rPr>
        <w:t>s</w:t>
      </w:r>
      <w:r w:rsidR="001B0A44">
        <w:rPr>
          <w:rFonts w:cs="Tahoma"/>
          <w:szCs w:val="22"/>
        </w:rPr>
        <w:t xml:space="preserve"> and “experiences”</w:t>
      </w:r>
      <w:r w:rsidR="000B3E7B" w:rsidRPr="006C0FF8">
        <w:rPr>
          <w:rFonts w:cs="Tahoma"/>
          <w:szCs w:val="22"/>
        </w:rPr>
        <w:t>)</w:t>
      </w:r>
    </w:p>
    <w:p w14:paraId="32CD44A6" w14:textId="77777777" w:rsidR="000B3E7B" w:rsidRPr="006C0FF8" w:rsidRDefault="00FB73BA" w:rsidP="006C0FF8">
      <w:pPr>
        <w:pStyle w:val="ListParagraph"/>
        <w:numPr>
          <w:ilvl w:val="0"/>
          <w:numId w:val="7"/>
        </w:numPr>
        <w:rPr>
          <w:rFonts w:cs="Tahoma"/>
          <w:szCs w:val="22"/>
        </w:rPr>
      </w:pPr>
      <w:r w:rsidRPr="006C0FF8">
        <w:rPr>
          <w:rFonts w:cs="Tahoma"/>
          <w:szCs w:val="22"/>
        </w:rPr>
        <w:t>2</w:t>
      </w:r>
      <w:r w:rsidR="009F2E5D" w:rsidRPr="006C0FF8">
        <w:rPr>
          <w:rFonts w:cs="Tahoma"/>
          <w:szCs w:val="22"/>
        </w:rPr>
        <w:t>0</w:t>
      </w:r>
      <w:r w:rsidR="000B3E7B" w:rsidRPr="006C0FF8">
        <w:rPr>
          <w:rFonts w:cs="Tahoma"/>
          <w:szCs w:val="22"/>
        </w:rPr>
        <w:t xml:space="preserve">% </w:t>
      </w:r>
      <w:r w:rsidRPr="006C0FF8">
        <w:rPr>
          <w:rFonts w:cs="Tahoma"/>
          <w:szCs w:val="22"/>
        </w:rPr>
        <w:t>Midterm</w:t>
      </w:r>
    </w:p>
    <w:p w14:paraId="07CF53D9" w14:textId="77777777" w:rsidR="006C0FF8" w:rsidRDefault="00FB73BA" w:rsidP="006C0FF8">
      <w:pPr>
        <w:pStyle w:val="ListParagraph"/>
        <w:numPr>
          <w:ilvl w:val="0"/>
          <w:numId w:val="7"/>
        </w:numPr>
        <w:rPr>
          <w:rFonts w:cs="Tahoma"/>
          <w:szCs w:val="22"/>
        </w:rPr>
      </w:pPr>
      <w:r w:rsidRPr="006C0FF8">
        <w:rPr>
          <w:rFonts w:cs="Tahoma"/>
          <w:szCs w:val="22"/>
        </w:rPr>
        <w:t>20% Final group</w:t>
      </w:r>
      <w:r w:rsidR="00DA6539" w:rsidRPr="006C0FF8">
        <w:rPr>
          <w:rFonts w:cs="Tahoma"/>
          <w:szCs w:val="22"/>
        </w:rPr>
        <w:t xml:space="preserve"> (3-person)</w:t>
      </w:r>
      <w:r w:rsidRPr="006C0FF8">
        <w:rPr>
          <w:rFonts w:cs="Tahoma"/>
          <w:szCs w:val="22"/>
        </w:rPr>
        <w:t xml:space="preserve"> project presentation</w:t>
      </w:r>
      <w:r w:rsidR="00DA6539" w:rsidRPr="006C0FF8">
        <w:rPr>
          <w:rFonts w:cs="Tahoma"/>
          <w:szCs w:val="22"/>
        </w:rPr>
        <w:t xml:space="preserve">. </w:t>
      </w:r>
    </w:p>
    <w:p w14:paraId="37D06082" w14:textId="77777777" w:rsidR="000B3E7B" w:rsidRPr="006C0FF8" w:rsidRDefault="00F86BC5" w:rsidP="00D8298D">
      <w:pPr>
        <w:pStyle w:val="ListParagraph"/>
        <w:numPr>
          <w:ilvl w:val="0"/>
          <w:numId w:val="7"/>
        </w:numPr>
        <w:rPr>
          <w:rFonts w:cs="Tahoma"/>
          <w:szCs w:val="22"/>
        </w:rPr>
      </w:pPr>
      <w:r w:rsidRPr="006C0FF8">
        <w:rPr>
          <w:rFonts w:cs="Tahoma"/>
          <w:szCs w:val="22"/>
        </w:rPr>
        <w:t>3</w:t>
      </w:r>
      <w:r w:rsidR="009F2E5D" w:rsidRPr="006C0FF8">
        <w:rPr>
          <w:rFonts w:cs="Tahoma"/>
          <w:szCs w:val="22"/>
        </w:rPr>
        <w:t>0</w:t>
      </w:r>
      <w:r w:rsidR="000B3E7B" w:rsidRPr="006C0FF8">
        <w:rPr>
          <w:rFonts w:cs="Tahoma"/>
          <w:szCs w:val="22"/>
        </w:rPr>
        <w:t xml:space="preserve">% </w:t>
      </w:r>
      <w:r w:rsidR="00206DBE" w:rsidRPr="006C0FF8">
        <w:rPr>
          <w:rFonts w:cs="Tahoma"/>
          <w:szCs w:val="22"/>
        </w:rPr>
        <w:t>Final exam</w:t>
      </w:r>
    </w:p>
    <w:p w14:paraId="5013294D" w14:textId="77777777" w:rsidR="00974D84" w:rsidRPr="00FF3911" w:rsidRDefault="000B7532" w:rsidP="00F86BC5">
      <w:pPr>
        <w:rPr>
          <w:rFonts w:cs="Tahoma"/>
          <w:szCs w:val="22"/>
        </w:rPr>
      </w:pPr>
      <w:r w:rsidRPr="00FB73BA">
        <w:rPr>
          <w:rFonts w:cs="Tahoma"/>
          <w:szCs w:val="22"/>
        </w:rPr>
        <w:t>There are two examinations in the course: a midterm (</w:t>
      </w:r>
      <w:r w:rsidR="009B2766" w:rsidRPr="00FB73BA">
        <w:rPr>
          <w:rFonts w:cs="Tahoma"/>
          <w:szCs w:val="22"/>
        </w:rPr>
        <w:t xml:space="preserve">in class on </w:t>
      </w:r>
      <w:r w:rsidR="00FB73BA" w:rsidRPr="00FB73BA">
        <w:rPr>
          <w:rFonts w:cs="Tahoma"/>
          <w:szCs w:val="22"/>
        </w:rPr>
        <w:t>Tuesday</w:t>
      </w:r>
      <w:r w:rsidRPr="00FB73BA">
        <w:rPr>
          <w:rFonts w:cs="Tahoma"/>
          <w:szCs w:val="22"/>
        </w:rPr>
        <w:t xml:space="preserve">, </w:t>
      </w:r>
      <w:r w:rsidR="00FB73BA" w:rsidRPr="00FB73BA">
        <w:rPr>
          <w:rFonts w:cs="Tahoma"/>
          <w:szCs w:val="22"/>
        </w:rPr>
        <w:t>February</w:t>
      </w:r>
      <w:r w:rsidRPr="00FB73BA">
        <w:rPr>
          <w:rFonts w:cs="Tahoma"/>
          <w:szCs w:val="22"/>
        </w:rPr>
        <w:t xml:space="preserve"> </w:t>
      </w:r>
      <w:r w:rsidR="00FB73BA" w:rsidRPr="00FB73BA">
        <w:rPr>
          <w:rFonts w:cs="Tahoma"/>
          <w:szCs w:val="22"/>
        </w:rPr>
        <w:t>27</w:t>
      </w:r>
      <w:r w:rsidRPr="00FB73BA">
        <w:rPr>
          <w:rFonts w:cs="Tahoma"/>
          <w:szCs w:val="22"/>
        </w:rPr>
        <w:t>) and a final examination (</w:t>
      </w:r>
      <w:r w:rsidR="00FB73BA" w:rsidRPr="00FB73BA">
        <w:rPr>
          <w:rFonts w:cs="Tahoma"/>
          <w:szCs w:val="22"/>
        </w:rPr>
        <w:t>Wed</w:t>
      </w:r>
      <w:r w:rsidR="00F86BC5">
        <w:rPr>
          <w:rFonts w:cs="Tahoma"/>
          <w:szCs w:val="22"/>
        </w:rPr>
        <w:t>nesday,</w:t>
      </w:r>
      <w:r w:rsidR="00FB73BA" w:rsidRPr="00FB73BA">
        <w:rPr>
          <w:rFonts w:cs="Tahoma"/>
          <w:szCs w:val="22"/>
        </w:rPr>
        <w:t xml:space="preserve"> </w:t>
      </w:r>
      <w:r w:rsidR="00F86BC5">
        <w:rPr>
          <w:rFonts w:cs="Tahoma"/>
          <w:szCs w:val="22"/>
        </w:rPr>
        <w:t>May 2 from</w:t>
      </w:r>
      <w:r w:rsidR="00FB73BA" w:rsidRPr="00FB73BA">
        <w:rPr>
          <w:rFonts w:cs="Tahoma"/>
          <w:szCs w:val="22"/>
        </w:rPr>
        <w:t xml:space="preserve"> 10:00am–12:00pm</w:t>
      </w:r>
      <w:r w:rsidRPr="00FB73BA">
        <w:rPr>
          <w:rFonts w:cs="Tahoma"/>
          <w:szCs w:val="22"/>
        </w:rPr>
        <w:t xml:space="preserve">.). It will be logistically impossible to offer alternative times for the </w:t>
      </w:r>
      <w:r w:rsidR="000A24DD" w:rsidRPr="00FB73BA">
        <w:rPr>
          <w:rFonts w:cs="Tahoma"/>
          <w:szCs w:val="22"/>
        </w:rPr>
        <w:t xml:space="preserve">midterm or </w:t>
      </w:r>
      <w:r w:rsidRPr="00FB73BA">
        <w:rPr>
          <w:rFonts w:cs="Tahoma"/>
          <w:szCs w:val="22"/>
        </w:rPr>
        <w:t>final exam, so do check with family about travel plans,</w:t>
      </w:r>
      <w:r w:rsidRPr="00FF3911">
        <w:rPr>
          <w:rFonts w:cs="Tahoma"/>
          <w:szCs w:val="22"/>
        </w:rPr>
        <w:t xml:space="preserve"> for example, so that the date does not conflict with other commitments. In the case of illness or other compelling difficulties, pleas</w:t>
      </w:r>
      <w:r w:rsidRPr="00FB73BA">
        <w:rPr>
          <w:rFonts w:cs="Tahoma"/>
          <w:szCs w:val="22"/>
        </w:rPr>
        <w:t>e</w:t>
      </w:r>
      <w:r w:rsidRPr="00FF3911">
        <w:rPr>
          <w:rFonts w:cs="Tahoma"/>
          <w:szCs w:val="22"/>
        </w:rPr>
        <w:t xml:space="preserve"> consult with the instructor. It is each student’s responsibility to see that the exam time</w:t>
      </w:r>
      <w:r w:rsidR="000A24DD" w:rsidRPr="00FF3911">
        <w:rPr>
          <w:rFonts w:cs="Tahoma"/>
          <w:szCs w:val="22"/>
        </w:rPr>
        <w:t>s</w:t>
      </w:r>
      <w:r w:rsidRPr="00FF3911">
        <w:rPr>
          <w:rFonts w:cs="Tahoma"/>
          <w:szCs w:val="22"/>
        </w:rPr>
        <w:t xml:space="preserve"> indicated </w:t>
      </w:r>
      <w:r w:rsidR="000A24DD" w:rsidRPr="00FF3911">
        <w:rPr>
          <w:rFonts w:cs="Tahoma"/>
          <w:szCs w:val="22"/>
        </w:rPr>
        <w:t>are</w:t>
      </w:r>
      <w:r w:rsidRPr="00FF3911">
        <w:rPr>
          <w:rFonts w:cs="Tahoma"/>
          <w:szCs w:val="22"/>
        </w:rPr>
        <w:t xml:space="preserve"> clear of other obligations. </w:t>
      </w:r>
    </w:p>
    <w:p w14:paraId="0A245328" w14:textId="77777777" w:rsidR="009B2766" w:rsidRPr="00FF3911" w:rsidRDefault="000B7532" w:rsidP="007F46B8">
      <w:pPr>
        <w:rPr>
          <w:rFonts w:cs="Tahoma"/>
          <w:szCs w:val="22"/>
        </w:rPr>
      </w:pPr>
      <w:r w:rsidRPr="00FF3911">
        <w:rPr>
          <w:rFonts w:cs="Tahoma"/>
          <w:b/>
          <w:szCs w:val="22"/>
        </w:rPr>
        <w:t>Classroom culture:</w:t>
      </w:r>
      <w:r w:rsidRPr="00FF3911">
        <w:rPr>
          <w:rFonts w:cs="Tahoma"/>
          <w:szCs w:val="22"/>
        </w:rPr>
        <w:t xml:space="preserve"> An environment of trust and collaboration leads to the best lear</w:t>
      </w:r>
      <w:r w:rsidR="007F46B8">
        <w:rPr>
          <w:rFonts w:cs="Tahoma"/>
          <w:szCs w:val="22"/>
        </w:rPr>
        <w:t>ning. This will manifest itself in the course in several ways…</w:t>
      </w:r>
      <w:r w:rsidRPr="00FF3911">
        <w:rPr>
          <w:rFonts w:cs="Tahoma"/>
          <w:szCs w:val="22"/>
        </w:rPr>
        <w:t xml:space="preserve"> </w:t>
      </w:r>
    </w:p>
    <w:p w14:paraId="2E96D364" w14:textId="77777777" w:rsidR="00503EB1" w:rsidRPr="00FF3911" w:rsidRDefault="009B2766" w:rsidP="000B7532">
      <w:pPr>
        <w:rPr>
          <w:rFonts w:cs="Tahoma"/>
          <w:szCs w:val="22"/>
        </w:rPr>
      </w:pPr>
      <w:r w:rsidRPr="00FF3911">
        <w:rPr>
          <w:rFonts w:cs="Tahoma"/>
          <w:szCs w:val="22"/>
        </w:rPr>
        <w:t xml:space="preserve">1) </w:t>
      </w:r>
      <w:r w:rsidR="00503EB1" w:rsidRPr="00FF3911">
        <w:rPr>
          <w:rFonts w:cs="Tahoma"/>
          <w:szCs w:val="22"/>
        </w:rPr>
        <w:t xml:space="preserve">Participation: </w:t>
      </w:r>
      <w:r w:rsidRPr="00FF3911">
        <w:rPr>
          <w:rFonts w:cs="Tahoma"/>
          <w:szCs w:val="22"/>
        </w:rPr>
        <w:t>This course</w:t>
      </w:r>
      <w:r w:rsidR="000B7532" w:rsidRPr="00FF3911">
        <w:rPr>
          <w:rFonts w:cs="Tahoma"/>
          <w:szCs w:val="22"/>
        </w:rPr>
        <w:t xml:space="preserve"> </w:t>
      </w:r>
      <w:r w:rsidRPr="00FF3911">
        <w:rPr>
          <w:rFonts w:cs="Tahoma"/>
          <w:szCs w:val="22"/>
        </w:rPr>
        <w:t>is</w:t>
      </w:r>
      <w:r w:rsidR="000B7532" w:rsidRPr="00FF3911">
        <w:rPr>
          <w:rFonts w:cs="Tahoma"/>
          <w:szCs w:val="22"/>
        </w:rPr>
        <w:t xml:space="preserve"> “participatory.” I will lecture, ask you questions, work together with you on the course texts, and have you work in small groups. Classroom activities will vary. Again, my goal is to make this course collaborative. </w:t>
      </w:r>
    </w:p>
    <w:p w14:paraId="6B385D18" w14:textId="77777777" w:rsidR="009B2766" w:rsidRPr="00FF3911" w:rsidRDefault="00503EB1" w:rsidP="000B7532">
      <w:pPr>
        <w:rPr>
          <w:rFonts w:cs="Tahoma"/>
          <w:szCs w:val="22"/>
        </w:rPr>
      </w:pPr>
      <w:r w:rsidRPr="00FF3911">
        <w:rPr>
          <w:rFonts w:cs="Tahoma"/>
          <w:szCs w:val="22"/>
        </w:rPr>
        <w:t>2) Responsibility: Establishing</w:t>
      </w:r>
      <w:r w:rsidR="000B7532" w:rsidRPr="00FF3911">
        <w:rPr>
          <w:rFonts w:cs="Tahoma"/>
          <w:szCs w:val="22"/>
        </w:rPr>
        <w:t xml:space="preserve"> an environment of trust and collaboration means that </w:t>
      </w:r>
      <w:r w:rsidR="00082D94" w:rsidRPr="00FF3911">
        <w:rPr>
          <w:rFonts w:cs="Tahoma"/>
          <w:szCs w:val="22"/>
        </w:rPr>
        <w:t>you will each individually</w:t>
      </w:r>
      <w:r w:rsidR="000B7532" w:rsidRPr="00FF3911">
        <w:rPr>
          <w:rFonts w:cs="Tahoma"/>
          <w:szCs w:val="22"/>
        </w:rPr>
        <w:t xml:space="preserve"> need to take responsibility for good discussions. This means doing your reading on time, and it means being aware if you are contributing more or less than others. Please do your part to make this class a fun, challenging, and collaborative place to learn. </w:t>
      </w:r>
    </w:p>
    <w:p w14:paraId="6C5863A4" w14:textId="77777777" w:rsidR="000B7532" w:rsidRPr="00FF3911" w:rsidRDefault="00503EB1" w:rsidP="000B7532">
      <w:pPr>
        <w:rPr>
          <w:rFonts w:cs="Tahoma"/>
          <w:szCs w:val="22"/>
        </w:rPr>
      </w:pPr>
      <w:r w:rsidRPr="00FF3911">
        <w:rPr>
          <w:rFonts w:cs="Tahoma"/>
          <w:szCs w:val="22"/>
        </w:rPr>
        <w:t>3) Sensitivity: T</w:t>
      </w:r>
      <w:r w:rsidR="000B7532" w:rsidRPr="00FF3911">
        <w:rPr>
          <w:rFonts w:cs="Tahoma"/>
          <w:szCs w:val="22"/>
        </w:rPr>
        <w:t xml:space="preserve">he study of religion can be a very delicate topic. Students should be sensitive in regard to the beliefs and opinions of others with whom they may disagree. The academic study </w:t>
      </w:r>
      <w:r w:rsidR="000B7532" w:rsidRPr="00FF3911">
        <w:rPr>
          <w:rFonts w:cs="Tahoma"/>
          <w:szCs w:val="22"/>
        </w:rPr>
        <w:lastRenderedPageBreak/>
        <w:t xml:space="preserve">of religion creates space for discussing all religious ideas and beliefs, as well as questioning those ideas and beliefs. </w:t>
      </w:r>
    </w:p>
    <w:p w14:paraId="15F38996" w14:textId="77777777" w:rsidR="00503EB1" w:rsidRPr="00FF3911" w:rsidRDefault="00503EB1" w:rsidP="000B7532">
      <w:pPr>
        <w:rPr>
          <w:rFonts w:cs="Tahoma"/>
          <w:szCs w:val="22"/>
        </w:rPr>
      </w:pPr>
      <w:r w:rsidRPr="00FF3911">
        <w:rPr>
          <w:rFonts w:cs="Tahoma"/>
          <w:szCs w:val="22"/>
        </w:rPr>
        <w:t>4) Engagement: A</w:t>
      </w:r>
      <w:r w:rsidR="000B7532" w:rsidRPr="00FF3911">
        <w:rPr>
          <w:rFonts w:cs="Tahoma"/>
          <w:szCs w:val="22"/>
        </w:rPr>
        <w:t xml:space="preserve">s the course integrates lecture with interactive work, active engagement during class sessions is essential. Each unexcused absence will result in a deduction of 2% from the overall final grade, and four such absences will result in failure of the course. Excusal of absences will require appropriate documentation from the Olin Health Center or from an academic adviser. </w:t>
      </w:r>
    </w:p>
    <w:p w14:paraId="3AF1EE79" w14:textId="77777777" w:rsidR="000B7532" w:rsidRPr="00FF3911" w:rsidRDefault="00503EB1" w:rsidP="00ED1E6D">
      <w:pPr>
        <w:rPr>
          <w:rFonts w:cs="Tahoma"/>
          <w:szCs w:val="22"/>
        </w:rPr>
      </w:pPr>
      <w:r w:rsidRPr="00FF3911">
        <w:rPr>
          <w:rFonts w:cs="Tahoma"/>
          <w:szCs w:val="22"/>
        </w:rPr>
        <w:t xml:space="preserve">5) Electronics: </w:t>
      </w:r>
      <w:r w:rsidR="00ED1E6D" w:rsidRPr="00ED1E6D">
        <w:rPr>
          <w:rFonts w:cs="Tahoma"/>
          <w:szCs w:val="22"/>
        </w:rPr>
        <w:t xml:space="preserve">In order to promote an atmosphere conducive to learning and your engagement with your fellow students, laptops and cellphones may not be used during class and should be stored out of sight. If you have a special learning reason for in-class use of a laptop, please speak with me in advance. </w:t>
      </w:r>
      <w:r w:rsidR="000B7532" w:rsidRPr="00FF3911">
        <w:rPr>
          <w:rFonts w:cs="Tahoma"/>
          <w:szCs w:val="22"/>
        </w:rPr>
        <w:t xml:space="preserve"> </w:t>
      </w:r>
    </w:p>
    <w:p w14:paraId="6E566D86" w14:textId="77777777" w:rsidR="0098625E" w:rsidRPr="00FF3911" w:rsidRDefault="00503EB1" w:rsidP="007F46B8">
      <w:pPr>
        <w:rPr>
          <w:rFonts w:cs="Tahoma"/>
          <w:szCs w:val="22"/>
        </w:rPr>
      </w:pPr>
      <w:r w:rsidRPr="00FF3911">
        <w:rPr>
          <w:rFonts w:cs="Tahoma"/>
          <w:szCs w:val="22"/>
        </w:rPr>
        <w:t xml:space="preserve">6) Honesty: </w:t>
      </w:r>
      <w:r w:rsidR="000B7532" w:rsidRPr="00FF3911">
        <w:rPr>
          <w:rFonts w:cs="Tahoma"/>
          <w:szCs w:val="22"/>
        </w:rPr>
        <w:t>All academic assignments must represent the student’s original work and adhere to strict standards of academic probity. Transgressions of this policy will result in failure of the course and formal notification of the student’s Dean. (</w:t>
      </w:r>
      <w:r w:rsidR="007F46B8">
        <w:rPr>
          <w:rFonts w:cs="Tahoma"/>
          <w:szCs w:val="22"/>
        </w:rPr>
        <w:t>See below, “Academic Integrity”)</w:t>
      </w:r>
      <w:r w:rsidR="00295186" w:rsidRPr="00FF3911">
        <w:rPr>
          <w:rFonts w:cs="Tahoma"/>
          <w:szCs w:val="22"/>
        </w:rPr>
        <w:t xml:space="preserve">. </w:t>
      </w:r>
    </w:p>
    <w:p w14:paraId="04B49828" w14:textId="77777777" w:rsidR="00970F26" w:rsidRPr="005C404B" w:rsidRDefault="00970F26" w:rsidP="00970F26">
      <w:pPr>
        <w:pStyle w:val="Header"/>
        <w:rPr>
          <w:rFonts w:cs="Tahoma"/>
          <w:bCs/>
          <w:szCs w:val="22"/>
        </w:rPr>
      </w:pPr>
      <w:r w:rsidRPr="005C404B">
        <w:rPr>
          <w:rStyle w:val="Strong"/>
          <w:rFonts w:cs="Tahoma"/>
          <w:bCs w:val="0"/>
          <w:szCs w:val="22"/>
        </w:rPr>
        <w:t>Accommodations for Students with Disabilities</w:t>
      </w:r>
    </w:p>
    <w:p w14:paraId="1F3DEE5B" w14:textId="77777777" w:rsidR="00970F26" w:rsidRPr="00FF3911" w:rsidRDefault="00970F26" w:rsidP="00970F26">
      <w:pPr>
        <w:pStyle w:val="NormalWeb"/>
        <w:widowControl w:val="0"/>
        <w:spacing w:before="0" w:beforeAutospacing="0" w:after="120" w:afterAutospacing="0"/>
        <w:rPr>
          <w:rFonts w:ascii="Tahoma" w:hAnsi="Tahoma" w:cs="Tahoma"/>
          <w:sz w:val="22"/>
          <w:szCs w:val="22"/>
        </w:rPr>
      </w:pPr>
      <w:r w:rsidRPr="00FF3911">
        <w:rPr>
          <w:rFonts w:ascii="Tahoma" w:hAnsi="Tahoma" w:cs="Tahoma"/>
          <w:sz w:val="22"/>
          <w:szCs w:val="22"/>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4" w:history="1">
        <w:r w:rsidRPr="00FF3911">
          <w:rPr>
            <w:rStyle w:val="Hyperlink"/>
            <w:rFonts w:ascii="Tahoma" w:hAnsi="Tahoma" w:cs="Tahoma"/>
            <w:sz w:val="22"/>
            <w:szCs w:val="22"/>
          </w:rPr>
          <w:t>rcpd.msu.edu</w:t>
        </w:r>
      </w:hyperlink>
      <w:r w:rsidRPr="00FF3911">
        <w:rPr>
          <w:rFonts w:ascii="Tahoma" w:hAnsi="Tahoma" w:cs="Tahoma"/>
          <w:sz w:val="22"/>
          <w:szCs w:val="22"/>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25EDD8E6" w14:textId="77777777" w:rsidR="00970F26" w:rsidRPr="00FF3911" w:rsidRDefault="00970F26" w:rsidP="00970F26">
      <w:pPr>
        <w:pStyle w:val="NormalWeb"/>
        <w:spacing w:before="0" w:beforeAutospacing="0" w:after="0" w:afterAutospacing="0"/>
        <w:outlineLvl w:val="0"/>
        <w:rPr>
          <w:rFonts w:ascii="Tahoma" w:hAnsi="Tahoma" w:cs="Tahoma"/>
          <w:b/>
          <w:sz w:val="22"/>
          <w:szCs w:val="22"/>
        </w:rPr>
      </w:pPr>
      <w:r w:rsidRPr="00FF3911">
        <w:rPr>
          <w:rFonts w:ascii="Tahoma" w:hAnsi="Tahoma" w:cs="Tahoma"/>
          <w:b/>
          <w:sz w:val="22"/>
          <w:szCs w:val="22"/>
        </w:rPr>
        <w:t>Resources for Students</w:t>
      </w:r>
    </w:p>
    <w:p w14:paraId="30A6C01B" w14:textId="77777777" w:rsidR="00970F26" w:rsidRPr="00FF3911" w:rsidRDefault="00970F26" w:rsidP="00970F26">
      <w:pPr>
        <w:pStyle w:val="NormalWeb"/>
        <w:keepNext/>
        <w:spacing w:before="0" w:beforeAutospacing="0" w:after="0" w:afterAutospacing="0"/>
        <w:rPr>
          <w:rFonts w:ascii="Tahoma" w:hAnsi="Tahoma" w:cs="Tahoma"/>
          <w:sz w:val="22"/>
          <w:szCs w:val="22"/>
        </w:rPr>
      </w:pPr>
      <w:r w:rsidRPr="00FF3911">
        <w:rPr>
          <w:rFonts w:ascii="Tahoma" w:hAnsi="Tahoma" w:cs="Tahoma"/>
          <w:i/>
          <w:sz w:val="22"/>
          <w:szCs w:val="22"/>
          <w:u w:val="single"/>
        </w:rPr>
        <w:t>The Writing Center</w:t>
      </w:r>
      <w:r w:rsidRPr="00FF3911">
        <w:rPr>
          <w:rFonts w:ascii="Tahoma" w:hAnsi="Tahoma" w:cs="Tahoma"/>
          <w:sz w:val="22"/>
          <w:szCs w:val="22"/>
        </w:rPr>
        <w:t xml:space="preserve"> offers students an opportunity to meet with one-on-one with a consultant while they are engaged in the process of writing class assignments. Appointments can be made up to two weeks in advance. The main Writing Center is located in 300 Bessey Hall, with satellites in the neighborhoods. There is also an online consulting available via Twiddla that allows you and your consultant to view your work together in real-time, talk about it via in-browser chat or audio, and edit it directly. For information about the various services, appointments and satellite locations, see </w:t>
      </w:r>
      <w:hyperlink r:id="rId15" w:history="1">
        <w:r w:rsidRPr="00FF3911">
          <w:rPr>
            <w:rStyle w:val="Hyperlink"/>
            <w:rFonts w:ascii="Tahoma" w:hAnsi="Tahoma" w:cs="Tahoma"/>
            <w:sz w:val="22"/>
            <w:szCs w:val="22"/>
          </w:rPr>
          <w:t>http://writing.msu.edu/</w:t>
        </w:r>
      </w:hyperlink>
      <w:r w:rsidRPr="00FF3911">
        <w:rPr>
          <w:rFonts w:ascii="Tahoma" w:hAnsi="Tahoma" w:cs="Tahoma"/>
          <w:sz w:val="22"/>
          <w:szCs w:val="22"/>
        </w:rPr>
        <w:t>.</w:t>
      </w:r>
    </w:p>
    <w:p w14:paraId="08248967" w14:textId="77777777" w:rsidR="00970F26" w:rsidRPr="00FF3911" w:rsidRDefault="00970F26" w:rsidP="00970F26">
      <w:pPr>
        <w:pStyle w:val="NormalWeb"/>
        <w:spacing w:before="60" w:beforeAutospacing="0" w:after="0" w:afterAutospacing="0"/>
        <w:rPr>
          <w:rFonts w:ascii="Tahoma" w:hAnsi="Tahoma" w:cs="Tahoma"/>
          <w:sz w:val="22"/>
          <w:szCs w:val="22"/>
        </w:rPr>
      </w:pPr>
      <w:r w:rsidRPr="00FF3911">
        <w:rPr>
          <w:rFonts w:ascii="Tahoma" w:hAnsi="Tahoma" w:cs="Tahoma"/>
          <w:i/>
          <w:sz w:val="22"/>
          <w:szCs w:val="22"/>
          <w:u w:val="single"/>
        </w:rPr>
        <w:t>The ESL Writing Lab</w:t>
      </w:r>
      <w:r w:rsidRPr="00FF3911">
        <w:rPr>
          <w:rFonts w:ascii="Tahoma" w:hAnsi="Tahoma" w:cs="Tahoma"/>
          <w:sz w:val="22"/>
          <w:szCs w:val="22"/>
        </w:rPr>
        <w:t xml:space="preserve"> will assist international students with all aspects of their work in IAH courses, including understanding of course readings to be used in writing papers, planning and revising papers, and proofreading. See </w:t>
      </w:r>
      <w:hyperlink r:id="rId16" w:history="1">
        <w:r w:rsidRPr="00FF3911">
          <w:rPr>
            <w:rStyle w:val="Hyperlink"/>
            <w:rFonts w:ascii="Tahoma" w:hAnsi="Tahoma" w:cs="Tahoma"/>
            <w:sz w:val="22"/>
            <w:szCs w:val="22"/>
          </w:rPr>
          <w:t>http://elc.msu.edu/esl-lab/</w:t>
        </w:r>
      </w:hyperlink>
      <w:r w:rsidRPr="00FF3911">
        <w:rPr>
          <w:rFonts w:ascii="Tahoma" w:hAnsi="Tahoma" w:cs="Tahoma"/>
          <w:sz w:val="22"/>
          <w:szCs w:val="22"/>
        </w:rPr>
        <w:t xml:space="preserve"> for more information and instructions on making appointments.</w:t>
      </w:r>
    </w:p>
    <w:p w14:paraId="7CB7F3BB" w14:textId="77777777" w:rsidR="00970F26" w:rsidRPr="00FF3911" w:rsidRDefault="00970F26" w:rsidP="00970F26">
      <w:pPr>
        <w:pStyle w:val="NormalWeb"/>
        <w:spacing w:before="60" w:beforeAutospacing="0" w:after="120" w:afterAutospacing="0"/>
        <w:rPr>
          <w:rFonts w:ascii="Tahoma" w:hAnsi="Tahoma" w:cs="Tahoma"/>
          <w:sz w:val="22"/>
          <w:szCs w:val="22"/>
        </w:rPr>
      </w:pPr>
      <w:r w:rsidRPr="00FF3911">
        <w:rPr>
          <w:rFonts w:ascii="Tahoma" w:hAnsi="Tahoma" w:cs="Tahoma"/>
          <w:i/>
          <w:sz w:val="22"/>
          <w:szCs w:val="22"/>
          <w:u w:val="single"/>
        </w:rPr>
        <w:t>The Learning Resource Center</w:t>
      </w:r>
      <w:r w:rsidRPr="00FF3911">
        <w:rPr>
          <w:rFonts w:ascii="Tahoma" w:hAnsi="Tahoma" w:cs="Tahoma"/>
          <w:b/>
          <w:sz w:val="22"/>
          <w:szCs w:val="22"/>
        </w:rPr>
        <w:t>,</w:t>
      </w:r>
      <w:r w:rsidRPr="00FF3911">
        <w:rPr>
          <w:rFonts w:ascii="Tahoma" w:hAnsi="Tahoma" w:cs="Tahoma"/>
          <w:sz w:val="22"/>
          <w:szCs w:val="22"/>
        </w:rPr>
        <w:t xml:space="preserve"> located in 202 Bessey Hall, offers academic support seminars and workshops, consults with students about study and learning styles and time management, and provides one-on-one tutoring in such areas as critical reading. For a more detailed description of LRC services and hours, see </w:t>
      </w:r>
      <w:hyperlink r:id="rId17" w:history="1">
        <w:r w:rsidRPr="00FF3911">
          <w:rPr>
            <w:rStyle w:val="Hyperlink"/>
            <w:rFonts w:ascii="Tahoma" w:hAnsi="Tahoma" w:cs="Tahoma"/>
            <w:sz w:val="22"/>
            <w:szCs w:val="22"/>
          </w:rPr>
          <w:t>http://lrc.msu.edu/</w:t>
        </w:r>
      </w:hyperlink>
      <w:r w:rsidRPr="00FF3911">
        <w:rPr>
          <w:rFonts w:ascii="Tahoma" w:hAnsi="Tahoma" w:cs="Tahoma"/>
          <w:sz w:val="22"/>
          <w:szCs w:val="22"/>
        </w:rPr>
        <w:t xml:space="preserve">. </w:t>
      </w:r>
    </w:p>
    <w:p w14:paraId="380E396E" w14:textId="77777777" w:rsidR="00970F26" w:rsidRPr="00FF3911" w:rsidRDefault="00970F26" w:rsidP="00DA6539">
      <w:pPr>
        <w:pStyle w:val="Header"/>
        <w:keepNext/>
        <w:outlineLvl w:val="0"/>
        <w:rPr>
          <w:rFonts w:cs="Tahoma"/>
          <w:bCs/>
          <w:szCs w:val="22"/>
        </w:rPr>
      </w:pPr>
      <w:r w:rsidRPr="00FF3911">
        <w:rPr>
          <w:rStyle w:val="Strong"/>
          <w:rFonts w:cs="Tahoma"/>
          <w:bCs w:val="0"/>
          <w:szCs w:val="22"/>
        </w:rPr>
        <w:lastRenderedPageBreak/>
        <w:t>Drops and Adds</w:t>
      </w:r>
    </w:p>
    <w:p w14:paraId="14BE0B67" w14:textId="77777777" w:rsidR="00970F26" w:rsidRPr="00FF3911" w:rsidRDefault="00970F26" w:rsidP="00DA6539">
      <w:pPr>
        <w:pStyle w:val="NormalWeb"/>
        <w:keepNext/>
        <w:spacing w:before="0" w:beforeAutospacing="0" w:after="120" w:afterAutospacing="0"/>
        <w:rPr>
          <w:rFonts w:ascii="Tahoma" w:hAnsi="Tahoma" w:cs="Tahoma"/>
          <w:sz w:val="22"/>
          <w:szCs w:val="22"/>
        </w:rPr>
      </w:pPr>
      <w:r w:rsidRPr="00FF3911">
        <w:rPr>
          <w:rFonts w:ascii="Tahoma" w:hAnsi="Tahoma" w:cs="Tahoma"/>
          <w:sz w:val="22"/>
          <w:szCs w:val="22"/>
        </w:rPr>
        <w:t xml:space="preserve">The last day to add this course </w:t>
      </w:r>
      <w:r w:rsidRPr="00ED1E6D">
        <w:rPr>
          <w:rFonts w:ascii="Tahoma" w:hAnsi="Tahoma" w:cs="Tahoma"/>
          <w:sz w:val="22"/>
          <w:szCs w:val="22"/>
        </w:rPr>
        <w:t>is 1/12/18. The last day to drop this course with a 100% refund and no grade reported is 2/2/18. The last day to drop this course with no refund and no grade reported is 2/28/18. All deadlines are at 8 p.m. on the given day. You should</w:t>
      </w:r>
      <w:r w:rsidRPr="00FF3911">
        <w:rPr>
          <w:rFonts w:ascii="Tahoma" w:hAnsi="Tahoma" w:cs="Tahoma"/>
          <w:sz w:val="22"/>
          <w:szCs w:val="22"/>
        </w:rPr>
        <w:t xml:space="preserve"> immediately make a copy of your amended schedule to keep for verification purposes.</w:t>
      </w:r>
    </w:p>
    <w:p w14:paraId="59C82B1C" w14:textId="77777777" w:rsidR="00970F26" w:rsidRPr="00FF3911" w:rsidRDefault="00970F26" w:rsidP="00FF3911">
      <w:pPr>
        <w:pStyle w:val="BodyText3"/>
        <w:keepLines/>
        <w:spacing w:after="0"/>
        <w:outlineLvl w:val="0"/>
        <w:rPr>
          <w:rFonts w:cs="Tahoma"/>
          <w:b/>
          <w:sz w:val="22"/>
          <w:szCs w:val="22"/>
        </w:rPr>
      </w:pPr>
      <w:r w:rsidRPr="00FF3911">
        <w:rPr>
          <w:rFonts w:cs="Tahoma"/>
          <w:b/>
          <w:sz w:val="22"/>
          <w:szCs w:val="22"/>
        </w:rPr>
        <w:t>Online SIRS Evaluation Policy</w:t>
      </w:r>
    </w:p>
    <w:p w14:paraId="6F2AAFF4" w14:textId="77777777" w:rsidR="00970F26" w:rsidRPr="00FF3911" w:rsidRDefault="00970F26" w:rsidP="00970F26">
      <w:pPr>
        <w:pStyle w:val="BodyText3"/>
        <w:spacing w:after="60"/>
        <w:rPr>
          <w:rFonts w:cs="Tahoma"/>
          <w:sz w:val="22"/>
          <w:szCs w:val="22"/>
        </w:rPr>
      </w:pPr>
      <w:r w:rsidRPr="00FF3911">
        <w:rPr>
          <w:rFonts w:cs="Tahoma"/>
          <w:sz w:val="22"/>
          <w:szCs w:val="22"/>
        </w:rPr>
        <w:t>Michigan State University takes seriously the opinion of students in the evaluation of the effectiveness of instruction and has implemented the Student Instructional Rating System (SIRS) to gather student feedback (</w:t>
      </w:r>
      <w:hyperlink r:id="rId18" w:history="1">
        <w:r w:rsidRPr="00FF3911">
          <w:rPr>
            <w:rStyle w:val="Hyperlink"/>
            <w:rFonts w:cs="Tahoma"/>
            <w:sz w:val="22"/>
            <w:szCs w:val="22"/>
          </w:rPr>
          <w:t>https://sirsonline.msu.edu</w:t>
        </w:r>
      </w:hyperlink>
      <w:r w:rsidRPr="00FF3911">
        <w:rPr>
          <w:rFonts w:cs="Tahoma"/>
          <w:sz w:val="22"/>
          <w:szCs w:val="22"/>
        </w:rPr>
        <w:t>). This course utilizes the online SIRS system, and you will receive an e-mail during the last two weeks of class asking you to fill out the SIRS web form at your convenience. In addition, participation in the online SIRS system involves “grade sequestration,” which means that the final grade for this course will not be accessible on STUINFO during the week following the submission of grades for this course unless the SIRS online form has been completed. Alternatively, you have the option on the SIRS website to decline to participate in the evaluation of the course. I hope, however, that you will be willing to give me your frank and constructive feedback so that I may instruct students even better in the future. If you access the online SIRS website and complete the online SIRS form or decline to participate, you will receive the final grade in this course as usual once final grades are submitted.</w:t>
      </w:r>
    </w:p>
    <w:p w14:paraId="53AD1B3A" w14:textId="77777777" w:rsidR="00970F26" w:rsidRPr="00FF3911" w:rsidRDefault="00970F26" w:rsidP="00FF3911">
      <w:pPr>
        <w:pStyle w:val="BodyText3"/>
        <w:keepLines/>
        <w:spacing w:after="0"/>
        <w:outlineLvl w:val="0"/>
        <w:rPr>
          <w:rFonts w:cs="Tahoma"/>
          <w:b/>
          <w:bCs/>
          <w:sz w:val="22"/>
          <w:szCs w:val="22"/>
        </w:rPr>
      </w:pPr>
      <w:r w:rsidRPr="00FF3911">
        <w:rPr>
          <w:rFonts w:cs="Tahoma"/>
          <w:b/>
          <w:bCs/>
          <w:sz w:val="22"/>
          <w:szCs w:val="22"/>
        </w:rPr>
        <w:t>Attendance/Absence</w:t>
      </w:r>
    </w:p>
    <w:p w14:paraId="32FA5604" w14:textId="77777777" w:rsidR="00970F26" w:rsidRPr="00FF3911" w:rsidRDefault="00970F26" w:rsidP="00970F26">
      <w:pPr>
        <w:pStyle w:val="BodyText3"/>
        <w:keepLines/>
        <w:spacing w:after="60"/>
        <w:rPr>
          <w:rFonts w:cs="Tahoma"/>
          <w:sz w:val="22"/>
          <w:szCs w:val="22"/>
        </w:rPr>
      </w:pPr>
      <w:r w:rsidRPr="00FF3911">
        <w:rPr>
          <w:rFonts w:cs="Tahoma"/>
          <w:sz w:val="22"/>
          <w:szCs w:val="22"/>
        </w:rPr>
        <w:t>Engagement and discussion of the material is an essential component of the course and thus your attendance at every class meeting is required and your active participation is expected and will be reflected in your final evaluation. Please let me know in advance if you will not be able to attend any sessions.</w:t>
      </w:r>
    </w:p>
    <w:p w14:paraId="48C2980B" w14:textId="77777777" w:rsidR="00970F26" w:rsidRPr="00FF3911" w:rsidRDefault="00970F26" w:rsidP="00FF3911">
      <w:pPr>
        <w:pStyle w:val="BodyText3"/>
        <w:keepLines/>
        <w:spacing w:after="0"/>
        <w:outlineLvl w:val="0"/>
        <w:rPr>
          <w:rFonts w:cs="Tahoma"/>
          <w:b/>
          <w:sz w:val="22"/>
          <w:szCs w:val="22"/>
        </w:rPr>
      </w:pPr>
      <w:r w:rsidRPr="00FF3911">
        <w:rPr>
          <w:rFonts w:cs="Tahoma"/>
          <w:b/>
          <w:sz w:val="22"/>
          <w:szCs w:val="22"/>
        </w:rPr>
        <w:t>Academic Integrity</w:t>
      </w:r>
    </w:p>
    <w:p w14:paraId="6C4FA780" w14:textId="77777777" w:rsidR="00970F26" w:rsidRPr="00FF3911" w:rsidRDefault="00970F26" w:rsidP="00970F26">
      <w:pPr>
        <w:pStyle w:val="NormalWeb"/>
        <w:keepNext/>
        <w:spacing w:before="0" w:beforeAutospacing="0" w:after="60" w:afterAutospacing="0"/>
        <w:rPr>
          <w:rFonts w:ascii="Tahoma" w:eastAsia="Times New Roman" w:hAnsi="Tahoma" w:cs="Tahoma"/>
          <w:sz w:val="22"/>
          <w:szCs w:val="22"/>
        </w:rPr>
      </w:pPr>
      <w:r w:rsidRPr="00FF3911">
        <w:rPr>
          <w:rFonts w:ascii="Tahoma" w:eastAsia="Times New Roman" w:hAnsi="Tahoma" w:cs="Tahoma"/>
          <w:sz w:val="22"/>
          <w:szCs w:val="22"/>
        </w:rPr>
        <w:t xml:space="preserve">A liberal arts education is founded on the principle of intellectual honesty and trust. All academic assignments must represent the student’s original work and adhere to strict standards of academic probity as specified in General Student Regulation 1.0, </w:t>
      </w:r>
      <w:hyperlink r:id="rId19" w:history="1">
        <w:r w:rsidRPr="00FF3911">
          <w:rPr>
            <w:rStyle w:val="Hyperlink"/>
            <w:rFonts w:ascii="Tahoma" w:eastAsia="Times New Roman" w:hAnsi="Tahoma" w:cs="Tahoma"/>
            <w:i/>
            <w:iCs/>
            <w:sz w:val="22"/>
            <w:szCs w:val="22"/>
          </w:rPr>
          <w:t>Protection of Scholarship and Grades</w:t>
        </w:r>
      </w:hyperlink>
      <w:r w:rsidRPr="00FF3911">
        <w:rPr>
          <w:rFonts w:ascii="Tahoma" w:eastAsia="Times New Roman" w:hAnsi="Tahoma" w:cs="Tahoma"/>
          <w:sz w:val="22"/>
          <w:szCs w:val="22"/>
        </w:rPr>
        <w:t xml:space="preserve">; the all-University Policy on </w:t>
      </w:r>
      <w:hyperlink r:id="rId20" w:history="1">
        <w:r w:rsidRPr="00FF3911">
          <w:rPr>
            <w:rStyle w:val="Hyperlink"/>
            <w:rFonts w:ascii="Tahoma" w:eastAsia="Times New Roman" w:hAnsi="Tahoma" w:cs="Tahoma"/>
            <w:i/>
            <w:iCs/>
            <w:sz w:val="22"/>
            <w:szCs w:val="22"/>
          </w:rPr>
          <w:t>Integrity of Scholarship and Grades</w:t>
        </w:r>
      </w:hyperlink>
      <w:r w:rsidRPr="00FF3911">
        <w:rPr>
          <w:rFonts w:ascii="Tahoma" w:eastAsia="Times New Roman" w:hAnsi="Tahoma" w:cs="Tahoma"/>
          <w:sz w:val="22"/>
          <w:szCs w:val="22"/>
        </w:rPr>
        <w:t xml:space="preserve">; and </w:t>
      </w:r>
      <w:hyperlink r:id="rId21" w:history="1">
        <w:r w:rsidRPr="00FF3911">
          <w:rPr>
            <w:rStyle w:val="Hyperlink"/>
            <w:rFonts w:ascii="Tahoma" w:eastAsia="Times New Roman" w:hAnsi="Tahoma" w:cs="Tahoma"/>
            <w:sz w:val="22"/>
            <w:szCs w:val="22"/>
          </w:rPr>
          <w:t>Ordinance 17.00</w:t>
        </w:r>
      </w:hyperlink>
      <w:r w:rsidRPr="00FF3911">
        <w:rPr>
          <w:rFonts w:ascii="Tahoma" w:eastAsia="Times New Roman" w:hAnsi="Tahoma" w:cs="Tahoma"/>
          <w:sz w:val="22"/>
          <w:szCs w:val="22"/>
        </w:rPr>
        <w:t xml:space="preserve">, Examinations. You are expected to develop original work for this course; therefore, you may not plagiarize material from other sources or submit course work you completed for another course to satisfy the requirements for this course. Also, you are not authorized to use www.allmsu.com or other social media websites to complete any course work in this course. Violation of this policy will result in summary failure of the course and formal notification of the student’s academic dean, who will include the report in the student’s academic record and may impose further sanction (e.g., suspension from a unit or program. If you have any questions about the integrity of your work, please consult with me before submission. </w:t>
      </w:r>
    </w:p>
    <w:p w14:paraId="46D9BA9B" w14:textId="77777777" w:rsidR="00970F26" w:rsidRPr="00FF3911" w:rsidRDefault="00970F26" w:rsidP="00970F26">
      <w:pPr>
        <w:pStyle w:val="NormalWeb"/>
        <w:spacing w:before="0" w:beforeAutospacing="0" w:after="0" w:afterAutospacing="0"/>
        <w:rPr>
          <w:rFonts w:ascii="Tahoma" w:eastAsia="Times New Roman" w:hAnsi="Tahoma" w:cs="Tahoma"/>
          <w:sz w:val="22"/>
          <w:szCs w:val="22"/>
        </w:rPr>
      </w:pPr>
      <w:r w:rsidRPr="00FF3911">
        <w:rPr>
          <w:rFonts w:ascii="Tahoma" w:eastAsia="Times New Roman" w:hAnsi="Tahoma" w:cs="Tahoma"/>
          <w:sz w:val="22"/>
          <w:szCs w:val="22"/>
        </w:rPr>
        <w:t>The Associated Students of Michigan State University (ASMSU) has recently launched the Spartan Code of Honor academic pledge:</w:t>
      </w:r>
    </w:p>
    <w:p w14:paraId="29D8B5BC" w14:textId="77777777" w:rsidR="00970F26" w:rsidRPr="00FF3911" w:rsidRDefault="00970F26" w:rsidP="00970F26">
      <w:pPr>
        <w:pStyle w:val="NormalWeb"/>
        <w:spacing w:before="0" w:beforeAutospacing="0" w:after="0" w:afterAutospacing="0"/>
        <w:ind w:left="270" w:right="450"/>
        <w:rPr>
          <w:rFonts w:ascii="Tahoma" w:eastAsia="Times New Roman" w:hAnsi="Tahoma" w:cs="Tahoma"/>
          <w:sz w:val="22"/>
          <w:szCs w:val="22"/>
        </w:rPr>
      </w:pPr>
      <w:r w:rsidRPr="00FF3911">
        <w:rPr>
          <w:rFonts w:ascii="Tahoma" w:eastAsia="Times New Roman" w:hAnsi="Tahoma" w:cs="Tahoma"/>
          <w:i/>
          <w:sz w:val="22"/>
          <w:szCs w:val="22"/>
        </w:rPr>
        <w:t xml:space="preserve">“As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w:t>
      </w:r>
    </w:p>
    <w:p w14:paraId="79C0B693" w14:textId="77777777" w:rsidR="00970F26" w:rsidRPr="00FF3911" w:rsidRDefault="00970F26" w:rsidP="00970F26">
      <w:pPr>
        <w:pStyle w:val="NormalWeb"/>
        <w:keepNext/>
        <w:spacing w:before="0" w:beforeAutospacing="0" w:after="60" w:afterAutospacing="0"/>
        <w:rPr>
          <w:rFonts w:ascii="Tahoma" w:eastAsia="Times New Roman" w:hAnsi="Tahoma" w:cs="Tahoma"/>
          <w:sz w:val="22"/>
          <w:szCs w:val="22"/>
        </w:rPr>
      </w:pPr>
      <w:r w:rsidRPr="00FF3911">
        <w:rPr>
          <w:rFonts w:ascii="Tahoma" w:eastAsia="Times New Roman" w:hAnsi="Tahoma" w:cs="Tahoma"/>
          <w:sz w:val="22"/>
          <w:szCs w:val="22"/>
        </w:rPr>
        <w:t xml:space="preserve">For more information on the honor code and to take the pledge yourself, please go to: </w:t>
      </w:r>
      <w:hyperlink r:id="rId22" w:history="1">
        <w:r w:rsidRPr="00FF3911">
          <w:rPr>
            <w:rStyle w:val="Hyperlink"/>
            <w:rFonts w:ascii="Tahoma" w:eastAsia="Times New Roman" w:hAnsi="Tahoma" w:cs="Tahoma"/>
            <w:sz w:val="22"/>
            <w:szCs w:val="22"/>
          </w:rPr>
          <w:t>http://honorcode.msu.edu/</w:t>
        </w:r>
      </w:hyperlink>
      <w:r w:rsidRPr="00FF3911">
        <w:rPr>
          <w:rFonts w:ascii="Tahoma" w:eastAsia="Times New Roman" w:hAnsi="Tahoma" w:cs="Tahoma"/>
          <w:sz w:val="22"/>
          <w:szCs w:val="22"/>
        </w:rPr>
        <w:t xml:space="preserve">. Please see </w:t>
      </w:r>
      <w:hyperlink r:id="rId23" w:history="1">
        <w:r w:rsidRPr="00FF3911">
          <w:rPr>
            <w:rStyle w:val="Hyperlink"/>
            <w:rFonts w:ascii="Tahoma" w:eastAsia="Times New Roman" w:hAnsi="Tahoma" w:cs="Tahoma"/>
            <w:sz w:val="22"/>
            <w:szCs w:val="22"/>
          </w:rPr>
          <w:t>https://www.msu.edu/~ombud/academic-</w:t>
        </w:r>
        <w:r w:rsidRPr="00FF3911">
          <w:rPr>
            <w:rStyle w:val="Hyperlink"/>
            <w:rFonts w:ascii="Tahoma" w:eastAsia="Times New Roman" w:hAnsi="Tahoma" w:cs="Tahoma"/>
            <w:sz w:val="22"/>
            <w:szCs w:val="22"/>
          </w:rPr>
          <w:lastRenderedPageBreak/>
          <w:t>integrity/index.html</w:t>
        </w:r>
      </w:hyperlink>
      <w:r w:rsidRPr="00FF3911">
        <w:rPr>
          <w:rFonts w:ascii="Tahoma" w:eastAsia="Times New Roman" w:hAnsi="Tahoma" w:cs="Tahoma"/>
          <w:sz w:val="22"/>
          <w:szCs w:val="22"/>
        </w:rPr>
        <w:t xml:space="preserve"> for further information regarding academic integrity at MSU and the academic dishonesty reporting system.</w:t>
      </w:r>
    </w:p>
    <w:p w14:paraId="712917F7" w14:textId="77777777" w:rsidR="00970F26" w:rsidRPr="00FF3911" w:rsidRDefault="00970F26" w:rsidP="00970F26">
      <w:pPr>
        <w:pStyle w:val="BodyText3"/>
        <w:spacing w:after="60"/>
        <w:rPr>
          <w:rFonts w:cs="Tahoma"/>
          <w:iCs/>
          <w:sz w:val="22"/>
          <w:szCs w:val="22"/>
        </w:rPr>
      </w:pPr>
      <w:r w:rsidRPr="00FF3911">
        <w:rPr>
          <w:rFonts w:cs="Tahoma"/>
          <w:iCs/>
          <w:sz w:val="22"/>
          <w:szCs w:val="22"/>
        </w:rPr>
        <w:t>Consistent with MSU’s efforts to enhance student learning, foster honesty, and maintain integrity in our academic processes, I use a tool in D2L called Turnitin OriginalityCheck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Students should submit assignments to be screened by OriginalityCheck without identifying information included in the assignment (e.g., the student’s name, PID, or NetID); the system will automatically show identifying information to the course faculty when viewing the submissions, but this information will not be retained by Turnitin.</w:t>
      </w:r>
    </w:p>
    <w:p w14:paraId="50895498" w14:textId="77777777" w:rsidR="00970F26" w:rsidRPr="00FF3911" w:rsidRDefault="00970F26" w:rsidP="00970F26">
      <w:pPr>
        <w:pStyle w:val="NormalWeb"/>
        <w:spacing w:before="120" w:beforeAutospacing="0" w:after="0" w:afterAutospacing="0"/>
        <w:outlineLvl w:val="0"/>
        <w:rPr>
          <w:rStyle w:val="Strong"/>
          <w:rFonts w:ascii="Tahoma" w:eastAsia="Times New Roman" w:hAnsi="Tahoma" w:cs="Tahoma"/>
          <w:b w:val="0"/>
          <w:bCs w:val="0"/>
          <w:sz w:val="22"/>
          <w:szCs w:val="22"/>
        </w:rPr>
      </w:pPr>
      <w:r w:rsidRPr="00FF3911">
        <w:rPr>
          <w:rStyle w:val="Strong"/>
          <w:rFonts w:ascii="Tahoma" w:hAnsi="Tahoma" w:cs="Tahoma"/>
          <w:sz w:val="22"/>
          <w:szCs w:val="22"/>
        </w:rPr>
        <w:t>Limits to Confidentiality</w:t>
      </w:r>
    </w:p>
    <w:p w14:paraId="3F7F1A6B" w14:textId="77777777" w:rsidR="00970F26" w:rsidRPr="00FF3911" w:rsidRDefault="00970F26" w:rsidP="00970F26">
      <w:pPr>
        <w:pStyle w:val="NormalWeb"/>
        <w:keepNext/>
        <w:spacing w:before="0" w:beforeAutospacing="0" w:after="0" w:afterAutospacing="0"/>
        <w:rPr>
          <w:rFonts w:ascii="Tahoma" w:hAnsi="Tahoma" w:cs="Tahoma"/>
          <w:sz w:val="22"/>
          <w:szCs w:val="22"/>
        </w:rPr>
      </w:pPr>
      <w:r w:rsidRPr="00FF3911">
        <w:rPr>
          <w:rFonts w:ascii="Tahoma" w:hAnsi="Tahoma" w:cs="Tahoma"/>
          <w:sz w:val="22"/>
          <w:szCs w:val="22"/>
        </w:rPr>
        <w:t>Assignments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0A25547D" w14:textId="77777777" w:rsidR="00970F26" w:rsidRPr="00FF3911" w:rsidRDefault="00970F26" w:rsidP="00970F26">
      <w:pPr>
        <w:pStyle w:val="NormalWeb"/>
        <w:numPr>
          <w:ilvl w:val="0"/>
          <w:numId w:val="5"/>
        </w:numPr>
        <w:spacing w:before="0" w:beforeAutospacing="0" w:after="0" w:afterAutospacing="0"/>
        <w:ind w:left="810"/>
        <w:rPr>
          <w:rFonts w:ascii="Tahoma" w:hAnsi="Tahoma" w:cs="Tahoma"/>
          <w:sz w:val="22"/>
          <w:szCs w:val="22"/>
        </w:rPr>
      </w:pPr>
      <w:r w:rsidRPr="00FF3911">
        <w:rPr>
          <w:rFonts w:ascii="Tahoma" w:hAnsi="Tahoma" w:cs="Tahoma"/>
          <w:sz w:val="22"/>
          <w:szCs w:val="22"/>
        </w:rPr>
        <w:t>Suspected child abuse/neglect, even if this maltreatment happened when you were a child</w:t>
      </w:r>
    </w:p>
    <w:p w14:paraId="5526FC2D" w14:textId="77777777" w:rsidR="00970F26" w:rsidRPr="00FF3911" w:rsidRDefault="00970F26" w:rsidP="00970F26">
      <w:pPr>
        <w:pStyle w:val="NormalWeb"/>
        <w:numPr>
          <w:ilvl w:val="0"/>
          <w:numId w:val="5"/>
        </w:numPr>
        <w:spacing w:before="0" w:beforeAutospacing="0" w:after="0" w:afterAutospacing="0"/>
        <w:ind w:left="810"/>
        <w:rPr>
          <w:rFonts w:ascii="Tahoma" w:hAnsi="Tahoma" w:cs="Tahoma"/>
          <w:sz w:val="22"/>
          <w:szCs w:val="22"/>
        </w:rPr>
      </w:pPr>
      <w:r w:rsidRPr="00FF3911">
        <w:rPr>
          <w:rFonts w:ascii="Tahoma" w:hAnsi="Tahoma" w:cs="Tahoma"/>
          <w:sz w:val="22"/>
          <w:szCs w:val="22"/>
        </w:rPr>
        <w:t xml:space="preserve">Allegations of sexual assault or sexual harassment when they involve MSU students, faculty, or staff </w:t>
      </w:r>
    </w:p>
    <w:p w14:paraId="53A53019" w14:textId="77777777" w:rsidR="00970F26" w:rsidRPr="00FF3911" w:rsidRDefault="00970F26" w:rsidP="00970F26">
      <w:pPr>
        <w:pStyle w:val="NormalWeb"/>
        <w:numPr>
          <w:ilvl w:val="0"/>
          <w:numId w:val="5"/>
        </w:numPr>
        <w:spacing w:before="0" w:beforeAutospacing="0" w:after="0" w:afterAutospacing="0"/>
        <w:ind w:left="810"/>
        <w:rPr>
          <w:rFonts w:ascii="Tahoma" w:hAnsi="Tahoma" w:cs="Tahoma"/>
          <w:sz w:val="22"/>
          <w:szCs w:val="22"/>
        </w:rPr>
      </w:pPr>
      <w:r w:rsidRPr="00FF3911">
        <w:rPr>
          <w:rFonts w:ascii="Tahoma" w:hAnsi="Tahoma" w:cs="Tahoma"/>
          <w:sz w:val="22"/>
          <w:szCs w:val="22"/>
        </w:rPr>
        <w:t>Credible threats of harm to oneself or to others.</w:t>
      </w:r>
    </w:p>
    <w:p w14:paraId="0333228D" w14:textId="77777777" w:rsidR="00970F26" w:rsidRPr="00FF3911" w:rsidRDefault="00970F26" w:rsidP="00970F26">
      <w:pPr>
        <w:pStyle w:val="NormalWeb"/>
        <w:spacing w:before="0" w:beforeAutospacing="0" w:after="0" w:afterAutospacing="0"/>
        <w:rPr>
          <w:rStyle w:val="Hyperlink"/>
          <w:rFonts w:ascii="Tahoma" w:hAnsi="Tahoma" w:cs="Tahoma"/>
          <w:sz w:val="22"/>
          <w:szCs w:val="22"/>
        </w:rPr>
      </w:pPr>
      <w:r w:rsidRPr="00FF3911">
        <w:rPr>
          <w:rFonts w:ascii="Tahoma" w:hAnsi="Tahoma" w:cs="Tahoma"/>
          <w:sz w:val="22"/>
          <w:szCs w:val="22"/>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 </w:t>
      </w:r>
      <w:hyperlink r:id="rId24" w:history="1">
        <w:r w:rsidRPr="00FF3911">
          <w:rPr>
            <w:rStyle w:val="Hyperlink"/>
            <w:rFonts w:ascii="Tahoma" w:hAnsi="Tahoma" w:cs="Tahoma"/>
            <w:sz w:val="22"/>
            <w:szCs w:val="22"/>
          </w:rPr>
          <w:t>http://counseling.msu.edu/</w:t>
        </w:r>
      </w:hyperlink>
    </w:p>
    <w:p w14:paraId="5BC12B2D" w14:textId="77777777" w:rsidR="00970F26" w:rsidRPr="00FF3911" w:rsidRDefault="00970F26" w:rsidP="00FF3911">
      <w:pPr>
        <w:pStyle w:val="NormalWeb"/>
        <w:keepNext/>
        <w:spacing w:after="60" w:afterAutospacing="0"/>
        <w:rPr>
          <w:rFonts w:ascii="Tahoma" w:hAnsi="Tahoma" w:cs="Tahoma"/>
          <w:sz w:val="22"/>
          <w:szCs w:val="22"/>
        </w:rPr>
      </w:pPr>
      <w:r w:rsidRPr="00FF3911">
        <w:rPr>
          <w:rFonts w:ascii="Tahoma" w:hAnsi="Tahoma" w:cs="Tahoma"/>
          <w:b/>
          <w:sz w:val="22"/>
          <w:szCs w:val="22"/>
        </w:rPr>
        <w:t>MSU Relationship Violence and Sexual Misconduct Policy</w:t>
      </w:r>
    </w:p>
    <w:p w14:paraId="1CA240C8" w14:textId="77777777" w:rsidR="00970F26" w:rsidRPr="00FF3911" w:rsidRDefault="00970F26" w:rsidP="00FF3911">
      <w:pPr>
        <w:pStyle w:val="NormalWeb"/>
        <w:keepNext/>
        <w:spacing w:before="0" w:beforeAutospacing="0"/>
        <w:rPr>
          <w:rFonts w:ascii="Tahoma" w:hAnsi="Tahoma" w:cs="Tahoma"/>
          <w:sz w:val="22"/>
          <w:szCs w:val="22"/>
        </w:rPr>
      </w:pPr>
      <w:r w:rsidRPr="00FF3911">
        <w:rPr>
          <w:rFonts w:ascii="Tahoma" w:hAnsi="Tahoma" w:cs="Tahoma"/>
          <w:sz w:val="22"/>
          <w:szCs w:val="22"/>
        </w:rPr>
        <w:t>Michigan State University is committed to fostering a culture of caring and respect that is free of relationship violence and sexual misconduct, and to ensuring that all affected individuals have access to services.</w:t>
      </w:r>
      <w:r w:rsidR="00B819AC">
        <w:rPr>
          <w:rFonts w:ascii="Tahoma" w:hAnsi="Tahoma" w:cs="Tahoma"/>
          <w:sz w:val="22"/>
          <w:szCs w:val="22"/>
        </w:rPr>
        <w:t xml:space="preserve"> </w:t>
      </w:r>
      <w:r w:rsidRPr="00FF3911">
        <w:rPr>
          <w:rFonts w:ascii="Tahoma" w:hAnsi="Tahoma" w:cs="Tahoma"/>
          <w:sz w:val="22"/>
          <w:szCs w:val="22"/>
        </w:rPr>
        <w:t xml:space="preserve">For information on reporting options, confidential advocacy and support resources, University policies and procedures, or how to make a difference on campus, visit the Title IX website at </w:t>
      </w:r>
      <w:hyperlink r:id="rId25" w:history="1">
        <w:r w:rsidRPr="00FF3911">
          <w:rPr>
            <w:rStyle w:val="Hyperlink"/>
            <w:rFonts w:ascii="Tahoma" w:hAnsi="Tahoma" w:cs="Tahoma"/>
            <w:sz w:val="22"/>
            <w:szCs w:val="22"/>
          </w:rPr>
          <w:t>www.titleix.msu.edu</w:t>
        </w:r>
      </w:hyperlink>
      <w:r w:rsidRPr="00FF3911">
        <w:rPr>
          <w:rFonts w:ascii="Tahoma" w:hAnsi="Tahoma" w:cs="Tahoma"/>
          <w:sz w:val="22"/>
          <w:szCs w:val="22"/>
        </w:rPr>
        <w:t>.</w:t>
      </w:r>
    </w:p>
    <w:p w14:paraId="179C0490" w14:textId="77777777" w:rsidR="00970F26" w:rsidRPr="00FF3911" w:rsidRDefault="00970F26" w:rsidP="00ED1E6D">
      <w:pPr>
        <w:pStyle w:val="BodyText"/>
        <w:keepLines/>
        <w:outlineLvl w:val="0"/>
        <w:rPr>
          <w:rFonts w:cs="Tahoma"/>
          <w:b/>
          <w:szCs w:val="22"/>
        </w:rPr>
      </w:pPr>
      <w:r w:rsidRPr="00FF3911">
        <w:rPr>
          <w:rFonts w:cs="Tahoma"/>
          <w:b/>
          <w:szCs w:val="22"/>
        </w:rPr>
        <w:t>Communication with the Instructor</w:t>
      </w:r>
    </w:p>
    <w:p w14:paraId="5767BBDD" w14:textId="77777777" w:rsidR="00DA6539" w:rsidRPr="006C0FF8" w:rsidRDefault="007F46B8" w:rsidP="006C0FF8">
      <w:pPr>
        <w:pStyle w:val="BodyText"/>
        <w:keepLines/>
        <w:rPr>
          <w:rFonts w:cs="Tahoma"/>
          <w:szCs w:val="22"/>
        </w:rPr>
      </w:pPr>
      <w:r>
        <w:rPr>
          <w:rFonts w:eastAsia="Calibri" w:cs="Tahoma"/>
          <w:szCs w:val="22"/>
        </w:rPr>
        <w:t>Finally, i</w:t>
      </w:r>
      <w:r w:rsidR="00970F26" w:rsidRPr="00FF3911">
        <w:rPr>
          <w:rFonts w:eastAsia="Calibri" w:cs="Tahoma"/>
          <w:szCs w:val="22"/>
        </w:rPr>
        <w:t>t</w:t>
      </w:r>
      <w:r w:rsidR="00970F26" w:rsidRPr="00FF3911">
        <w:rPr>
          <w:rFonts w:cs="Tahoma"/>
          <w:szCs w:val="22"/>
        </w:rPr>
        <w:t xml:space="preserve"> </w:t>
      </w:r>
      <w:r w:rsidR="00970F26" w:rsidRPr="00FF3911">
        <w:rPr>
          <w:rFonts w:eastAsia="Calibri" w:cs="Tahoma"/>
          <w:szCs w:val="22"/>
        </w:rPr>
        <w:t>is</w:t>
      </w:r>
      <w:r w:rsidR="00970F26" w:rsidRPr="00FF3911">
        <w:rPr>
          <w:rFonts w:cs="Tahoma"/>
          <w:szCs w:val="22"/>
        </w:rPr>
        <w:t xml:space="preserve"> </w:t>
      </w:r>
      <w:r w:rsidR="00970F26" w:rsidRPr="00FF3911">
        <w:rPr>
          <w:rFonts w:eastAsia="Calibri" w:cs="Tahoma"/>
          <w:szCs w:val="22"/>
        </w:rPr>
        <w:t>important</w:t>
      </w:r>
      <w:r w:rsidR="00970F26" w:rsidRPr="00FF3911">
        <w:rPr>
          <w:rFonts w:cs="Tahoma"/>
          <w:szCs w:val="22"/>
        </w:rPr>
        <w:t xml:space="preserve"> </w:t>
      </w:r>
      <w:r w:rsidR="00970F26" w:rsidRPr="00FF3911">
        <w:rPr>
          <w:rFonts w:eastAsia="Calibri" w:cs="Tahoma"/>
          <w:szCs w:val="22"/>
        </w:rPr>
        <w:t>that</w:t>
      </w:r>
      <w:r w:rsidR="00970F26" w:rsidRPr="00FF3911">
        <w:rPr>
          <w:rFonts w:cs="Tahoma"/>
          <w:szCs w:val="22"/>
        </w:rPr>
        <w:t xml:space="preserve"> </w:t>
      </w:r>
      <w:r w:rsidR="00970F26" w:rsidRPr="00FF3911">
        <w:rPr>
          <w:rFonts w:eastAsia="Calibri" w:cs="Tahoma"/>
          <w:szCs w:val="22"/>
        </w:rPr>
        <w:t>we</w:t>
      </w:r>
      <w:r w:rsidR="00970F26" w:rsidRPr="00FF3911">
        <w:rPr>
          <w:rFonts w:cs="Tahoma"/>
          <w:szCs w:val="22"/>
        </w:rPr>
        <w:t xml:space="preserve"> </w:t>
      </w:r>
      <w:r w:rsidR="00970F26" w:rsidRPr="00FF3911">
        <w:rPr>
          <w:rFonts w:eastAsia="Calibri" w:cs="Tahoma"/>
          <w:szCs w:val="22"/>
        </w:rPr>
        <w:t>all</w:t>
      </w:r>
      <w:r w:rsidR="00970F26" w:rsidRPr="00FF3911">
        <w:rPr>
          <w:rFonts w:cs="Tahoma"/>
          <w:szCs w:val="22"/>
        </w:rPr>
        <w:t xml:space="preserve"> </w:t>
      </w:r>
      <w:r w:rsidR="00970F26" w:rsidRPr="00FF3911">
        <w:rPr>
          <w:rFonts w:eastAsia="Calibri" w:cs="Tahoma"/>
          <w:szCs w:val="22"/>
        </w:rPr>
        <w:t>bear</w:t>
      </w:r>
      <w:r w:rsidR="00970F26" w:rsidRPr="00FF3911">
        <w:rPr>
          <w:rFonts w:cs="Tahoma"/>
          <w:szCs w:val="22"/>
        </w:rPr>
        <w:t xml:space="preserve"> </w:t>
      </w:r>
      <w:r w:rsidR="00970F26" w:rsidRPr="00FF3911">
        <w:rPr>
          <w:rFonts w:eastAsia="Calibri" w:cs="Tahoma"/>
          <w:szCs w:val="22"/>
        </w:rPr>
        <w:t>in</w:t>
      </w:r>
      <w:r w:rsidR="00970F26" w:rsidRPr="00FF3911">
        <w:rPr>
          <w:rFonts w:cs="Tahoma"/>
          <w:szCs w:val="22"/>
        </w:rPr>
        <w:t xml:space="preserve"> </w:t>
      </w:r>
      <w:r w:rsidR="00970F26" w:rsidRPr="00FF3911">
        <w:rPr>
          <w:rFonts w:eastAsia="Calibri" w:cs="Tahoma"/>
          <w:szCs w:val="22"/>
        </w:rPr>
        <w:t>mind</w:t>
      </w:r>
      <w:r w:rsidR="00970F26" w:rsidRPr="00FF3911">
        <w:rPr>
          <w:rFonts w:cs="Tahoma"/>
          <w:szCs w:val="22"/>
        </w:rPr>
        <w:t xml:space="preserve"> </w:t>
      </w:r>
      <w:r w:rsidR="00970F26" w:rsidRPr="00FF3911">
        <w:rPr>
          <w:rFonts w:eastAsia="Calibri" w:cs="Tahoma"/>
          <w:szCs w:val="22"/>
        </w:rPr>
        <w:t>that</w:t>
      </w:r>
      <w:r w:rsidR="00970F26" w:rsidRPr="00FF3911">
        <w:rPr>
          <w:rFonts w:cs="Tahoma"/>
          <w:szCs w:val="22"/>
        </w:rPr>
        <w:t xml:space="preserve"> </w:t>
      </w:r>
      <w:r w:rsidR="00970F26" w:rsidRPr="00FF3911">
        <w:rPr>
          <w:rFonts w:eastAsia="Calibri" w:cs="Tahoma"/>
          <w:szCs w:val="22"/>
        </w:rPr>
        <w:t>education</w:t>
      </w:r>
      <w:r w:rsidR="00970F26" w:rsidRPr="00FF3911">
        <w:rPr>
          <w:rFonts w:cs="Tahoma"/>
          <w:szCs w:val="22"/>
        </w:rPr>
        <w:t xml:space="preserve"> </w:t>
      </w:r>
      <w:r w:rsidR="00970F26" w:rsidRPr="00FF3911">
        <w:rPr>
          <w:rFonts w:eastAsia="Calibri" w:cs="Tahoma"/>
          <w:szCs w:val="22"/>
        </w:rPr>
        <w:t>is</w:t>
      </w:r>
      <w:r w:rsidR="00970F26" w:rsidRPr="00FF3911">
        <w:rPr>
          <w:rFonts w:cs="Tahoma"/>
          <w:szCs w:val="22"/>
        </w:rPr>
        <w:t xml:space="preserve"> </w:t>
      </w:r>
      <w:r w:rsidR="00970F26" w:rsidRPr="00FF3911">
        <w:rPr>
          <w:rFonts w:eastAsia="Calibri" w:cs="Tahoma"/>
          <w:szCs w:val="22"/>
        </w:rPr>
        <w:t>a</w:t>
      </w:r>
      <w:r w:rsidR="00970F26" w:rsidRPr="00FF3911">
        <w:rPr>
          <w:rFonts w:cs="Tahoma"/>
          <w:szCs w:val="22"/>
        </w:rPr>
        <w:t xml:space="preserve"> </w:t>
      </w:r>
      <w:r w:rsidR="00970F26" w:rsidRPr="00FF3911">
        <w:rPr>
          <w:rFonts w:eastAsia="Calibri" w:cs="Tahoma"/>
          <w:szCs w:val="22"/>
        </w:rPr>
        <w:t>two</w:t>
      </w:r>
      <w:r w:rsidR="00970F26" w:rsidRPr="00FF3911">
        <w:rPr>
          <w:rFonts w:cs="Tahoma"/>
          <w:szCs w:val="22"/>
        </w:rPr>
        <w:t>-</w:t>
      </w:r>
      <w:r w:rsidR="00970F26" w:rsidRPr="00FF3911">
        <w:rPr>
          <w:rFonts w:eastAsia="Calibri" w:cs="Tahoma"/>
          <w:szCs w:val="22"/>
        </w:rPr>
        <w:t>way</w:t>
      </w:r>
      <w:r w:rsidR="00970F26" w:rsidRPr="00FF3911">
        <w:rPr>
          <w:rFonts w:cs="Tahoma"/>
          <w:szCs w:val="22"/>
        </w:rPr>
        <w:t xml:space="preserve"> </w:t>
      </w:r>
      <w:r w:rsidR="00970F26" w:rsidRPr="00FF3911">
        <w:rPr>
          <w:rFonts w:eastAsia="Calibri" w:cs="Tahoma"/>
          <w:szCs w:val="22"/>
        </w:rPr>
        <w:t>street</w:t>
      </w:r>
      <w:r w:rsidR="00970F26" w:rsidRPr="00FF3911">
        <w:rPr>
          <w:rFonts w:cs="Tahoma"/>
          <w:szCs w:val="22"/>
        </w:rPr>
        <w:t xml:space="preserve">. </w:t>
      </w:r>
      <w:r w:rsidR="00970F26" w:rsidRPr="00FF3911">
        <w:rPr>
          <w:rFonts w:eastAsia="Calibri" w:cs="Tahoma"/>
          <w:szCs w:val="22"/>
        </w:rPr>
        <w:t>I’d</w:t>
      </w:r>
      <w:r w:rsidR="00970F26" w:rsidRPr="00FF3911">
        <w:rPr>
          <w:rFonts w:cs="Tahoma"/>
          <w:szCs w:val="22"/>
        </w:rPr>
        <w:t xml:space="preserve"> </w:t>
      </w:r>
      <w:r w:rsidR="00970F26" w:rsidRPr="00FF3911">
        <w:rPr>
          <w:rFonts w:eastAsia="Calibri" w:cs="Tahoma"/>
          <w:szCs w:val="22"/>
        </w:rPr>
        <w:t>like</w:t>
      </w:r>
      <w:r w:rsidR="00970F26" w:rsidRPr="00FF3911">
        <w:rPr>
          <w:rFonts w:cs="Tahoma"/>
          <w:szCs w:val="22"/>
        </w:rPr>
        <w:t xml:space="preserve"> </w:t>
      </w:r>
      <w:r w:rsidR="00970F26" w:rsidRPr="00FF3911">
        <w:rPr>
          <w:rFonts w:eastAsia="Calibri" w:cs="Tahoma"/>
          <w:szCs w:val="22"/>
        </w:rPr>
        <w:t>to</w:t>
      </w:r>
      <w:r w:rsidR="00970F26" w:rsidRPr="00FF3911">
        <w:rPr>
          <w:rFonts w:cs="Tahoma"/>
          <w:szCs w:val="22"/>
        </w:rPr>
        <w:t xml:space="preserve"> </w:t>
      </w:r>
      <w:r w:rsidR="00970F26" w:rsidRPr="00FF3911">
        <w:rPr>
          <w:rFonts w:eastAsia="Calibri" w:cs="Tahoma"/>
          <w:szCs w:val="22"/>
        </w:rPr>
        <w:t>encourage</w:t>
      </w:r>
      <w:r w:rsidR="00970F26" w:rsidRPr="00FF3911">
        <w:rPr>
          <w:rFonts w:cs="Tahoma"/>
          <w:szCs w:val="22"/>
        </w:rPr>
        <w:t xml:space="preserve"> </w:t>
      </w:r>
      <w:r w:rsidR="00970F26" w:rsidRPr="00FF3911">
        <w:rPr>
          <w:rFonts w:eastAsia="Calibri" w:cs="Tahoma"/>
          <w:szCs w:val="22"/>
        </w:rPr>
        <w:t>you</w:t>
      </w:r>
      <w:r w:rsidR="00970F26" w:rsidRPr="00FF3911">
        <w:rPr>
          <w:rFonts w:cs="Tahoma"/>
          <w:szCs w:val="22"/>
        </w:rPr>
        <w:t xml:space="preserve"> </w:t>
      </w:r>
      <w:r w:rsidR="00970F26" w:rsidRPr="00FF3911">
        <w:rPr>
          <w:rFonts w:eastAsia="Calibri" w:cs="Tahoma"/>
          <w:szCs w:val="22"/>
        </w:rPr>
        <w:t>to</w:t>
      </w:r>
      <w:r w:rsidR="00970F26" w:rsidRPr="00FF3911">
        <w:rPr>
          <w:rFonts w:cs="Tahoma"/>
          <w:szCs w:val="22"/>
        </w:rPr>
        <w:t xml:space="preserve"> </w:t>
      </w:r>
      <w:r w:rsidR="00970F26" w:rsidRPr="00FF3911">
        <w:rPr>
          <w:rFonts w:eastAsia="Calibri" w:cs="Tahoma"/>
          <w:szCs w:val="22"/>
        </w:rPr>
        <w:t>relay</w:t>
      </w:r>
      <w:r w:rsidR="00970F26" w:rsidRPr="00FF3911">
        <w:rPr>
          <w:rFonts w:cs="Tahoma"/>
          <w:szCs w:val="22"/>
        </w:rPr>
        <w:t xml:space="preserve"> </w:t>
      </w:r>
      <w:r w:rsidR="00970F26" w:rsidRPr="00FF3911">
        <w:rPr>
          <w:rFonts w:eastAsia="Calibri" w:cs="Tahoma"/>
          <w:szCs w:val="22"/>
        </w:rPr>
        <w:t>to</w:t>
      </w:r>
      <w:r w:rsidR="00970F26" w:rsidRPr="00FF3911">
        <w:rPr>
          <w:rFonts w:cs="Tahoma"/>
          <w:szCs w:val="22"/>
        </w:rPr>
        <w:t xml:space="preserve"> </w:t>
      </w:r>
      <w:r w:rsidR="00970F26" w:rsidRPr="00FF3911">
        <w:rPr>
          <w:rFonts w:eastAsia="Calibri" w:cs="Tahoma"/>
          <w:szCs w:val="22"/>
        </w:rPr>
        <w:t>me</w:t>
      </w:r>
      <w:r w:rsidR="00970F26" w:rsidRPr="00FF3911">
        <w:rPr>
          <w:rFonts w:cs="Tahoma"/>
          <w:szCs w:val="22"/>
        </w:rPr>
        <w:t xml:space="preserve"> </w:t>
      </w:r>
      <w:r w:rsidR="00970F26" w:rsidRPr="00FF3911">
        <w:rPr>
          <w:rFonts w:eastAsia="Calibri" w:cs="Tahoma"/>
          <w:szCs w:val="22"/>
        </w:rPr>
        <w:t>in</w:t>
      </w:r>
      <w:r w:rsidR="00970F26" w:rsidRPr="00FF3911">
        <w:rPr>
          <w:rFonts w:cs="Tahoma"/>
          <w:szCs w:val="22"/>
        </w:rPr>
        <w:t xml:space="preserve"> </w:t>
      </w:r>
      <w:r w:rsidR="00970F26" w:rsidRPr="00FF3911">
        <w:rPr>
          <w:rFonts w:eastAsia="Calibri" w:cs="Tahoma"/>
          <w:szCs w:val="22"/>
        </w:rPr>
        <w:t>timely</w:t>
      </w:r>
      <w:r w:rsidR="00970F26" w:rsidRPr="00FF3911">
        <w:rPr>
          <w:rFonts w:cs="Tahoma"/>
          <w:szCs w:val="22"/>
        </w:rPr>
        <w:t xml:space="preserve"> </w:t>
      </w:r>
      <w:r w:rsidR="00970F26" w:rsidRPr="00FF3911">
        <w:rPr>
          <w:rFonts w:eastAsia="Calibri" w:cs="Tahoma"/>
          <w:szCs w:val="22"/>
        </w:rPr>
        <w:t>fashion</w:t>
      </w:r>
      <w:r w:rsidR="00970F26" w:rsidRPr="00FF3911">
        <w:rPr>
          <w:rFonts w:cs="Tahoma"/>
          <w:szCs w:val="22"/>
        </w:rPr>
        <w:t xml:space="preserve"> </w:t>
      </w:r>
      <w:r w:rsidR="00970F26" w:rsidRPr="00FF3911">
        <w:rPr>
          <w:rFonts w:eastAsia="Calibri" w:cs="Tahoma"/>
          <w:szCs w:val="22"/>
        </w:rPr>
        <w:t>any</w:t>
      </w:r>
      <w:r w:rsidR="00970F26" w:rsidRPr="00FF3911">
        <w:rPr>
          <w:rFonts w:cs="Tahoma"/>
          <w:szCs w:val="22"/>
        </w:rPr>
        <w:t xml:space="preserve"> </w:t>
      </w:r>
      <w:r w:rsidR="00970F26" w:rsidRPr="00FF3911">
        <w:rPr>
          <w:rFonts w:eastAsia="Calibri" w:cs="Tahoma"/>
          <w:szCs w:val="22"/>
        </w:rPr>
        <w:t>concerns</w:t>
      </w:r>
      <w:r w:rsidR="00970F26" w:rsidRPr="00FF3911">
        <w:rPr>
          <w:rFonts w:cs="Tahoma"/>
          <w:szCs w:val="22"/>
        </w:rPr>
        <w:t xml:space="preserve"> </w:t>
      </w:r>
      <w:r w:rsidR="00970F26" w:rsidRPr="00FF3911">
        <w:rPr>
          <w:rFonts w:eastAsia="Calibri" w:cs="Tahoma"/>
          <w:szCs w:val="22"/>
        </w:rPr>
        <w:t>you</w:t>
      </w:r>
      <w:r w:rsidR="00970F26" w:rsidRPr="00FF3911">
        <w:rPr>
          <w:rFonts w:cs="Tahoma"/>
          <w:szCs w:val="22"/>
        </w:rPr>
        <w:t xml:space="preserve"> </w:t>
      </w:r>
      <w:r w:rsidR="00970F26" w:rsidRPr="00FF3911">
        <w:rPr>
          <w:rFonts w:eastAsia="Calibri" w:cs="Tahoma"/>
          <w:szCs w:val="22"/>
        </w:rPr>
        <w:t>may</w:t>
      </w:r>
      <w:r w:rsidR="00970F26" w:rsidRPr="00FF3911">
        <w:rPr>
          <w:rFonts w:cs="Tahoma"/>
          <w:szCs w:val="22"/>
        </w:rPr>
        <w:t xml:space="preserve"> </w:t>
      </w:r>
      <w:r w:rsidR="00970F26" w:rsidRPr="00FF3911">
        <w:rPr>
          <w:rFonts w:eastAsia="Calibri" w:cs="Tahoma"/>
          <w:szCs w:val="22"/>
        </w:rPr>
        <w:t>have</w:t>
      </w:r>
      <w:r w:rsidR="00970F26" w:rsidRPr="00FF3911">
        <w:rPr>
          <w:rFonts w:cs="Tahoma"/>
          <w:szCs w:val="22"/>
        </w:rPr>
        <w:t xml:space="preserve"> </w:t>
      </w:r>
      <w:r w:rsidR="00970F26" w:rsidRPr="00FF3911">
        <w:rPr>
          <w:rFonts w:eastAsia="Calibri" w:cs="Tahoma"/>
          <w:szCs w:val="22"/>
        </w:rPr>
        <w:t>about</w:t>
      </w:r>
      <w:r w:rsidR="00970F26" w:rsidRPr="00FF3911">
        <w:rPr>
          <w:rFonts w:cs="Tahoma"/>
          <w:szCs w:val="22"/>
        </w:rPr>
        <w:t xml:space="preserve"> </w:t>
      </w:r>
      <w:r w:rsidR="00970F26" w:rsidRPr="00FF3911">
        <w:rPr>
          <w:rFonts w:eastAsia="Calibri" w:cs="Tahoma"/>
          <w:szCs w:val="22"/>
        </w:rPr>
        <w:t>the</w:t>
      </w:r>
      <w:r w:rsidR="00970F26" w:rsidRPr="00FF3911">
        <w:rPr>
          <w:rFonts w:cs="Tahoma"/>
          <w:szCs w:val="22"/>
        </w:rPr>
        <w:t xml:space="preserve"> </w:t>
      </w:r>
      <w:r w:rsidR="00970F26" w:rsidRPr="00FF3911">
        <w:rPr>
          <w:rFonts w:eastAsia="Calibri" w:cs="Tahoma"/>
          <w:szCs w:val="22"/>
        </w:rPr>
        <w:t>conduct</w:t>
      </w:r>
      <w:r w:rsidR="00970F26" w:rsidRPr="00FF3911">
        <w:rPr>
          <w:rFonts w:cs="Tahoma"/>
          <w:szCs w:val="22"/>
        </w:rPr>
        <w:t xml:space="preserve"> </w:t>
      </w:r>
      <w:r w:rsidR="00970F26" w:rsidRPr="00FF3911">
        <w:rPr>
          <w:rFonts w:eastAsia="Calibri" w:cs="Tahoma"/>
          <w:szCs w:val="22"/>
        </w:rPr>
        <w:t>or</w:t>
      </w:r>
      <w:r w:rsidR="00970F26" w:rsidRPr="00FF3911">
        <w:rPr>
          <w:rFonts w:cs="Tahoma"/>
          <w:szCs w:val="22"/>
        </w:rPr>
        <w:t xml:space="preserve"> </w:t>
      </w:r>
      <w:r w:rsidR="00970F26" w:rsidRPr="00FF3911">
        <w:rPr>
          <w:rFonts w:eastAsia="Calibri" w:cs="Tahoma"/>
          <w:szCs w:val="22"/>
        </w:rPr>
        <w:t>content</w:t>
      </w:r>
      <w:r w:rsidR="00970F26" w:rsidRPr="00FF3911">
        <w:rPr>
          <w:rFonts w:cs="Tahoma"/>
          <w:szCs w:val="22"/>
        </w:rPr>
        <w:t xml:space="preserve"> </w:t>
      </w:r>
      <w:r w:rsidR="00970F26" w:rsidRPr="00FF3911">
        <w:rPr>
          <w:rFonts w:eastAsia="Calibri" w:cs="Tahoma"/>
          <w:szCs w:val="22"/>
        </w:rPr>
        <w:t>of</w:t>
      </w:r>
      <w:r w:rsidR="00970F26" w:rsidRPr="00FF3911">
        <w:rPr>
          <w:rFonts w:cs="Tahoma"/>
          <w:szCs w:val="22"/>
        </w:rPr>
        <w:t xml:space="preserve"> </w:t>
      </w:r>
      <w:r w:rsidR="00970F26" w:rsidRPr="00FF3911">
        <w:rPr>
          <w:rFonts w:eastAsia="Calibri" w:cs="Tahoma"/>
          <w:szCs w:val="22"/>
        </w:rPr>
        <w:t>the</w:t>
      </w:r>
      <w:r w:rsidR="00970F26" w:rsidRPr="00FF3911">
        <w:rPr>
          <w:rFonts w:cs="Tahoma"/>
          <w:szCs w:val="22"/>
        </w:rPr>
        <w:t xml:space="preserve"> </w:t>
      </w:r>
      <w:r w:rsidR="00970F26" w:rsidRPr="00FF3911">
        <w:rPr>
          <w:rFonts w:eastAsia="Calibri" w:cs="Tahoma"/>
          <w:szCs w:val="22"/>
        </w:rPr>
        <w:t>course,</w:t>
      </w:r>
      <w:r w:rsidR="00970F26" w:rsidRPr="00FF3911">
        <w:rPr>
          <w:rFonts w:cs="Tahoma"/>
          <w:szCs w:val="22"/>
        </w:rPr>
        <w:t xml:space="preserve"> </w:t>
      </w:r>
      <w:r w:rsidR="00970F26" w:rsidRPr="00FF3911">
        <w:rPr>
          <w:rFonts w:eastAsia="Calibri" w:cs="Tahoma"/>
          <w:szCs w:val="22"/>
        </w:rPr>
        <w:t>whether</w:t>
      </w:r>
      <w:r w:rsidR="00970F26" w:rsidRPr="00FF3911">
        <w:rPr>
          <w:rFonts w:cs="Tahoma"/>
          <w:szCs w:val="22"/>
        </w:rPr>
        <w:t xml:space="preserve"> </w:t>
      </w:r>
      <w:r w:rsidR="00970F26" w:rsidRPr="00FF3911">
        <w:rPr>
          <w:rFonts w:eastAsia="Calibri" w:cs="Tahoma"/>
          <w:szCs w:val="22"/>
        </w:rPr>
        <w:t>they</w:t>
      </w:r>
      <w:r w:rsidR="00970F26" w:rsidRPr="00FF3911">
        <w:rPr>
          <w:rFonts w:cs="Tahoma"/>
          <w:szCs w:val="22"/>
        </w:rPr>
        <w:t xml:space="preserve"> </w:t>
      </w:r>
      <w:r w:rsidR="00970F26" w:rsidRPr="00FF3911">
        <w:rPr>
          <w:rFonts w:eastAsia="Calibri" w:cs="Tahoma"/>
          <w:szCs w:val="22"/>
        </w:rPr>
        <w:t>be</w:t>
      </w:r>
      <w:r w:rsidR="00970F26" w:rsidRPr="00FF3911">
        <w:rPr>
          <w:rFonts w:cs="Tahoma"/>
          <w:szCs w:val="22"/>
        </w:rPr>
        <w:t xml:space="preserve"> </w:t>
      </w:r>
      <w:r w:rsidR="00970F26" w:rsidRPr="00FF3911">
        <w:rPr>
          <w:rFonts w:eastAsia="Calibri" w:cs="Tahoma"/>
          <w:szCs w:val="22"/>
        </w:rPr>
        <w:t>of</w:t>
      </w:r>
      <w:r w:rsidR="00970F26" w:rsidRPr="00FF3911">
        <w:rPr>
          <w:rFonts w:cs="Tahoma"/>
          <w:szCs w:val="22"/>
        </w:rPr>
        <w:t xml:space="preserve"> </w:t>
      </w:r>
      <w:r w:rsidR="00970F26" w:rsidRPr="00FF3911">
        <w:rPr>
          <w:rFonts w:eastAsia="Calibri" w:cs="Tahoma"/>
          <w:szCs w:val="22"/>
        </w:rPr>
        <w:t>a</w:t>
      </w:r>
      <w:r w:rsidR="00970F26" w:rsidRPr="00FF3911">
        <w:rPr>
          <w:rFonts w:cs="Tahoma"/>
          <w:szCs w:val="22"/>
        </w:rPr>
        <w:t xml:space="preserve"> </w:t>
      </w:r>
      <w:r w:rsidR="00970F26" w:rsidRPr="00FF3911">
        <w:rPr>
          <w:rFonts w:eastAsia="Calibri" w:cs="Tahoma"/>
          <w:szCs w:val="22"/>
        </w:rPr>
        <w:t>specific</w:t>
      </w:r>
      <w:r w:rsidR="00970F26" w:rsidRPr="00FF3911">
        <w:rPr>
          <w:rFonts w:cs="Tahoma"/>
          <w:szCs w:val="22"/>
        </w:rPr>
        <w:t xml:space="preserve"> </w:t>
      </w:r>
      <w:r w:rsidR="00970F26" w:rsidRPr="00FF3911">
        <w:rPr>
          <w:rFonts w:eastAsia="Calibri" w:cs="Tahoma"/>
          <w:szCs w:val="22"/>
        </w:rPr>
        <w:t>or</w:t>
      </w:r>
      <w:r w:rsidR="00970F26" w:rsidRPr="00FF3911">
        <w:rPr>
          <w:rFonts w:cs="Tahoma"/>
          <w:szCs w:val="22"/>
        </w:rPr>
        <w:t xml:space="preserve"> a </w:t>
      </w:r>
      <w:r w:rsidR="00970F26" w:rsidRPr="00FF3911">
        <w:rPr>
          <w:rFonts w:eastAsia="Calibri" w:cs="Tahoma"/>
          <w:szCs w:val="22"/>
        </w:rPr>
        <w:t>general</w:t>
      </w:r>
      <w:r w:rsidR="00970F26" w:rsidRPr="00FF3911">
        <w:rPr>
          <w:rFonts w:cs="Tahoma"/>
          <w:szCs w:val="22"/>
        </w:rPr>
        <w:t xml:space="preserve"> </w:t>
      </w:r>
      <w:r w:rsidR="00970F26" w:rsidRPr="00FF3911">
        <w:rPr>
          <w:rFonts w:eastAsia="Calibri" w:cs="Tahoma"/>
          <w:szCs w:val="22"/>
        </w:rPr>
        <w:t>nature</w:t>
      </w:r>
      <w:r w:rsidR="00970F26" w:rsidRPr="00FF3911">
        <w:rPr>
          <w:rFonts w:cs="Tahoma"/>
          <w:szCs w:val="22"/>
        </w:rPr>
        <w:t xml:space="preserve">. </w:t>
      </w:r>
      <w:r w:rsidR="00970F26" w:rsidRPr="00FF3911">
        <w:rPr>
          <w:rFonts w:eastAsia="Calibri" w:cs="Tahoma"/>
          <w:szCs w:val="22"/>
        </w:rPr>
        <w:t>Please</w:t>
      </w:r>
      <w:r w:rsidR="00970F26" w:rsidRPr="00FF3911">
        <w:rPr>
          <w:rFonts w:cs="Tahoma"/>
          <w:szCs w:val="22"/>
        </w:rPr>
        <w:t xml:space="preserve"> </w:t>
      </w:r>
      <w:r w:rsidR="00970F26" w:rsidRPr="00FF3911">
        <w:rPr>
          <w:rFonts w:eastAsia="Calibri" w:cs="Tahoma"/>
          <w:szCs w:val="22"/>
        </w:rPr>
        <w:t>feel</w:t>
      </w:r>
      <w:r w:rsidR="00970F26" w:rsidRPr="00FF3911">
        <w:rPr>
          <w:rFonts w:cs="Tahoma"/>
          <w:szCs w:val="22"/>
        </w:rPr>
        <w:t xml:space="preserve"> </w:t>
      </w:r>
      <w:r w:rsidR="00970F26" w:rsidRPr="00FF3911">
        <w:rPr>
          <w:rFonts w:eastAsia="Calibri" w:cs="Tahoma"/>
          <w:szCs w:val="22"/>
        </w:rPr>
        <w:t>free</w:t>
      </w:r>
      <w:r w:rsidR="00970F26" w:rsidRPr="00FF3911">
        <w:rPr>
          <w:rFonts w:cs="Tahoma"/>
          <w:szCs w:val="22"/>
        </w:rPr>
        <w:t xml:space="preserve"> </w:t>
      </w:r>
      <w:r w:rsidR="00970F26" w:rsidRPr="00FF3911">
        <w:rPr>
          <w:rFonts w:eastAsia="Calibri" w:cs="Tahoma"/>
          <w:szCs w:val="22"/>
        </w:rPr>
        <w:t>to</w:t>
      </w:r>
      <w:r w:rsidR="00970F26" w:rsidRPr="00FF3911">
        <w:rPr>
          <w:rFonts w:cs="Tahoma"/>
          <w:szCs w:val="22"/>
        </w:rPr>
        <w:t xml:space="preserve"> </w:t>
      </w:r>
      <w:r w:rsidR="00970F26" w:rsidRPr="00FF3911">
        <w:rPr>
          <w:rFonts w:eastAsia="Calibri" w:cs="Tahoma"/>
          <w:szCs w:val="22"/>
        </w:rPr>
        <w:t>speak</w:t>
      </w:r>
      <w:r w:rsidR="00970F26" w:rsidRPr="00FF3911">
        <w:rPr>
          <w:rFonts w:cs="Tahoma"/>
          <w:szCs w:val="22"/>
        </w:rPr>
        <w:t xml:space="preserve"> </w:t>
      </w:r>
      <w:r w:rsidR="00970F26" w:rsidRPr="00FF3911">
        <w:rPr>
          <w:rFonts w:eastAsia="Calibri" w:cs="Tahoma"/>
          <w:szCs w:val="22"/>
        </w:rPr>
        <w:t>to</w:t>
      </w:r>
      <w:r w:rsidR="00970F26" w:rsidRPr="00FF3911">
        <w:rPr>
          <w:rFonts w:cs="Tahoma"/>
          <w:szCs w:val="22"/>
        </w:rPr>
        <w:t xml:space="preserve"> </w:t>
      </w:r>
      <w:r w:rsidR="00970F26" w:rsidRPr="00FF3911">
        <w:rPr>
          <w:rFonts w:eastAsia="Calibri" w:cs="Tahoma"/>
          <w:szCs w:val="22"/>
        </w:rPr>
        <w:t>me</w:t>
      </w:r>
      <w:r w:rsidR="00970F26" w:rsidRPr="00FF3911">
        <w:rPr>
          <w:rFonts w:cs="Tahoma"/>
          <w:szCs w:val="22"/>
        </w:rPr>
        <w:t xml:space="preserve"> </w:t>
      </w:r>
      <w:r w:rsidR="00970F26" w:rsidRPr="00FF3911">
        <w:rPr>
          <w:rFonts w:eastAsia="Calibri" w:cs="Tahoma"/>
          <w:szCs w:val="22"/>
        </w:rPr>
        <w:t>in</w:t>
      </w:r>
      <w:r w:rsidR="00970F26" w:rsidRPr="00FF3911">
        <w:rPr>
          <w:rFonts w:cs="Tahoma"/>
          <w:szCs w:val="22"/>
        </w:rPr>
        <w:t xml:space="preserve"> </w:t>
      </w:r>
      <w:r w:rsidR="00970F26" w:rsidRPr="00FF3911">
        <w:rPr>
          <w:rFonts w:eastAsia="Calibri" w:cs="Tahoma"/>
          <w:szCs w:val="22"/>
        </w:rPr>
        <w:t>person</w:t>
      </w:r>
      <w:r w:rsidR="00970F26" w:rsidRPr="00FF3911">
        <w:rPr>
          <w:rFonts w:cs="Tahoma"/>
          <w:szCs w:val="22"/>
        </w:rPr>
        <w:t xml:space="preserve"> </w:t>
      </w:r>
      <w:r w:rsidR="00970F26" w:rsidRPr="00FF3911">
        <w:rPr>
          <w:rFonts w:eastAsia="Calibri" w:cs="Tahoma"/>
          <w:szCs w:val="22"/>
        </w:rPr>
        <w:t>before</w:t>
      </w:r>
      <w:r w:rsidR="00970F26" w:rsidRPr="00FF3911">
        <w:rPr>
          <w:rFonts w:cs="Tahoma"/>
          <w:szCs w:val="22"/>
        </w:rPr>
        <w:t xml:space="preserve"> </w:t>
      </w:r>
      <w:r w:rsidR="00970F26" w:rsidRPr="00FF3911">
        <w:rPr>
          <w:rFonts w:eastAsia="Calibri" w:cs="Tahoma"/>
          <w:szCs w:val="22"/>
        </w:rPr>
        <w:t>or</w:t>
      </w:r>
      <w:r w:rsidR="00970F26" w:rsidRPr="00FF3911">
        <w:rPr>
          <w:rFonts w:cs="Tahoma"/>
          <w:szCs w:val="22"/>
        </w:rPr>
        <w:t xml:space="preserve"> </w:t>
      </w:r>
      <w:r w:rsidR="00970F26" w:rsidRPr="00FF3911">
        <w:rPr>
          <w:rFonts w:eastAsia="Calibri" w:cs="Tahoma"/>
          <w:szCs w:val="22"/>
        </w:rPr>
        <w:t>after</w:t>
      </w:r>
      <w:r w:rsidR="00970F26" w:rsidRPr="00FF3911">
        <w:rPr>
          <w:rFonts w:cs="Tahoma"/>
          <w:szCs w:val="22"/>
        </w:rPr>
        <w:t xml:space="preserve"> </w:t>
      </w:r>
      <w:r w:rsidR="00970F26" w:rsidRPr="00FF3911">
        <w:rPr>
          <w:rFonts w:eastAsia="Calibri" w:cs="Tahoma"/>
          <w:szCs w:val="22"/>
        </w:rPr>
        <w:t>class,</w:t>
      </w:r>
      <w:r w:rsidR="00970F26" w:rsidRPr="00FF3911">
        <w:rPr>
          <w:rFonts w:cs="Tahoma"/>
          <w:szCs w:val="22"/>
        </w:rPr>
        <w:t xml:space="preserve"> </w:t>
      </w:r>
      <w:r w:rsidR="00970F26" w:rsidRPr="00FF3911">
        <w:rPr>
          <w:rFonts w:eastAsia="Calibri" w:cs="Tahoma"/>
          <w:szCs w:val="22"/>
        </w:rPr>
        <w:t>schedule</w:t>
      </w:r>
      <w:r w:rsidR="00970F26" w:rsidRPr="00FF3911">
        <w:rPr>
          <w:rFonts w:cs="Tahoma"/>
          <w:szCs w:val="22"/>
        </w:rPr>
        <w:t xml:space="preserve"> </w:t>
      </w:r>
      <w:r w:rsidR="00970F26" w:rsidRPr="00FF3911">
        <w:rPr>
          <w:rFonts w:eastAsia="Calibri" w:cs="Tahoma"/>
          <w:szCs w:val="22"/>
        </w:rPr>
        <w:t>an</w:t>
      </w:r>
      <w:r w:rsidR="00970F26" w:rsidRPr="00FF3911">
        <w:rPr>
          <w:rFonts w:cs="Tahoma"/>
          <w:szCs w:val="22"/>
        </w:rPr>
        <w:t xml:space="preserve"> </w:t>
      </w:r>
      <w:r w:rsidR="00970F26" w:rsidRPr="00FF3911">
        <w:rPr>
          <w:rFonts w:eastAsia="Calibri" w:cs="Tahoma"/>
          <w:szCs w:val="22"/>
        </w:rPr>
        <w:t>appointment</w:t>
      </w:r>
      <w:r w:rsidR="00970F26" w:rsidRPr="00FF3911">
        <w:rPr>
          <w:rFonts w:cs="Tahoma"/>
          <w:szCs w:val="22"/>
        </w:rPr>
        <w:t xml:space="preserve"> </w:t>
      </w:r>
      <w:r w:rsidR="00970F26" w:rsidRPr="00FF3911">
        <w:rPr>
          <w:rFonts w:eastAsia="Calibri" w:cs="Tahoma"/>
          <w:szCs w:val="22"/>
        </w:rPr>
        <w:t>during</w:t>
      </w:r>
      <w:r w:rsidR="00970F26" w:rsidRPr="00FF3911">
        <w:rPr>
          <w:rFonts w:cs="Tahoma"/>
          <w:szCs w:val="22"/>
        </w:rPr>
        <w:t xml:space="preserve"> </w:t>
      </w:r>
      <w:r w:rsidR="00970F26" w:rsidRPr="00FF3911">
        <w:rPr>
          <w:rFonts w:eastAsia="Calibri" w:cs="Tahoma"/>
          <w:szCs w:val="22"/>
        </w:rPr>
        <w:t>my</w:t>
      </w:r>
      <w:r w:rsidR="00970F26" w:rsidRPr="00FF3911">
        <w:rPr>
          <w:rFonts w:cs="Tahoma"/>
          <w:szCs w:val="22"/>
        </w:rPr>
        <w:t xml:space="preserve"> </w:t>
      </w:r>
      <w:r w:rsidR="00970F26" w:rsidRPr="00FF3911">
        <w:rPr>
          <w:rFonts w:eastAsia="Calibri" w:cs="Tahoma"/>
          <w:szCs w:val="22"/>
        </w:rPr>
        <w:t>office</w:t>
      </w:r>
      <w:r w:rsidR="00970F26" w:rsidRPr="00FF3911">
        <w:rPr>
          <w:rFonts w:cs="Tahoma"/>
          <w:szCs w:val="22"/>
        </w:rPr>
        <w:t xml:space="preserve"> </w:t>
      </w:r>
      <w:r w:rsidR="00970F26" w:rsidRPr="00FF3911">
        <w:rPr>
          <w:rFonts w:eastAsia="Calibri" w:cs="Tahoma"/>
          <w:szCs w:val="22"/>
        </w:rPr>
        <w:t>hours</w:t>
      </w:r>
      <w:r w:rsidR="00970F26" w:rsidRPr="00FF3911">
        <w:rPr>
          <w:rFonts w:cs="Tahoma"/>
          <w:szCs w:val="22"/>
        </w:rPr>
        <w:t xml:space="preserve"> </w:t>
      </w:r>
      <w:r w:rsidR="00970F26" w:rsidRPr="00FF3911">
        <w:rPr>
          <w:rFonts w:eastAsia="Calibri" w:cs="Tahoma"/>
          <w:szCs w:val="22"/>
        </w:rPr>
        <w:t>or</w:t>
      </w:r>
      <w:r w:rsidR="00970F26" w:rsidRPr="00FF3911">
        <w:rPr>
          <w:rFonts w:cs="Tahoma"/>
          <w:szCs w:val="22"/>
        </w:rPr>
        <w:t xml:space="preserve"> </w:t>
      </w:r>
      <w:r w:rsidR="00970F26" w:rsidRPr="00FF3911">
        <w:rPr>
          <w:rFonts w:eastAsia="Calibri" w:cs="Tahoma"/>
          <w:szCs w:val="22"/>
        </w:rPr>
        <w:t>otherwise,</w:t>
      </w:r>
      <w:r w:rsidR="00970F26" w:rsidRPr="00FF3911">
        <w:rPr>
          <w:rFonts w:cs="Tahoma"/>
          <w:szCs w:val="22"/>
        </w:rPr>
        <w:t xml:space="preserve"> </w:t>
      </w:r>
      <w:r w:rsidR="00970F26" w:rsidRPr="00FF3911">
        <w:rPr>
          <w:rFonts w:eastAsia="Calibri" w:cs="Tahoma"/>
          <w:szCs w:val="22"/>
        </w:rPr>
        <w:t>e</w:t>
      </w:r>
      <w:r w:rsidR="00970F26" w:rsidRPr="00FF3911">
        <w:rPr>
          <w:rFonts w:cs="Tahoma"/>
          <w:szCs w:val="22"/>
        </w:rPr>
        <w:t>-</w:t>
      </w:r>
      <w:r w:rsidR="00970F26" w:rsidRPr="00FF3911">
        <w:rPr>
          <w:rFonts w:eastAsia="Calibri" w:cs="Tahoma"/>
          <w:szCs w:val="22"/>
        </w:rPr>
        <w:t>mail</w:t>
      </w:r>
      <w:r w:rsidR="00970F26" w:rsidRPr="00FF3911">
        <w:rPr>
          <w:rFonts w:cs="Tahoma"/>
          <w:szCs w:val="22"/>
        </w:rPr>
        <w:t xml:space="preserve"> </w:t>
      </w:r>
      <w:r w:rsidR="00970F26" w:rsidRPr="00FF3911">
        <w:rPr>
          <w:rFonts w:eastAsia="Calibri" w:cs="Tahoma"/>
          <w:szCs w:val="22"/>
        </w:rPr>
        <w:t>me</w:t>
      </w:r>
      <w:r w:rsidR="00970F26" w:rsidRPr="00FF3911">
        <w:rPr>
          <w:rFonts w:cs="Tahoma"/>
          <w:szCs w:val="22"/>
        </w:rPr>
        <w:t xml:space="preserve"> (</w:t>
      </w:r>
      <w:r w:rsidR="00970F26" w:rsidRPr="00FF3911">
        <w:rPr>
          <w:rFonts w:eastAsia="Calibri" w:cs="Tahoma"/>
          <w:szCs w:val="22"/>
        </w:rPr>
        <w:t>please</w:t>
      </w:r>
      <w:r w:rsidR="00970F26" w:rsidRPr="00FF3911">
        <w:rPr>
          <w:rFonts w:cs="Tahoma"/>
          <w:szCs w:val="22"/>
        </w:rPr>
        <w:t xml:space="preserve"> </w:t>
      </w:r>
      <w:r w:rsidR="00970F26" w:rsidRPr="00FF3911">
        <w:rPr>
          <w:rFonts w:eastAsia="Calibri" w:cs="Tahoma"/>
          <w:szCs w:val="22"/>
        </w:rPr>
        <w:t>include</w:t>
      </w:r>
      <w:r w:rsidR="00970F26" w:rsidRPr="00FF3911">
        <w:rPr>
          <w:rFonts w:cs="Tahoma"/>
          <w:szCs w:val="22"/>
        </w:rPr>
        <w:t xml:space="preserve"> </w:t>
      </w:r>
      <w:r w:rsidR="00970F26" w:rsidRPr="00FF3911">
        <w:rPr>
          <w:rFonts w:eastAsia="Calibri" w:cs="Tahoma"/>
          <w:szCs w:val="22"/>
        </w:rPr>
        <w:t>the course number in</w:t>
      </w:r>
      <w:r w:rsidR="00970F26" w:rsidRPr="00FF3911">
        <w:rPr>
          <w:rFonts w:cs="Tahoma"/>
          <w:szCs w:val="22"/>
        </w:rPr>
        <w:t xml:space="preserve"> </w:t>
      </w:r>
      <w:r w:rsidR="00970F26" w:rsidRPr="00FF3911">
        <w:rPr>
          <w:rFonts w:eastAsia="Calibri" w:cs="Tahoma"/>
          <w:szCs w:val="22"/>
        </w:rPr>
        <w:t>the</w:t>
      </w:r>
      <w:r w:rsidR="00970F26" w:rsidRPr="00FF3911">
        <w:rPr>
          <w:rFonts w:cs="Tahoma"/>
          <w:szCs w:val="22"/>
        </w:rPr>
        <w:t xml:space="preserve"> </w:t>
      </w:r>
      <w:r w:rsidR="00970F26" w:rsidRPr="00FF3911">
        <w:rPr>
          <w:rFonts w:eastAsia="Calibri" w:cs="Tahoma"/>
          <w:szCs w:val="22"/>
        </w:rPr>
        <w:t>subject</w:t>
      </w:r>
      <w:r w:rsidR="00970F26" w:rsidRPr="00FF3911">
        <w:rPr>
          <w:rFonts w:cs="Tahoma"/>
          <w:szCs w:val="22"/>
        </w:rPr>
        <w:t xml:space="preserve"> </w:t>
      </w:r>
      <w:r w:rsidR="00970F26" w:rsidRPr="00FF3911">
        <w:rPr>
          <w:rFonts w:eastAsia="Calibri" w:cs="Tahoma"/>
          <w:szCs w:val="22"/>
        </w:rPr>
        <w:t>line</w:t>
      </w:r>
      <w:r w:rsidR="00970F26" w:rsidRPr="00FF3911">
        <w:rPr>
          <w:rFonts w:cs="Tahoma"/>
          <w:szCs w:val="22"/>
        </w:rPr>
        <w:t>)</w:t>
      </w:r>
      <w:r w:rsidR="00970F26" w:rsidRPr="00FF3911">
        <w:rPr>
          <w:rFonts w:eastAsia="Calibri" w:cs="Tahoma"/>
          <w:szCs w:val="22"/>
        </w:rPr>
        <w:t>,</w:t>
      </w:r>
      <w:r w:rsidR="00970F26" w:rsidRPr="00FF3911">
        <w:rPr>
          <w:rFonts w:cs="Tahoma"/>
          <w:szCs w:val="22"/>
        </w:rPr>
        <w:t xml:space="preserve"> </w:t>
      </w:r>
      <w:r w:rsidR="00970F26" w:rsidRPr="00FF3911">
        <w:rPr>
          <w:rFonts w:eastAsia="Calibri" w:cs="Tahoma"/>
          <w:szCs w:val="22"/>
        </w:rPr>
        <w:t>or</w:t>
      </w:r>
      <w:r w:rsidR="00970F26" w:rsidRPr="00FF3911">
        <w:rPr>
          <w:rFonts w:cs="Tahoma"/>
          <w:szCs w:val="22"/>
        </w:rPr>
        <w:t xml:space="preserve"> </w:t>
      </w:r>
      <w:r w:rsidR="00970F26" w:rsidRPr="00FF3911">
        <w:rPr>
          <w:rFonts w:eastAsia="Calibri" w:cs="Tahoma"/>
          <w:szCs w:val="22"/>
        </w:rPr>
        <w:t>call</w:t>
      </w:r>
      <w:r w:rsidR="00970F26" w:rsidRPr="00FF3911">
        <w:rPr>
          <w:rFonts w:cs="Tahoma"/>
          <w:szCs w:val="22"/>
        </w:rPr>
        <w:t xml:space="preserve"> </w:t>
      </w:r>
      <w:r w:rsidR="00970F26" w:rsidRPr="00FF3911">
        <w:rPr>
          <w:rFonts w:eastAsia="Calibri" w:cs="Tahoma"/>
          <w:szCs w:val="22"/>
        </w:rPr>
        <w:t>me</w:t>
      </w:r>
      <w:r w:rsidR="00970F26" w:rsidRPr="00FF3911">
        <w:rPr>
          <w:rFonts w:cs="Tahoma"/>
          <w:szCs w:val="22"/>
        </w:rPr>
        <w:t xml:space="preserve"> </w:t>
      </w:r>
      <w:r w:rsidR="00970F26" w:rsidRPr="00FF3911">
        <w:rPr>
          <w:rFonts w:eastAsia="Calibri" w:cs="Tahoma"/>
          <w:szCs w:val="22"/>
        </w:rPr>
        <w:t>on</w:t>
      </w:r>
      <w:r w:rsidR="00970F26" w:rsidRPr="00FF3911">
        <w:rPr>
          <w:rFonts w:cs="Tahoma"/>
          <w:szCs w:val="22"/>
        </w:rPr>
        <w:t xml:space="preserve"> </w:t>
      </w:r>
      <w:r w:rsidR="00970F26" w:rsidRPr="00FF3911">
        <w:rPr>
          <w:rFonts w:eastAsia="Calibri" w:cs="Tahoma"/>
          <w:szCs w:val="22"/>
        </w:rPr>
        <w:t>the</w:t>
      </w:r>
      <w:r w:rsidR="00970F26" w:rsidRPr="00FF3911">
        <w:rPr>
          <w:rFonts w:cs="Tahoma"/>
          <w:szCs w:val="22"/>
        </w:rPr>
        <w:t xml:space="preserve"> </w:t>
      </w:r>
      <w:r w:rsidR="00970F26" w:rsidRPr="00FF3911">
        <w:rPr>
          <w:rFonts w:eastAsia="Calibri" w:cs="Tahoma"/>
          <w:szCs w:val="22"/>
        </w:rPr>
        <w:t>phone—either</w:t>
      </w:r>
      <w:r w:rsidR="00970F26" w:rsidRPr="00FF3911">
        <w:rPr>
          <w:rFonts w:cs="Tahoma"/>
          <w:szCs w:val="22"/>
        </w:rPr>
        <w:t xml:space="preserve"> </w:t>
      </w:r>
      <w:r w:rsidR="00970F26" w:rsidRPr="00FF3911">
        <w:rPr>
          <w:rFonts w:eastAsia="Calibri" w:cs="Tahoma"/>
          <w:szCs w:val="22"/>
        </w:rPr>
        <w:t>home</w:t>
      </w:r>
      <w:r w:rsidR="00970F26" w:rsidRPr="00FF3911">
        <w:rPr>
          <w:rFonts w:cs="Tahoma"/>
          <w:szCs w:val="22"/>
        </w:rPr>
        <w:t xml:space="preserve"> </w:t>
      </w:r>
      <w:r w:rsidR="00970F26" w:rsidRPr="00FF3911">
        <w:rPr>
          <w:rFonts w:eastAsia="Calibri" w:cs="Tahoma"/>
          <w:szCs w:val="22"/>
        </w:rPr>
        <w:t>or</w:t>
      </w:r>
      <w:r w:rsidR="00970F26" w:rsidRPr="00FF3911">
        <w:rPr>
          <w:rFonts w:cs="Tahoma"/>
          <w:szCs w:val="22"/>
        </w:rPr>
        <w:t xml:space="preserve"> </w:t>
      </w:r>
      <w:r w:rsidR="00970F26" w:rsidRPr="00FF3911">
        <w:rPr>
          <w:rFonts w:eastAsia="Calibri" w:cs="Tahoma"/>
          <w:szCs w:val="22"/>
        </w:rPr>
        <w:t>office</w:t>
      </w:r>
      <w:r w:rsidR="00970F26" w:rsidRPr="00FF3911">
        <w:rPr>
          <w:rFonts w:cs="Tahoma"/>
          <w:szCs w:val="22"/>
        </w:rPr>
        <w:t xml:space="preserve"> (</w:t>
      </w:r>
      <w:r w:rsidR="00970F26" w:rsidRPr="00FF3911">
        <w:rPr>
          <w:rFonts w:eastAsia="Calibri" w:cs="Tahoma"/>
          <w:szCs w:val="22"/>
        </w:rPr>
        <w:t>if</w:t>
      </w:r>
      <w:r w:rsidR="00970F26" w:rsidRPr="00FF3911">
        <w:rPr>
          <w:rFonts w:cs="Tahoma"/>
          <w:szCs w:val="22"/>
        </w:rPr>
        <w:t xml:space="preserve"> </w:t>
      </w:r>
      <w:r w:rsidR="00970F26" w:rsidRPr="00FF3911">
        <w:rPr>
          <w:rFonts w:eastAsia="Calibri" w:cs="Tahoma"/>
          <w:szCs w:val="22"/>
        </w:rPr>
        <w:t>the</w:t>
      </w:r>
      <w:r w:rsidR="00970F26" w:rsidRPr="00FF3911">
        <w:rPr>
          <w:rFonts w:cs="Tahoma"/>
          <w:szCs w:val="22"/>
        </w:rPr>
        <w:t xml:space="preserve"> </w:t>
      </w:r>
      <w:r w:rsidR="00970F26" w:rsidRPr="00FF3911">
        <w:rPr>
          <w:rFonts w:eastAsia="Calibri" w:cs="Tahoma"/>
          <w:szCs w:val="22"/>
        </w:rPr>
        <w:t>matter</w:t>
      </w:r>
      <w:r w:rsidR="00970F26" w:rsidRPr="00FF3911">
        <w:rPr>
          <w:rFonts w:cs="Tahoma"/>
          <w:szCs w:val="22"/>
        </w:rPr>
        <w:t xml:space="preserve"> </w:t>
      </w:r>
      <w:r w:rsidR="00970F26" w:rsidRPr="00FF3911">
        <w:rPr>
          <w:rFonts w:eastAsia="Calibri" w:cs="Tahoma"/>
          <w:szCs w:val="22"/>
        </w:rPr>
        <w:t>is</w:t>
      </w:r>
      <w:r w:rsidR="00970F26" w:rsidRPr="00FF3911">
        <w:rPr>
          <w:rFonts w:cs="Tahoma"/>
          <w:szCs w:val="22"/>
        </w:rPr>
        <w:t xml:space="preserve"> </w:t>
      </w:r>
      <w:r w:rsidR="00970F26" w:rsidRPr="00FF3911">
        <w:rPr>
          <w:rFonts w:eastAsia="Calibri" w:cs="Tahoma"/>
          <w:szCs w:val="22"/>
        </w:rPr>
        <w:t>pressing,</w:t>
      </w:r>
      <w:r w:rsidR="00970F26" w:rsidRPr="00FF3911">
        <w:rPr>
          <w:rFonts w:cs="Tahoma"/>
          <w:szCs w:val="22"/>
        </w:rPr>
        <w:t xml:space="preserve"> </w:t>
      </w:r>
      <w:r w:rsidR="00970F26" w:rsidRPr="00FF3911">
        <w:rPr>
          <w:rFonts w:eastAsia="Calibri" w:cs="Tahoma"/>
          <w:szCs w:val="22"/>
        </w:rPr>
        <w:t>please call</w:t>
      </w:r>
      <w:r w:rsidR="00970F26" w:rsidRPr="00FF3911">
        <w:rPr>
          <w:rFonts w:cs="Tahoma"/>
          <w:szCs w:val="22"/>
        </w:rPr>
        <w:t xml:space="preserve"> </w:t>
      </w:r>
      <w:r w:rsidR="00970F26" w:rsidRPr="00FF3911">
        <w:rPr>
          <w:rFonts w:eastAsia="Calibri" w:cs="Tahoma"/>
          <w:szCs w:val="22"/>
        </w:rPr>
        <w:t>me</w:t>
      </w:r>
      <w:r w:rsidR="00970F26" w:rsidRPr="00FF3911">
        <w:rPr>
          <w:rFonts w:cs="Tahoma"/>
          <w:szCs w:val="22"/>
        </w:rPr>
        <w:t xml:space="preserve"> </w:t>
      </w:r>
      <w:r w:rsidR="00970F26" w:rsidRPr="00FF3911">
        <w:rPr>
          <w:rFonts w:eastAsia="Calibri" w:cs="Tahoma"/>
          <w:szCs w:val="22"/>
        </w:rPr>
        <w:t>at</w:t>
      </w:r>
      <w:r w:rsidR="00970F26" w:rsidRPr="00FF3911">
        <w:rPr>
          <w:rFonts w:cs="Tahoma"/>
          <w:szCs w:val="22"/>
        </w:rPr>
        <w:t xml:space="preserve"> </w:t>
      </w:r>
      <w:r w:rsidR="00970F26" w:rsidRPr="00FF3911">
        <w:rPr>
          <w:rFonts w:eastAsia="Calibri" w:cs="Tahoma"/>
          <w:szCs w:val="22"/>
        </w:rPr>
        <w:t>home</w:t>
      </w:r>
      <w:r w:rsidR="00970F26" w:rsidRPr="00FF3911">
        <w:rPr>
          <w:rFonts w:cs="Tahoma"/>
          <w:szCs w:val="22"/>
        </w:rPr>
        <w:t xml:space="preserve"> </w:t>
      </w:r>
      <w:r w:rsidR="00970F26" w:rsidRPr="00FF3911">
        <w:rPr>
          <w:rFonts w:eastAsia="Calibri" w:cs="Tahoma"/>
          <w:szCs w:val="22"/>
        </w:rPr>
        <w:t>as</w:t>
      </w:r>
      <w:r w:rsidR="00970F26" w:rsidRPr="00FF3911">
        <w:rPr>
          <w:rFonts w:cs="Tahoma"/>
          <w:szCs w:val="22"/>
        </w:rPr>
        <w:t xml:space="preserve"> </w:t>
      </w:r>
      <w:r w:rsidR="00970F26" w:rsidRPr="00FF3911">
        <w:rPr>
          <w:rFonts w:eastAsia="Calibri" w:cs="Tahoma"/>
          <w:szCs w:val="22"/>
        </w:rPr>
        <w:t>I</w:t>
      </w:r>
      <w:r w:rsidR="00970F26" w:rsidRPr="00FF3911">
        <w:rPr>
          <w:rFonts w:cs="Tahoma"/>
          <w:szCs w:val="22"/>
        </w:rPr>
        <w:t xml:space="preserve"> </w:t>
      </w:r>
      <w:r w:rsidR="00970F26" w:rsidRPr="00FF3911">
        <w:rPr>
          <w:rFonts w:eastAsia="Calibri" w:cs="Tahoma"/>
          <w:szCs w:val="22"/>
        </w:rPr>
        <w:t>check</w:t>
      </w:r>
      <w:r w:rsidR="00970F26" w:rsidRPr="00FF3911">
        <w:rPr>
          <w:rFonts w:cs="Tahoma"/>
          <w:szCs w:val="22"/>
        </w:rPr>
        <w:t xml:space="preserve"> </w:t>
      </w:r>
      <w:r w:rsidR="00970F26" w:rsidRPr="00FF3911">
        <w:rPr>
          <w:rFonts w:eastAsia="Calibri" w:cs="Tahoma"/>
          <w:szCs w:val="22"/>
        </w:rPr>
        <w:t>messages</w:t>
      </w:r>
      <w:r w:rsidR="00970F26" w:rsidRPr="00FF3911">
        <w:rPr>
          <w:rFonts w:cs="Tahoma"/>
          <w:szCs w:val="22"/>
        </w:rPr>
        <w:t xml:space="preserve"> </w:t>
      </w:r>
      <w:r w:rsidR="00970F26" w:rsidRPr="00FF3911">
        <w:rPr>
          <w:rFonts w:eastAsia="Calibri" w:cs="Tahoma"/>
          <w:szCs w:val="22"/>
        </w:rPr>
        <w:t>there</w:t>
      </w:r>
      <w:r w:rsidR="00970F26" w:rsidRPr="00FF3911">
        <w:rPr>
          <w:rFonts w:cs="Tahoma"/>
          <w:szCs w:val="22"/>
        </w:rPr>
        <w:t xml:space="preserve"> </w:t>
      </w:r>
      <w:r w:rsidR="00970F26" w:rsidRPr="00FF3911">
        <w:rPr>
          <w:rFonts w:eastAsia="Calibri" w:cs="Tahoma"/>
          <w:szCs w:val="22"/>
        </w:rPr>
        <w:t>regularly</w:t>
      </w:r>
      <w:r w:rsidR="00970F26" w:rsidRPr="00FF3911">
        <w:rPr>
          <w:rFonts w:cs="Tahoma"/>
          <w:szCs w:val="22"/>
        </w:rPr>
        <w:t>).</w:t>
      </w:r>
    </w:p>
    <w:p w14:paraId="419EE5ED" w14:textId="77777777" w:rsidR="00FF3911" w:rsidRPr="0017446B" w:rsidRDefault="00FF3911" w:rsidP="0017446B">
      <w:pPr>
        <w:pStyle w:val="BodyText"/>
        <w:keepLines/>
        <w:rPr>
          <w:rFonts w:cs="Tahoma"/>
          <w:szCs w:val="22"/>
        </w:rPr>
      </w:pPr>
      <w:r w:rsidRPr="00FF3911">
        <w:rPr>
          <w:rFonts w:cs="Tahoma"/>
          <w:b/>
          <w:bCs/>
          <w:szCs w:val="22"/>
        </w:rPr>
        <w:lastRenderedPageBreak/>
        <w:t>Course Schedule</w:t>
      </w:r>
      <w:r w:rsidR="0017446B">
        <w:rPr>
          <w:rStyle w:val="FootnoteReference"/>
          <w:rFonts w:cs="Tahoma"/>
          <w:b/>
          <w:bCs/>
          <w:szCs w:val="22"/>
        </w:rPr>
        <w:footnoteReference w:id="1"/>
      </w:r>
    </w:p>
    <w:tbl>
      <w:tblPr>
        <w:tblStyle w:val="TableGrid"/>
        <w:tblW w:w="0" w:type="auto"/>
        <w:tblInd w:w="-18" w:type="dxa"/>
        <w:tblLook w:val="04A0" w:firstRow="1" w:lastRow="0" w:firstColumn="1" w:lastColumn="0" w:noHBand="0" w:noVBand="1"/>
      </w:tblPr>
      <w:tblGrid>
        <w:gridCol w:w="1283"/>
        <w:gridCol w:w="2009"/>
        <w:gridCol w:w="6076"/>
      </w:tblGrid>
      <w:tr w:rsidR="00EE6D03" w:rsidRPr="003B7CC1" w14:paraId="2BFF69EC" w14:textId="77777777" w:rsidTr="00C22A8B">
        <w:tc>
          <w:tcPr>
            <w:tcW w:w="1303" w:type="dxa"/>
          </w:tcPr>
          <w:p w14:paraId="07E78A5F" w14:textId="77777777" w:rsidR="00EE6D03" w:rsidRPr="003B7CC1" w:rsidRDefault="00EE6D03" w:rsidP="00BF6DDD">
            <w:pPr>
              <w:jc w:val="center"/>
              <w:rPr>
                <w:rFonts w:cs="Tahoma"/>
                <w:b/>
                <w:sz w:val="20"/>
              </w:rPr>
            </w:pPr>
            <w:r w:rsidRPr="003B7CC1">
              <w:rPr>
                <w:rFonts w:cs="Tahoma"/>
                <w:b/>
                <w:sz w:val="20"/>
              </w:rPr>
              <w:t>Date</w:t>
            </w:r>
          </w:p>
        </w:tc>
        <w:tc>
          <w:tcPr>
            <w:tcW w:w="2054" w:type="dxa"/>
          </w:tcPr>
          <w:p w14:paraId="58B406BF" w14:textId="77777777" w:rsidR="00EE6D03" w:rsidRPr="003B7CC1" w:rsidRDefault="00EE6D03" w:rsidP="00BF6DDD">
            <w:pPr>
              <w:jc w:val="center"/>
              <w:rPr>
                <w:rFonts w:cs="Tahoma"/>
                <w:b/>
                <w:sz w:val="20"/>
              </w:rPr>
            </w:pPr>
            <w:r w:rsidRPr="003B7CC1">
              <w:rPr>
                <w:rFonts w:cs="Tahoma"/>
                <w:b/>
                <w:sz w:val="20"/>
              </w:rPr>
              <w:t>Topic</w:t>
            </w:r>
          </w:p>
        </w:tc>
        <w:tc>
          <w:tcPr>
            <w:tcW w:w="6237" w:type="dxa"/>
          </w:tcPr>
          <w:p w14:paraId="0D73BBFC" w14:textId="77777777" w:rsidR="00EE6D03" w:rsidRPr="003B7CC1" w:rsidRDefault="00EE6D03" w:rsidP="00BF6DDD">
            <w:pPr>
              <w:jc w:val="center"/>
              <w:rPr>
                <w:rFonts w:cs="Tahoma"/>
                <w:b/>
                <w:sz w:val="20"/>
              </w:rPr>
            </w:pPr>
            <w:r w:rsidRPr="003B7CC1">
              <w:rPr>
                <w:rFonts w:cs="Tahoma"/>
                <w:b/>
                <w:sz w:val="20"/>
              </w:rPr>
              <w:t>Assignment</w:t>
            </w:r>
          </w:p>
        </w:tc>
      </w:tr>
      <w:tr w:rsidR="00EE6D03" w:rsidRPr="003B7CC1" w14:paraId="127597E7" w14:textId="77777777" w:rsidTr="00227872">
        <w:tc>
          <w:tcPr>
            <w:tcW w:w="9594" w:type="dxa"/>
            <w:gridSpan w:val="3"/>
          </w:tcPr>
          <w:p w14:paraId="008F3F21" w14:textId="77777777" w:rsidR="00EE6D03" w:rsidRPr="003B7CC1" w:rsidRDefault="00EE6D03" w:rsidP="00BF6DDD">
            <w:pPr>
              <w:rPr>
                <w:rFonts w:cs="Tahoma"/>
                <w:sz w:val="20"/>
              </w:rPr>
            </w:pPr>
            <w:r w:rsidRPr="003B7CC1">
              <w:rPr>
                <w:rFonts w:cs="Tahoma"/>
                <w:sz w:val="20"/>
              </w:rPr>
              <w:t>Week 1</w:t>
            </w:r>
            <w:r w:rsidR="00FC5731">
              <w:rPr>
                <w:rFonts w:cs="Tahoma"/>
                <w:sz w:val="20"/>
              </w:rPr>
              <w:t xml:space="preserve"> </w:t>
            </w:r>
            <w:r w:rsidR="00D32758">
              <w:rPr>
                <w:rFonts w:cs="Tahoma"/>
                <w:sz w:val="20"/>
              </w:rPr>
              <w:t>—</w:t>
            </w:r>
            <w:r w:rsidR="00FC5731">
              <w:rPr>
                <w:rFonts w:cs="Tahoma"/>
                <w:sz w:val="20"/>
              </w:rPr>
              <w:t xml:space="preserve"> </w:t>
            </w:r>
            <w:r w:rsidR="00D32758">
              <w:rPr>
                <w:rFonts w:cs="Tahoma"/>
                <w:sz w:val="20"/>
              </w:rPr>
              <w:t>Introduction to Comparative Religious Studies</w:t>
            </w:r>
          </w:p>
        </w:tc>
      </w:tr>
      <w:tr w:rsidR="00EE6D03" w:rsidRPr="003B7CC1" w14:paraId="6337D52A" w14:textId="77777777" w:rsidTr="00C22A8B">
        <w:trPr>
          <w:trHeight w:val="269"/>
        </w:trPr>
        <w:tc>
          <w:tcPr>
            <w:tcW w:w="1303" w:type="dxa"/>
          </w:tcPr>
          <w:p w14:paraId="44513443" w14:textId="77777777" w:rsidR="00EE6D03" w:rsidRPr="003B7CC1" w:rsidRDefault="00751E83" w:rsidP="00124C16">
            <w:pPr>
              <w:rPr>
                <w:rFonts w:cs="Tahoma"/>
                <w:sz w:val="20"/>
              </w:rPr>
            </w:pPr>
            <w:r>
              <w:rPr>
                <w:rFonts w:cs="Tahoma"/>
                <w:sz w:val="20"/>
              </w:rPr>
              <w:t>Tue 1</w:t>
            </w:r>
            <w:r w:rsidR="00124C16">
              <w:rPr>
                <w:rFonts w:cs="Tahoma"/>
                <w:sz w:val="20"/>
              </w:rPr>
              <w:t>/9</w:t>
            </w:r>
          </w:p>
        </w:tc>
        <w:tc>
          <w:tcPr>
            <w:tcW w:w="2054" w:type="dxa"/>
          </w:tcPr>
          <w:p w14:paraId="7A4ECE48" w14:textId="77777777" w:rsidR="00EE6D03" w:rsidRPr="003B7CC1" w:rsidRDefault="00EE6D03" w:rsidP="00BF6DDD">
            <w:pPr>
              <w:rPr>
                <w:rFonts w:cs="Tahoma"/>
                <w:sz w:val="20"/>
              </w:rPr>
            </w:pPr>
          </w:p>
        </w:tc>
        <w:tc>
          <w:tcPr>
            <w:tcW w:w="6237" w:type="dxa"/>
          </w:tcPr>
          <w:p w14:paraId="3C4CA3E1" w14:textId="77777777" w:rsidR="00EE6D03" w:rsidRPr="003B7CC1" w:rsidRDefault="00EE6D03" w:rsidP="00BF6DDD">
            <w:pPr>
              <w:ind w:firstLine="11"/>
              <w:rPr>
                <w:rFonts w:cs="Tahoma"/>
                <w:iCs/>
                <w:sz w:val="20"/>
                <w:lang w:val="fr-FR"/>
              </w:rPr>
            </w:pPr>
          </w:p>
        </w:tc>
      </w:tr>
      <w:tr w:rsidR="00751E83" w:rsidRPr="003B7CC1" w14:paraId="1D0C48DA" w14:textId="77777777" w:rsidTr="00C22A8B">
        <w:tc>
          <w:tcPr>
            <w:tcW w:w="1303" w:type="dxa"/>
          </w:tcPr>
          <w:p w14:paraId="6FF991B5" w14:textId="77777777" w:rsidR="00751E83" w:rsidRPr="003B7CC1" w:rsidRDefault="00124C16" w:rsidP="00BF6DDD">
            <w:pPr>
              <w:rPr>
                <w:rFonts w:cs="Tahoma"/>
                <w:sz w:val="20"/>
              </w:rPr>
            </w:pPr>
            <w:r>
              <w:rPr>
                <w:rFonts w:cs="Tahoma"/>
                <w:sz w:val="20"/>
              </w:rPr>
              <w:t>Thu 1/11</w:t>
            </w:r>
          </w:p>
        </w:tc>
        <w:tc>
          <w:tcPr>
            <w:tcW w:w="2054" w:type="dxa"/>
          </w:tcPr>
          <w:p w14:paraId="5457CAB5" w14:textId="77777777" w:rsidR="00751E83" w:rsidRDefault="00751E83" w:rsidP="00BF6DDD">
            <w:pPr>
              <w:rPr>
                <w:rFonts w:cs="Tahoma"/>
                <w:sz w:val="20"/>
              </w:rPr>
            </w:pPr>
          </w:p>
        </w:tc>
        <w:tc>
          <w:tcPr>
            <w:tcW w:w="6237" w:type="dxa"/>
          </w:tcPr>
          <w:p w14:paraId="470868A1" w14:textId="77777777" w:rsidR="0011668B" w:rsidRPr="003B7CC1" w:rsidRDefault="005F7FA7" w:rsidP="005F7FA7">
            <w:pPr>
              <w:ind w:firstLine="11"/>
              <w:rPr>
                <w:rFonts w:cs="Tahoma"/>
                <w:iCs/>
                <w:sz w:val="20"/>
                <w:lang w:val="fr-FR"/>
              </w:rPr>
            </w:pPr>
            <w:r>
              <w:rPr>
                <w:rFonts w:cs="Tahoma"/>
                <w:iCs/>
                <w:sz w:val="20"/>
                <w:lang w:val="fr-FR"/>
              </w:rPr>
              <w:t xml:space="preserve">William E. </w:t>
            </w:r>
            <w:r w:rsidR="0011668B" w:rsidRPr="003B7CC1">
              <w:rPr>
                <w:rFonts w:cs="Tahoma"/>
                <w:iCs/>
                <w:sz w:val="20"/>
                <w:lang w:val="fr-FR"/>
              </w:rPr>
              <w:t>Paden, “Comparative Perspective in the Study of Religion” (</w:t>
            </w:r>
            <w:r w:rsidR="0011668B">
              <w:rPr>
                <w:rFonts w:cs="Tahoma"/>
                <w:iCs/>
                <w:sz w:val="20"/>
                <w:lang w:val="fr-FR"/>
              </w:rPr>
              <w:t>D2L</w:t>
            </w:r>
            <w:r w:rsidR="0011668B" w:rsidRPr="003B7CC1">
              <w:rPr>
                <w:rFonts w:cs="Tahoma"/>
                <w:iCs/>
                <w:sz w:val="20"/>
                <w:lang w:val="fr-FR"/>
              </w:rPr>
              <w:t>)</w:t>
            </w:r>
            <w:r w:rsidR="0011668B" w:rsidRPr="003B7CC1">
              <w:rPr>
                <w:rFonts w:cs="Tahoma"/>
                <w:sz w:val="20"/>
              </w:rPr>
              <w:t xml:space="preserve"> </w:t>
            </w:r>
          </w:p>
          <w:p w14:paraId="28A2D164" w14:textId="77777777" w:rsidR="0011668B" w:rsidRPr="003B7CC1" w:rsidRDefault="0011668B" w:rsidP="005F7FA7">
            <w:pPr>
              <w:ind w:firstLine="11"/>
              <w:rPr>
                <w:rFonts w:cs="Tahoma"/>
                <w:iCs/>
                <w:sz w:val="20"/>
                <w:lang w:val="fr-FR"/>
              </w:rPr>
            </w:pPr>
            <w:r w:rsidRPr="003B7CC1">
              <w:rPr>
                <w:rFonts w:cs="Tahoma"/>
                <w:iCs/>
                <w:sz w:val="20"/>
                <w:lang w:val="fr-FR"/>
              </w:rPr>
              <w:t>Clifford Geertz,</w:t>
            </w:r>
            <w:r>
              <w:rPr>
                <w:rFonts w:cs="Tahoma"/>
                <w:iCs/>
                <w:sz w:val="20"/>
                <w:lang w:val="fr-FR"/>
              </w:rPr>
              <w:t xml:space="preserve"> “Religion </w:t>
            </w:r>
            <w:r w:rsidR="005F7FA7">
              <w:rPr>
                <w:rFonts w:cs="Tahoma"/>
                <w:iCs/>
                <w:sz w:val="20"/>
                <w:lang w:val="fr-FR"/>
              </w:rPr>
              <w:t>A</w:t>
            </w:r>
            <w:r>
              <w:rPr>
                <w:rFonts w:cs="Tahoma"/>
                <w:iCs/>
                <w:sz w:val="20"/>
                <w:lang w:val="fr-FR"/>
              </w:rPr>
              <w:t xml:space="preserve">s </w:t>
            </w:r>
            <w:r w:rsidR="005F7FA7">
              <w:rPr>
                <w:rFonts w:cs="Tahoma"/>
                <w:iCs/>
                <w:sz w:val="20"/>
                <w:lang w:val="fr-FR"/>
              </w:rPr>
              <w:t>a</w:t>
            </w:r>
            <w:r>
              <w:rPr>
                <w:rFonts w:cs="Tahoma"/>
                <w:iCs/>
                <w:sz w:val="20"/>
                <w:lang w:val="fr-FR"/>
              </w:rPr>
              <w:t xml:space="preserve"> Cultural System</w:t>
            </w:r>
            <w:r w:rsidR="00D32758">
              <w:rPr>
                <w:rFonts w:cs="Tahoma"/>
                <w:iCs/>
                <w:sz w:val="20"/>
                <w:lang w:val="fr-FR"/>
              </w:rPr>
              <w:t>”</w:t>
            </w:r>
            <w:r w:rsidR="005F7FA7">
              <w:rPr>
                <w:rFonts w:cs="Tahoma"/>
                <w:iCs/>
                <w:sz w:val="20"/>
                <w:lang w:val="fr-FR"/>
              </w:rPr>
              <w:t xml:space="preserve"> [D2L]</w:t>
            </w:r>
          </w:p>
          <w:p w14:paraId="0947A832" w14:textId="77777777" w:rsidR="00751E83" w:rsidRPr="003B7CC1" w:rsidRDefault="0011668B" w:rsidP="0011668B">
            <w:pPr>
              <w:ind w:firstLine="11"/>
              <w:rPr>
                <w:rFonts w:cs="Tahoma"/>
                <w:iCs/>
                <w:sz w:val="20"/>
                <w:lang w:val="fr-FR"/>
              </w:rPr>
            </w:pPr>
            <w:r w:rsidRPr="003B7CC1">
              <w:rPr>
                <w:rFonts w:cs="Tahoma"/>
                <w:iCs/>
                <w:sz w:val="20"/>
                <w:lang w:val="fr-FR"/>
              </w:rPr>
              <w:t xml:space="preserve">Talal Asad, “Religion </w:t>
            </w:r>
            <w:r>
              <w:rPr>
                <w:rFonts w:cs="Tahoma"/>
                <w:iCs/>
                <w:sz w:val="20"/>
                <w:lang w:val="fr-FR"/>
              </w:rPr>
              <w:t>as an Anthropological Category</w:t>
            </w:r>
            <w:r>
              <w:rPr>
                <w:rFonts w:cs="Tahoma"/>
                <w:sz w:val="20"/>
              </w:rPr>
              <w:t>”</w:t>
            </w:r>
            <w:r w:rsidR="005F7FA7">
              <w:rPr>
                <w:rFonts w:cs="Tahoma"/>
                <w:sz w:val="20"/>
              </w:rPr>
              <w:t xml:space="preserve"> [D2L]</w:t>
            </w:r>
          </w:p>
        </w:tc>
      </w:tr>
      <w:tr w:rsidR="00EE6D03" w:rsidRPr="003B7CC1" w14:paraId="522DDA71" w14:textId="77777777" w:rsidTr="00227872">
        <w:tc>
          <w:tcPr>
            <w:tcW w:w="9594" w:type="dxa"/>
            <w:gridSpan w:val="3"/>
          </w:tcPr>
          <w:p w14:paraId="7B539FFE" w14:textId="77777777" w:rsidR="00EE6D03" w:rsidRPr="003B7CC1" w:rsidRDefault="00EE6D03" w:rsidP="00BF6DDD">
            <w:pPr>
              <w:rPr>
                <w:rFonts w:cs="Tahoma"/>
                <w:sz w:val="20"/>
              </w:rPr>
            </w:pPr>
            <w:r w:rsidRPr="003B7CC1">
              <w:rPr>
                <w:rFonts w:cs="Tahoma"/>
                <w:sz w:val="20"/>
              </w:rPr>
              <w:t>Week 2</w:t>
            </w:r>
            <w:r w:rsidR="00FC5731">
              <w:rPr>
                <w:rFonts w:cs="Tahoma"/>
                <w:sz w:val="20"/>
              </w:rPr>
              <w:t xml:space="preserve"> </w:t>
            </w:r>
            <w:r>
              <w:rPr>
                <w:rFonts w:cs="Tahoma"/>
                <w:sz w:val="20"/>
              </w:rPr>
              <w:t>—</w:t>
            </w:r>
            <w:r w:rsidR="00FC5731">
              <w:rPr>
                <w:rFonts w:cs="Tahoma"/>
                <w:sz w:val="20"/>
              </w:rPr>
              <w:t xml:space="preserve"> </w:t>
            </w:r>
            <w:r>
              <w:rPr>
                <w:rFonts w:cs="Tahoma"/>
                <w:sz w:val="20"/>
              </w:rPr>
              <w:t>Scripture and Tradition</w:t>
            </w:r>
          </w:p>
        </w:tc>
      </w:tr>
      <w:tr w:rsidR="00EE6D03" w:rsidRPr="003B7CC1" w14:paraId="2C82489E" w14:textId="77777777" w:rsidTr="00C22A8B">
        <w:trPr>
          <w:trHeight w:val="503"/>
        </w:trPr>
        <w:tc>
          <w:tcPr>
            <w:tcW w:w="1303" w:type="dxa"/>
          </w:tcPr>
          <w:p w14:paraId="442214F7" w14:textId="77777777" w:rsidR="00EE6D03" w:rsidRPr="003B7CC1" w:rsidRDefault="00EE6D03" w:rsidP="0011668B">
            <w:pPr>
              <w:rPr>
                <w:rFonts w:cs="Tahoma"/>
                <w:sz w:val="20"/>
              </w:rPr>
            </w:pPr>
            <w:r w:rsidRPr="003B7CC1">
              <w:rPr>
                <w:rFonts w:cs="Tahoma"/>
                <w:sz w:val="20"/>
              </w:rPr>
              <w:t xml:space="preserve">Tue </w:t>
            </w:r>
            <w:r w:rsidR="0011668B">
              <w:rPr>
                <w:rFonts w:cs="Tahoma"/>
                <w:sz w:val="20"/>
              </w:rPr>
              <w:t>1</w:t>
            </w:r>
            <w:r w:rsidRPr="003B7CC1">
              <w:rPr>
                <w:rFonts w:cs="Tahoma"/>
                <w:sz w:val="20"/>
              </w:rPr>
              <w:t>/</w:t>
            </w:r>
            <w:r w:rsidR="0011668B">
              <w:rPr>
                <w:rFonts w:cs="Tahoma"/>
                <w:sz w:val="20"/>
              </w:rPr>
              <w:t>16</w:t>
            </w:r>
          </w:p>
        </w:tc>
        <w:tc>
          <w:tcPr>
            <w:tcW w:w="2054" w:type="dxa"/>
          </w:tcPr>
          <w:p w14:paraId="6A8B217E" w14:textId="77777777" w:rsidR="00EE6D03" w:rsidRPr="003B7CC1" w:rsidRDefault="00EE6D03" w:rsidP="00BF6DDD">
            <w:pPr>
              <w:rPr>
                <w:rFonts w:cs="Tahoma"/>
                <w:sz w:val="20"/>
              </w:rPr>
            </w:pPr>
          </w:p>
        </w:tc>
        <w:tc>
          <w:tcPr>
            <w:tcW w:w="6237" w:type="dxa"/>
          </w:tcPr>
          <w:p w14:paraId="7690CFD6" w14:textId="77777777" w:rsidR="00EE6D03" w:rsidRPr="00D32758" w:rsidRDefault="0011668B" w:rsidP="00D32758">
            <w:pPr>
              <w:rPr>
                <w:rFonts w:cs="Tahoma"/>
                <w:sz w:val="20"/>
              </w:rPr>
            </w:pPr>
            <w:r>
              <w:rPr>
                <w:rFonts w:cs="Tahoma"/>
                <w:sz w:val="20"/>
              </w:rPr>
              <w:t>“Preface”, vii-xi</w:t>
            </w:r>
            <w:r w:rsidR="00D32758">
              <w:rPr>
                <w:rFonts w:cs="Tahoma"/>
                <w:sz w:val="20"/>
              </w:rPr>
              <w:t xml:space="preserve">; </w:t>
            </w:r>
            <w:r w:rsidRPr="00A50BC2">
              <w:rPr>
                <w:rFonts w:cs="Tahoma"/>
                <w:sz w:val="20"/>
              </w:rPr>
              <w:t xml:space="preserve">Chapter 1: </w:t>
            </w:r>
            <w:r>
              <w:rPr>
                <w:rFonts w:cs="Tahoma"/>
                <w:sz w:val="20"/>
              </w:rPr>
              <w:t>“</w:t>
            </w:r>
            <w:r w:rsidRPr="00A50BC2">
              <w:rPr>
                <w:rFonts w:cs="Tahoma"/>
                <w:sz w:val="20"/>
              </w:rPr>
              <w:t>Scripture and Tradition in Judaism</w:t>
            </w:r>
            <w:r w:rsidR="00D32758">
              <w:rPr>
                <w:rFonts w:cs="Tahoma"/>
                <w:sz w:val="20"/>
              </w:rPr>
              <w:t>,</w:t>
            </w:r>
            <w:r>
              <w:rPr>
                <w:rFonts w:cs="Tahoma"/>
                <w:sz w:val="20"/>
              </w:rPr>
              <w:t>” pp. 1–19</w:t>
            </w:r>
          </w:p>
        </w:tc>
      </w:tr>
      <w:tr w:rsidR="00EE6D03" w:rsidRPr="003B7CC1" w14:paraId="6C752F59" w14:textId="77777777" w:rsidTr="00C22A8B">
        <w:trPr>
          <w:trHeight w:val="242"/>
        </w:trPr>
        <w:tc>
          <w:tcPr>
            <w:tcW w:w="1303" w:type="dxa"/>
          </w:tcPr>
          <w:p w14:paraId="1D28A340" w14:textId="77777777" w:rsidR="00EE6D03" w:rsidRPr="003B7CC1" w:rsidRDefault="00EE6D03" w:rsidP="0011668B">
            <w:pPr>
              <w:rPr>
                <w:rFonts w:cs="Tahoma"/>
                <w:sz w:val="20"/>
              </w:rPr>
            </w:pPr>
            <w:r w:rsidRPr="003B7CC1">
              <w:rPr>
                <w:rFonts w:cs="Tahoma"/>
                <w:sz w:val="20"/>
              </w:rPr>
              <w:t xml:space="preserve">Thu </w:t>
            </w:r>
            <w:r w:rsidR="0011668B">
              <w:rPr>
                <w:rFonts w:cs="Tahoma"/>
                <w:sz w:val="20"/>
              </w:rPr>
              <w:t>1</w:t>
            </w:r>
            <w:r w:rsidRPr="003B7CC1">
              <w:rPr>
                <w:rFonts w:cs="Tahoma"/>
                <w:sz w:val="20"/>
              </w:rPr>
              <w:t>/</w:t>
            </w:r>
            <w:r w:rsidR="0011668B">
              <w:rPr>
                <w:rFonts w:cs="Tahoma"/>
                <w:sz w:val="20"/>
              </w:rPr>
              <w:t>18</w:t>
            </w:r>
            <w:r w:rsidRPr="003B7CC1">
              <w:rPr>
                <w:rFonts w:cs="Tahoma"/>
                <w:sz w:val="20"/>
              </w:rPr>
              <w:t xml:space="preserve"> </w:t>
            </w:r>
          </w:p>
        </w:tc>
        <w:tc>
          <w:tcPr>
            <w:tcW w:w="2054" w:type="dxa"/>
          </w:tcPr>
          <w:p w14:paraId="3B0B9D86" w14:textId="77777777" w:rsidR="00EE6D03" w:rsidRPr="003B7CC1" w:rsidRDefault="00EE6D03" w:rsidP="00BF6DDD">
            <w:pPr>
              <w:rPr>
                <w:rFonts w:cs="Tahoma"/>
                <w:sz w:val="20"/>
              </w:rPr>
            </w:pPr>
          </w:p>
        </w:tc>
        <w:tc>
          <w:tcPr>
            <w:tcW w:w="6237" w:type="dxa"/>
          </w:tcPr>
          <w:p w14:paraId="47A6FE43" w14:textId="77777777" w:rsidR="00EE6D03" w:rsidRPr="003B7CC1" w:rsidRDefault="0011668B" w:rsidP="00BF6DDD">
            <w:pPr>
              <w:rPr>
                <w:rFonts w:cs="Tahoma"/>
                <w:sz w:val="20"/>
              </w:rPr>
            </w:pPr>
            <w:r w:rsidRPr="00CD14CB">
              <w:rPr>
                <w:rFonts w:cs="Tahoma"/>
                <w:sz w:val="20"/>
              </w:rPr>
              <w:t xml:space="preserve">Chapter 2: </w:t>
            </w:r>
            <w:r>
              <w:rPr>
                <w:rFonts w:cs="Tahoma"/>
                <w:sz w:val="20"/>
              </w:rPr>
              <w:t>“</w:t>
            </w:r>
            <w:r w:rsidRPr="00CD14CB">
              <w:rPr>
                <w:rFonts w:cs="Tahoma"/>
                <w:sz w:val="20"/>
              </w:rPr>
              <w:t>Scripture and Tradition in Christianity</w:t>
            </w:r>
            <w:r w:rsidR="00D32758">
              <w:rPr>
                <w:rFonts w:cs="Tahoma"/>
                <w:sz w:val="20"/>
              </w:rPr>
              <w:t>,”</w:t>
            </w:r>
            <w:r>
              <w:rPr>
                <w:rFonts w:cs="Tahoma"/>
                <w:sz w:val="20"/>
              </w:rPr>
              <w:t xml:space="preserve"> pp. 20–39</w:t>
            </w:r>
          </w:p>
        </w:tc>
      </w:tr>
      <w:tr w:rsidR="00EE6D03" w:rsidRPr="003B7CC1" w14:paraId="15432B86" w14:textId="77777777" w:rsidTr="00227872">
        <w:tc>
          <w:tcPr>
            <w:tcW w:w="9594" w:type="dxa"/>
            <w:gridSpan w:val="3"/>
          </w:tcPr>
          <w:p w14:paraId="66A64F75" w14:textId="77777777" w:rsidR="00EE6D03" w:rsidRPr="003B7CC1" w:rsidRDefault="00EE6D03" w:rsidP="00BF6DDD">
            <w:pPr>
              <w:rPr>
                <w:rFonts w:cs="Tahoma"/>
                <w:sz w:val="20"/>
              </w:rPr>
            </w:pPr>
            <w:r w:rsidRPr="003B7CC1">
              <w:rPr>
                <w:rFonts w:cs="Tahoma"/>
                <w:sz w:val="20"/>
              </w:rPr>
              <w:t>Week 3</w:t>
            </w:r>
            <w:r w:rsidR="00FC5731">
              <w:rPr>
                <w:rFonts w:cs="Tahoma"/>
                <w:sz w:val="20"/>
              </w:rPr>
              <w:t xml:space="preserve"> </w:t>
            </w:r>
            <w:r>
              <w:rPr>
                <w:rFonts w:cs="Tahoma"/>
                <w:sz w:val="20"/>
              </w:rPr>
              <w:t>—</w:t>
            </w:r>
            <w:r w:rsidR="00FC5731">
              <w:rPr>
                <w:rFonts w:cs="Tahoma"/>
                <w:sz w:val="20"/>
              </w:rPr>
              <w:t xml:space="preserve"> </w:t>
            </w:r>
            <w:r>
              <w:rPr>
                <w:rFonts w:cs="Tahoma"/>
                <w:sz w:val="20"/>
              </w:rPr>
              <w:t>Scripture and Tradition (cont.)</w:t>
            </w:r>
            <w:r w:rsidR="0011668B">
              <w:rPr>
                <w:rFonts w:cs="Tahoma"/>
                <w:sz w:val="20"/>
              </w:rPr>
              <w:t>/Monotheism</w:t>
            </w:r>
          </w:p>
        </w:tc>
      </w:tr>
      <w:tr w:rsidR="00EE6D03" w:rsidRPr="003B7CC1" w14:paraId="3AA828C4" w14:textId="77777777" w:rsidTr="00C22A8B">
        <w:tc>
          <w:tcPr>
            <w:tcW w:w="1303" w:type="dxa"/>
          </w:tcPr>
          <w:p w14:paraId="4CE97C5C" w14:textId="77777777" w:rsidR="00EE6D03" w:rsidRPr="003B7CC1" w:rsidRDefault="00EE6D03" w:rsidP="0011668B">
            <w:pPr>
              <w:rPr>
                <w:rFonts w:cs="Tahoma"/>
                <w:sz w:val="20"/>
              </w:rPr>
            </w:pPr>
            <w:r w:rsidRPr="003B7CC1">
              <w:rPr>
                <w:rFonts w:cs="Tahoma"/>
                <w:sz w:val="20"/>
              </w:rPr>
              <w:t xml:space="preserve">Tue </w:t>
            </w:r>
            <w:r w:rsidR="0011668B">
              <w:rPr>
                <w:rFonts w:cs="Tahoma"/>
                <w:sz w:val="20"/>
              </w:rPr>
              <w:t>1</w:t>
            </w:r>
            <w:r w:rsidRPr="003B7CC1">
              <w:rPr>
                <w:rFonts w:cs="Tahoma"/>
                <w:sz w:val="20"/>
              </w:rPr>
              <w:t>/</w:t>
            </w:r>
            <w:r w:rsidR="0011668B">
              <w:rPr>
                <w:rFonts w:cs="Tahoma"/>
                <w:sz w:val="20"/>
              </w:rPr>
              <w:t>23</w:t>
            </w:r>
          </w:p>
        </w:tc>
        <w:tc>
          <w:tcPr>
            <w:tcW w:w="2054" w:type="dxa"/>
          </w:tcPr>
          <w:p w14:paraId="3454B69B" w14:textId="77777777" w:rsidR="00EE6D03" w:rsidRPr="003B7CC1" w:rsidRDefault="00EE6D03" w:rsidP="00BF6DDD">
            <w:pPr>
              <w:rPr>
                <w:rFonts w:cs="Tahoma"/>
                <w:sz w:val="20"/>
              </w:rPr>
            </w:pPr>
          </w:p>
        </w:tc>
        <w:tc>
          <w:tcPr>
            <w:tcW w:w="6237" w:type="dxa"/>
          </w:tcPr>
          <w:p w14:paraId="30EE2257" w14:textId="77777777" w:rsidR="00EE6D03" w:rsidRPr="003B7CC1" w:rsidRDefault="0011668B" w:rsidP="00BF6DDD">
            <w:pPr>
              <w:rPr>
                <w:rFonts w:cs="Tahoma"/>
                <w:sz w:val="20"/>
              </w:rPr>
            </w:pPr>
            <w:r w:rsidRPr="00CD14CB">
              <w:rPr>
                <w:rFonts w:cs="Tahoma"/>
                <w:sz w:val="20"/>
              </w:rPr>
              <w:t xml:space="preserve">Chapter 3: </w:t>
            </w:r>
            <w:r>
              <w:rPr>
                <w:rFonts w:cs="Tahoma"/>
                <w:sz w:val="20"/>
              </w:rPr>
              <w:t>“</w:t>
            </w:r>
            <w:r w:rsidRPr="00CD14CB">
              <w:rPr>
                <w:rFonts w:cs="Tahoma"/>
                <w:sz w:val="20"/>
              </w:rPr>
              <w:t>Scripture and Tradition in Islam</w:t>
            </w:r>
            <w:r w:rsidR="00D32758">
              <w:rPr>
                <w:rFonts w:cs="Tahoma"/>
                <w:sz w:val="20"/>
              </w:rPr>
              <w:t>,”</w:t>
            </w:r>
            <w:r>
              <w:rPr>
                <w:rFonts w:cs="Tahoma"/>
                <w:sz w:val="20"/>
              </w:rPr>
              <w:t xml:space="preserve"> pp. 40–52</w:t>
            </w:r>
          </w:p>
        </w:tc>
      </w:tr>
      <w:tr w:rsidR="00EE6D03" w:rsidRPr="003B7CC1" w14:paraId="263F24ED" w14:textId="77777777" w:rsidTr="00C22A8B">
        <w:trPr>
          <w:trHeight w:val="260"/>
        </w:trPr>
        <w:tc>
          <w:tcPr>
            <w:tcW w:w="1303" w:type="dxa"/>
          </w:tcPr>
          <w:p w14:paraId="6030B3C7" w14:textId="77777777" w:rsidR="00EE6D03" w:rsidRPr="003B7CC1" w:rsidRDefault="00EE6D03" w:rsidP="0011668B">
            <w:pPr>
              <w:rPr>
                <w:rFonts w:cs="Tahoma"/>
                <w:sz w:val="20"/>
              </w:rPr>
            </w:pPr>
            <w:r w:rsidRPr="003B7CC1">
              <w:rPr>
                <w:rFonts w:cs="Tahoma"/>
                <w:sz w:val="20"/>
              </w:rPr>
              <w:t xml:space="preserve">Thu </w:t>
            </w:r>
            <w:r w:rsidR="0011668B">
              <w:rPr>
                <w:rFonts w:cs="Tahoma"/>
                <w:sz w:val="20"/>
              </w:rPr>
              <w:t>1</w:t>
            </w:r>
            <w:r w:rsidRPr="003B7CC1">
              <w:rPr>
                <w:rFonts w:cs="Tahoma"/>
                <w:sz w:val="20"/>
              </w:rPr>
              <w:t>/</w:t>
            </w:r>
            <w:r w:rsidR="0011668B">
              <w:rPr>
                <w:rFonts w:cs="Tahoma"/>
                <w:sz w:val="20"/>
              </w:rPr>
              <w:t>25</w:t>
            </w:r>
          </w:p>
        </w:tc>
        <w:tc>
          <w:tcPr>
            <w:tcW w:w="2054" w:type="dxa"/>
          </w:tcPr>
          <w:p w14:paraId="476DCB8F" w14:textId="77777777" w:rsidR="00EE6D03" w:rsidRPr="003B7CC1" w:rsidRDefault="00EE6D03" w:rsidP="00BF6DDD">
            <w:pPr>
              <w:rPr>
                <w:rFonts w:cs="Tahoma"/>
                <w:sz w:val="20"/>
              </w:rPr>
            </w:pPr>
          </w:p>
        </w:tc>
        <w:tc>
          <w:tcPr>
            <w:tcW w:w="6237" w:type="dxa"/>
          </w:tcPr>
          <w:p w14:paraId="5A2706DD" w14:textId="77777777" w:rsidR="00EE6D03" w:rsidRPr="003B7CC1" w:rsidRDefault="0011668B" w:rsidP="00BF6DDD">
            <w:pPr>
              <w:rPr>
                <w:rFonts w:cs="Tahoma"/>
                <w:sz w:val="20"/>
              </w:rPr>
            </w:pPr>
            <w:r w:rsidRPr="00CD14CB">
              <w:rPr>
                <w:rFonts w:cs="Tahoma"/>
                <w:sz w:val="20"/>
              </w:rPr>
              <w:t xml:space="preserve">Chapter 4: </w:t>
            </w:r>
            <w:r>
              <w:rPr>
                <w:rFonts w:cs="Tahoma"/>
                <w:sz w:val="20"/>
              </w:rPr>
              <w:t>“</w:t>
            </w:r>
            <w:r w:rsidRPr="00CD14CB">
              <w:rPr>
                <w:rFonts w:cs="Tahoma"/>
                <w:sz w:val="20"/>
              </w:rPr>
              <w:t>Monotheism in Judaism</w:t>
            </w:r>
            <w:r w:rsidR="00D32758">
              <w:rPr>
                <w:rFonts w:cs="Tahoma"/>
                <w:sz w:val="20"/>
              </w:rPr>
              <w:t>,”</w:t>
            </w:r>
            <w:r>
              <w:rPr>
                <w:rFonts w:cs="Tahoma"/>
                <w:sz w:val="20"/>
              </w:rPr>
              <w:t xml:space="preserve"> pp. 55–76</w:t>
            </w:r>
          </w:p>
        </w:tc>
      </w:tr>
      <w:tr w:rsidR="00EE6D03" w:rsidRPr="003B7CC1" w14:paraId="2A087DC0" w14:textId="77777777" w:rsidTr="00227872">
        <w:tc>
          <w:tcPr>
            <w:tcW w:w="9594" w:type="dxa"/>
            <w:gridSpan w:val="3"/>
          </w:tcPr>
          <w:p w14:paraId="5F786D5D" w14:textId="77777777" w:rsidR="00EE6D03" w:rsidRPr="003B7CC1" w:rsidRDefault="00EE6D03" w:rsidP="0011668B">
            <w:pPr>
              <w:rPr>
                <w:rFonts w:cs="Tahoma"/>
                <w:sz w:val="20"/>
              </w:rPr>
            </w:pPr>
            <w:r w:rsidRPr="003B7CC1">
              <w:rPr>
                <w:rFonts w:cs="Tahoma"/>
                <w:sz w:val="20"/>
              </w:rPr>
              <w:t>Week 4</w:t>
            </w:r>
            <w:r w:rsidR="00FC5731">
              <w:rPr>
                <w:rFonts w:cs="Tahoma"/>
                <w:sz w:val="20"/>
              </w:rPr>
              <w:t xml:space="preserve"> </w:t>
            </w:r>
            <w:r>
              <w:rPr>
                <w:rFonts w:cs="Tahoma"/>
                <w:sz w:val="20"/>
              </w:rPr>
              <w:t>—</w:t>
            </w:r>
            <w:r w:rsidR="00227872">
              <w:rPr>
                <w:rFonts w:cs="Tahoma"/>
                <w:sz w:val="20"/>
              </w:rPr>
              <w:t xml:space="preserve"> Monotheism (cont.)</w:t>
            </w:r>
          </w:p>
        </w:tc>
      </w:tr>
      <w:tr w:rsidR="00EE6D03" w:rsidRPr="003B7CC1" w14:paraId="544BBEE6" w14:textId="77777777" w:rsidTr="00C22A8B">
        <w:tc>
          <w:tcPr>
            <w:tcW w:w="1303" w:type="dxa"/>
          </w:tcPr>
          <w:p w14:paraId="22CCF6FC" w14:textId="77777777" w:rsidR="00EE6D03" w:rsidRPr="003B7CC1" w:rsidRDefault="00EE6D03" w:rsidP="0011668B">
            <w:pPr>
              <w:rPr>
                <w:rFonts w:cs="Tahoma"/>
                <w:sz w:val="20"/>
              </w:rPr>
            </w:pPr>
            <w:r w:rsidRPr="003B7CC1">
              <w:rPr>
                <w:rFonts w:cs="Tahoma"/>
                <w:sz w:val="20"/>
              </w:rPr>
              <w:t xml:space="preserve">Tue </w:t>
            </w:r>
            <w:r w:rsidR="0011668B">
              <w:rPr>
                <w:rFonts w:cs="Tahoma"/>
                <w:sz w:val="20"/>
              </w:rPr>
              <w:t>1</w:t>
            </w:r>
            <w:r w:rsidRPr="003B7CC1">
              <w:rPr>
                <w:rFonts w:cs="Tahoma"/>
                <w:sz w:val="20"/>
              </w:rPr>
              <w:t>/</w:t>
            </w:r>
            <w:r w:rsidR="0011668B">
              <w:rPr>
                <w:rFonts w:cs="Tahoma"/>
                <w:sz w:val="20"/>
              </w:rPr>
              <w:t>30</w:t>
            </w:r>
          </w:p>
        </w:tc>
        <w:tc>
          <w:tcPr>
            <w:tcW w:w="2054" w:type="dxa"/>
          </w:tcPr>
          <w:p w14:paraId="2C2BD8EC" w14:textId="77777777" w:rsidR="00EE6D03" w:rsidRPr="003B7CC1" w:rsidRDefault="00EE6D03" w:rsidP="00BF6DDD">
            <w:pPr>
              <w:rPr>
                <w:rFonts w:cs="Tahoma"/>
                <w:sz w:val="20"/>
              </w:rPr>
            </w:pPr>
          </w:p>
        </w:tc>
        <w:tc>
          <w:tcPr>
            <w:tcW w:w="6237" w:type="dxa"/>
          </w:tcPr>
          <w:p w14:paraId="292D9221" w14:textId="77777777" w:rsidR="00EE6D03" w:rsidRPr="003B7CC1" w:rsidRDefault="00227872" w:rsidP="00BF6DDD">
            <w:pPr>
              <w:rPr>
                <w:rFonts w:cs="Tahoma"/>
                <w:sz w:val="20"/>
              </w:rPr>
            </w:pPr>
            <w:r w:rsidRPr="00CD14CB">
              <w:rPr>
                <w:rFonts w:cs="Tahoma"/>
                <w:sz w:val="20"/>
              </w:rPr>
              <w:t xml:space="preserve">Chapter 5: </w:t>
            </w:r>
            <w:r>
              <w:rPr>
                <w:rFonts w:cs="Tahoma"/>
                <w:sz w:val="20"/>
              </w:rPr>
              <w:t>“</w:t>
            </w:r>
            <w:r w:rsidRPr="00CD14CB">
              <w:rPr>
                <w:rFonts w:cs="Tahoma"/>
                <w:sz w:val="20"/>
              </w:rPr>
              <w:t>Monotheism in Christianity</w:t>
            </w:r>
            <w:r w:rsidR="00D32758">
              <w:rPr>
                <w:rFonts w:cs="Tahoma"/>
                <w:sz w:val="20"/>
              </w:rPr>
              <w:t>,”</w:t>
            </w:r>
            <w:r>
              <w:rPr>
                <w:rFonts w:cs="Tahoma"/>
                <w:sz w:val="20"/>
              </w:rPr>
              <w:t xml:space="preserve"> pp. 77–100</w:t>
            </w:r>
          </w:p>
        </w:tc>
      </w:tr>
      <w:tr w:rsidR="00EE6D03" w:rsidRPr="003B7CC1" w14:paraId="0D879DBD" w14:textId="77777777" w:rsidTr="00C22A8B">
        <w:tc>
          <w:tcPr>
            <w:tcW w:w="1303" w:type="dxa"/>
          </w:tcPr>
          <w:p w14:paraId="78E75F42" w14:textId="77777777" w:rsidR="00EE6D03" w:rsidRPr="003B7CC1" w:rsidRDefault="00EE6D03" w:rsidP="00227872">
            <w:pPr>
              <w:rPr>
                <w:rFonts w:cs="Tahoma"/>
                <w:sz w:val="20"/>
              </w:rPr>
            </w:pPr>
            <w:r w:rsidRPr="003B7CC1">
              <w:rPr>
                <w:rFonts w:cs="Tahoma"/>
                <w:sz w:val="20"/>
              </w:rPr>
              <w:t xml:space="preserve">Thu </w:t>
            </w:r>
            <w:r w:rsidR="00227872">
              <w:rPr>
                <w:rFonts w:cs="Tahoma"/>
                <w:sz w:val="20"/>
              </w:rPr>
              <w:t>2/1</w:t>
            </w:r>
          </w:p>
        </w:tc>
        <w:tc>
          <w:tcPr>
            <w:tcW w:w="2054" w:type="dxa"/>
          </w:tcPr>
          <w:p w14:paraId="5F3E61C8" w14:textId="77777777" w:rsidR="00EE6D03" w:rsidRPr="003B7CC1" w:rsidRDefault="00EE6D03" w:rsidP="00BF6DDD">
            <w:pPr>
              <w:rPr>
                <w:rFonts w:cs="Tahoma"/>
                <w:sz w:val="20"/>
              </w:rPr>
            </w:pPr>
          </w:p>
        </w:tc>
        <w:tc>
          <w:tcPr>
            <w:tcW w:w="6237" w:type="dxa"/>
          </w:tcPr>
          <w:p w14:paraId="773A2AC4" w14:textId="77777777" w:rsidR="00EE6D03" w:rsidRPr="003B7CC1" w:rsidRDefault="00227872" w:rsidP="00BF6DDD">
            <w:pPr>
              <w:rPr>
                <w:rFonts w:cs="Tahoma"/>
                <w:sz w:val="20"/>
              </w:rPr>
            </w:pPr>
            <w:r>
              <w:rPr>
                <w:rFonts w:cs="Tahoma"/>
                <w:sz w:val="20"/>
              </w:rPr>
              <w:t>Chapter 6: “Monotheism in Islam</w:t>
            </w:r>
            <w:r w:rsidR="00D32758">
              <w:rPr>
                <w:rFonts w:cs="Tahoma"/>
                <w:sz w:val="20"/>
              </w:rPr>
              <w:t>,”</w:t>
            </w:r>
            <w:r>
              <w:rPr>
                <w:rFonts w:cs="Tahoma"/>
                <w:sz w:val="20"/>
              </w:rPr>
              <w:t xml:space="preserve"> pp. 101–112</w:t>
            </w:r>
          </w:p>
        </w:tc>
      </w:tr>
      <w:tr w:rsidR="00EE6D03" w:rsidRPr="003B7CC1" w14:paraId="709F8AA0" w14:textId="77777777" w:rsidTr="00227872">
        <w:tc>
          <w:tcPr>
            <w:tcW w:w="9594" w:type="dxa"/>
            <w:gridSpan w:val="3"/>
          </w:tcPr>
          <w:p w14:paraId="26BB0AF1" w14:textId="77777777" w:rsidR="00EE6D03" w:rsidRPr="003B7CC1" w:rsidRDefault="00EE6D03" w:rsidP="00227872">
            <w:pPr>
              <w:rPr>
                <w:rFonts w:cs="Tahoma"/>
                <w:sz w:val="20"/>
              </w:rPr>
            </w:pPr>
            <w:r w:rsidRPr="003B7CC1">
              <w:rPr>
                <w:rFonts w:cs="Tahoma"/>
                <w:sz w:val="20"/>
              </w:rPr>
              <w:t>Week 5</w:t>
            </w:r>
            <w:r w:rsidR="00FC5731">
              <w:rPr>
                <w:rFonts w:cs="Tahoma"/>
                <w:sz w:val="20"/>
              </w:rPr>
              <w:t xml:space="preserve"> </w:t>
            </w:r>
            <w:r>
              <w:rPr>
                <w:rFonts w:cs="Tahoma"/>
                <w:sz w:val="20"/>
              </w:rPr>
              <w:t xml:space="preserve">— </w:t>
            </w:r>
            <w:r w:rsidR="00227872">
              <w:rPr>
                <w:rFonts w:cs="Tahoma"/>
                <w:sz w:val="20"/>
              </w:rPr>
              <w:t>Authority</w:t>
            </w:r>
            <w:r>
              <w:rPr>
                <w:rFonts w:cs="Tahoma"/>
                <w:sz w:val="20"/>
              </w:rPr>
              <w:t xml:space="preserve"> </w:t>
            </w:r>
          </w:p>
        </w:tc>
      </w:tr>
      <w:tr w:rsidR="00EE6D03" w:rsidRPr="003B7CC1" w14:paraId="5C587389" w14:textId="77777777" w:rsidTr="00C22A8B">
        <w:tc>
          <w:tcPr>
            <w:tcW w:w="1303" w:type="dxa"/>
          </w:tcPr>
          <w:p w14:paraId="33961C7A" w14:textId="77777777" w:rsidR="00EE6D03" w:rsidRPr="003B7CC1" w:rsidRDefault="00EE6D03" w:rsidP="00227872">
            <w:pPr>
              <w:rPr>
                <w:rFonts w:cs="Tahoma"/>
                <w:sz w:val="20"/>
              </w:rPr>
            </w:pPr>
            <w:r w:rsidRPr="003B7CC1">
              <w:rPr>
                <w:rFonts w:cs="Tahoma"/>
                <w:sz w:val="20"/>
              </w:rPr>
              <w:t xml:space="preserve">Tue </w:t>
            </w:r>
            <w:r w:rsidR="00227872">
              <w:rPr>
                <w:rFonts w:cs="Tahoma"/>
                <w:sz w:val="20"/>
              </w:rPr>
              <w:t>2</w:t>
            </w:r>
            <w:r w:rsidRPr="003B7CC1">
              <w:rPr>
                <w:rFonts w:cs="Tahoma"/>
                <w:sz w:val="20"/>
              </w:rPr>
              <w:t>/</w:t>
            </w:r>
            <w:r w:rsidR="00227872">
              <w:rPr>
                <w:rFonts w:cs="Tahoma"/>
                <w:sz w:val="20"/>
              </w:rPr>
              <w:t>6</w:t>
            </w:r>
          </w:p>
        </w:tc>
        <w:tc>
          <w:tcPr>
            <w:tcW w:w="2054" w:type="dxa"/>
          </w:tcPr>
          <w:p w14:paraId="20CF5402" w14:textId="77777777" w:rsidR="00EE6D03" w:rsidRPr="003B7CC1" w:rsidRDefault="00EE6D03" w:rsidP="00BF6DDD">
            <w:pPr>
              <w:rPr>
                <w:rFonts w:cs="Tahoma"/>
                <w:sz w:val="20"/>
              </w:rPr>
            </w:pPr>
          </w:p>
        </w:tc>
        <w:tc>
          <w:tcPr>
            <w:tcW w:w="6237" w:type="dxa"/>
          </w:tcPr>
          <w:p w14:paraId="4CD6827A" w14:textId="77777777" w:rsidR="00EE6D03" w:rsidRPr="003B7CC1" w:rsidRDefault="00227872" w:rsidP="00BF6DDD">
            <w:pPr>
              <w:rPr>
                <w:rFonts w:cs="Tahoma"/>
                <w:sz w:val="20"/>
              </w:rPr>
            </w:pPr>
            <w:r>
              <w:rPr>
                <w:rFonts w:cs="Tahoma"/>
                <w:sz w:val="20"/>
              </w:rPr>
              <w:t>Chapter 7: “Authority in Judaism</w:t>
            </w:r>
            <w:r w:rsidR="00D32758">
              <w:rPr>
                <w:rFonts w:cs="Tahoma"/>
                <w:sz w:val="20"/>
              </w:rPr>
              <w:t>,”</w:t>
            </w:r>
            <w:r>
              <w:rPr>
                <w:rFonts w:cs="Tahoma"/>
                <w:sz w:val="20"/>
              </w:rPr>
              <w:t xml:space="preserve"> pp. 115–128</w:t>
            </w:r>
          </w:p>
        </w:tc>
      </w:tr>
      <w:tr w:rsidR="00EE6D03" w:rsidRPr="003B7CC1" w14:paraId="1732864D" w14:textId="77777777" w:rsidTr="00FC5731">
        <w:trPr>
          <w:trHeight w:val="296"/>
        </w:trPr>
        <w:tc>
          <w:tcPr>
            <w:tcW w:w="1303" w:type="dxa"/>
          </w:tcPr>
          <w:p w14:paraId="48553A37" w14:textId="77777777" w:rsidR="00EE6D03" w:rsidRPr="003B7CC1" w:rsidRDefault="00227872" w:rsidP="00227872">
            <w:pPr>
              <w:rPr>
                <w:rFonts w:cs="Tahoma"/>
                <w:sz w:val="20"/>
              </w:rPr>
            </w:pPr>
            <w:r>
              <w:rPr>
                <w:rFonts w:cs="Tahoma"/>
                <w:sz w:val="20"/>
              </w:rPr>
              <w:t>Thu 2</w:t>
            </w:r>
            <w:r w:rsidR="00EE6D03" w:rsidRPr="003B7CC1">
              <w:rPr>
                <w:rFonts w:cs="Tahoma"/>
                <w:sz w:val="20"/>
              </w:rPr>
              <w:t>/</w:t>
            </w:r>
            <w:r>
              <w:rPr>
                <w:rFonts w:cs="Tahoma"/>
                <w:sz w:val="20"/>
              </w:rPr>
              <w:t>8</w:t>
            </w:r>
          </w:p>
        </w:tc>
        <w:tc>
          <w:tcPr>
            <w:tcW w:w="2054" w:type="dxa"/>
          </w:tcPr>
          <w:p w14:paraId="08A73BF5" w14:textId="77777777" w:rsidR="00EE6D03" w:rsidRPr="003B7CC1" w:rsidRDefault="00EE6D03" w:rsidP="00BF6DDD">
            <w:pPr>
              <w:rPr>
                <w:rFonts w:cs="Tahoma"/>
                <w:sz w:val="20"/>
              </w:rPr>
            </w:pPr>
          </w:p>
        </w:tc>
        <w:tc>
          <w:tcPr>
            <w:tcW w:w="6237" w:type="dxa"/>
          </w:tcPr>
          <w:p w14:paraId="12B3CFAB" w14:textId="77777777" w:rsidR="00EE6D03" w:rsidRPr="003B7CC1" w:rsidRDefault="00227872" w:rsidP="00BF6DDD">
            <w:pPr>
              <w:rPr>
                <w:rFonts w:cs="Tahoma"/>
                <w:sz w:val="20"/>
              </w:rPr>
            </w:pPr>
            <w:r>
              <w:rPr>
                <w:rFonts w:cs="Tahoma"/>
                <w:sz w:val="20"/>
              </w:rPr>
              <w:t>Chapter 8: “Authority in Christianity</w:t>
            </w:r>
            <w:r w:rsidR="00D32758">
              <w:rPr>
                <w:rFonts w:cs="Tahoma"/>
                <w:sz w:val="20"/>
              </w:rPr>
              <w:t>,”</w:t>
            </w:r>
            <w:r>
              <w:rPr>
                <w:rFonts w:cs="Tahoma"/>
                <w:sz w:val="20"/>
              </w:rPr>
              <w:t xml:space="preserve"> pp. 129–144</w:t>
            </w:r>
          </w:p>
        </w:tc>
      </w:tr>
      <w:tr w:rsidR="00EE6D03" w:rsidRPr="003B7CC1" w14:paraId="09EC8872" w14:textId="77777777" w:rsidTr="00227872">
        <w:tc>
          <w:tcPr>
            <w:tcW w:w="9594" w:type="dxa"/>
            <w:gridSpan w:val="3"/>
          </w:tcPr>
          <w:p w14:paraId="0856EDC6" w14:textId="77777777" w:rsidR="00EE6D03" w:rsidRPr="003B7CC1" w:rsidRDefault="00EE6D03" w:rsidP="00BF6DDD">
            <w:pPr>
              <w:rPr>
                <w:rFonts w:cs="Tahoma"/>
                <w:sz w:val="20"/>
              </w:rPr>
            </w:pPr>
            <w:r w:rsidRPr="003B7CC1">
              <w:rPr>
                <w:rFonts w:cs="Tahoma"/>
                <w:sz w:val="20"/>
              </w:rPr>
              <w:t>Week 6</w:t>
            </w:r>
            <w:r w:rsidR="00FC5731">
              <w:rPr>
                <w:rFonts w:cs="Tahoma"/>
                <w:sz w:val="20"/>
              </w:rPr>
              <w:t xml:space="preserve"> </w:t>
            </w:r>
            <w:r>
              <w:rPr>
                <w:rFonts w:cs="Tahoma"/>
                <w:sz w:val="20"/>
              </w:rPr>
              <w:t>—</w:t>
            </w:r>
            <w:r w:rsidR="00FC5731">
              <w:rPr>
                <w:rFonts w:cs="Tahoma"/>
                <w:sz w:val="20"/>
              </w:rPr>
              <w:t xml:space="preserve"> </w:t>
            </w:r>
            <w:r>
              <w:rPr>
                <w:rFonts w:cs="Tahoma"/>
                <w:sz w:val="20"/>
              </w:rPr>
              <w:t>Authority</w:t>
            </w:r>
            <w:r w:rsidR="00227872">
              <w:rPr>
                <w:rFonts w:cs="Tahoma"/>
                <w:sz w:val="20"/>
              </w:rPr>
              <w:t xml:space="preserve"> (cont.)/Worship and Ritual</w:t>
            </w:r>
          </w:p>
        </w:tc>
      </w:tr>
      <w:tr w:rsidR="00EE6D03" w:rsidRPr="003B7CC1" w14:paraId="6A487C91" w14:textId="77777777" w:rsidTr="00C22A8B">
        <w:tc>
          <w:tcPr>
            <w:tcW w:w="1303" w:type="dxa"/>
          </w:tcPr>
          <w:p w14:paraId="523B23C7" w14:textId="77777777" w:rsidR="00EE6D03" w:rsidRPr="003B7CC1" w:rsidRDefault="00EE6D03" w:rsidP="00227872">
            <w:pPr>
              <w:rPr>
                <w:rFonts w:cs="Tahoma"/>
                <w:sz w:val="20"/>
              </w:rPr>
            </w:pPr>
            <w:r w:rsidRPr="003B7CC1">
              <w:rPr>
                <w:rFonts w:cs="Tahoma"/>
                <w:sz w:val="20"/>
              </w:rPr>
              <w:t xml:space="preserve">Tue </w:t>
            </w:r>
            <w:r w:rsidR="00227872">
              <w:rPr>
                <w:rFonts w:cs="Tahoma"/>
                <w:sz w:val="20"/>
              </w:rPr>
              <w:t>2</w:t>
            </w:r>
            <w:r w:rsidRPr="003B7CC1">
              <w:rPr>
                <w:rFonts w:cs="Tahoma"/>
                <w:sz w:val="20"/>
              </w:rPr>
              <w:t>/</w:t>
            </w:r>
            <w:r w:rsidR="00227872">
              <w:rPr>
                <w:rFonts w:cs="Tahoma"/>
                <w:sz w:val="20"/>
              </w:rPr>
              <w:t>13</w:t>
            </w:r>
          </w:p>
        </w:tc>
        <w:tc>
          <w:tcPr>
            <w:tcW w:w="2054" w:type="dxa"/>
          </w:tcPr>
          <w:p w14:paraId="41D86322" w14:textId="77777777" w:rsidR="00EE6D03" w:rsidRPr="003B7CC1" w:rsidRDefault="00EE6D03" w:rsidP="00BF6DDD">
            <w:pPr>
              <w:rPr>
                <w:rFonts w:cs="Tahoma"/>
                <w:sz w:val="20"/>
              </w:rPr>
            </w:pPr>
          </w:p>
        </w:tc>
        <w:tc>
          <w:tcPr>
            <w:tcW w:w="6237" w:type="dxa"/>
          </w:tcPr>
          <w:p w14:paraId="255FE106" w14:textId="77777777" w:rsidR="00EE6D03" w:rsidRPr="003B7CC1" w:rsidRDefault="00227872" w:rsidP="00BF6DDD">
            <w:pPr>
              <w:rPr>
                <w:rFonts w:cs="Tahoma"/>
                <w:sz w:val="20"/>
              </w:rPr>
            </w:pPr>
            <w:r>
              <w:rPr>
                <w:rFonts w:cs="Tahoma"/>
                <w:sz w:val="20"/>
              </w:rPr>
              <w:t>Chapter 9: “Authority in Islam</w:t>
            </w:r>
            <w:r w:rsidR="00D32758">
              <w:rPr>
                <w:rFonts w:cs="Tahoma"/>
                <w:sz w:val="20"/>
              </w:rPr>
              <w:t>,”</w:t>
            </w:r>
            <w:r>
              <w:rPr>
                <w:rFonts w:cs="Tahoma"/>
                <w:sz w:val="20"/>
              </w:rPr>
              <w:t xml:space="preserve"> pp. 145–156</w:t>
            </w:r>
          </w:p>
        </w:tc>
      </w:tr>
      <w:tr w:rsidR="00EE6D03" w:rsidRPr="003B7CC1" w14:paraId="032D3671" w14:textId="77777777" w:rsidTr="00C22A8B">
        <w:tc>
          <w:tcPr>
            <w:tcW w:w="1303" w:type="dxa"/>
          </w:tcPr>
          <w:p w14:paraId="79DFBB43" w14:textId="77777777" w:rsidR="00EE6D03" w:rsidRPr="003B7CC1" w:rsidRDefault="00EE6D03" w:rsidP="00227872">
            <w:pPr>
              <w:rPr>
                <w:rFonts w:cs="Tahoma"/>
                <w:sz w:val="20"/>
              </w:rPr>
            </w:pPr>
            <w:r w:rsidRPr="003B7CC1">
              <w:rPr>
                <w:rFonts w:cs="Tahoma"/>
                <w:sz w:val="20"/>
              </w:rPr>
              <w:t xml:space="preserve">Thu </w:t>
            </w:r>
            <w:r w:rsidR="00227872">
              <w:rPr>
                <w:rFonts w:cs="Tahoma"/>
                <w:sz w:val="20"/>
              </w:rPr>
              <w:t>2</w:t>
            </w:r>
            <w:r w:rsidRPr="003B7CC1">
              <w:rPr>
                <w:rFonts w:cs="Tahoma"/>
                <w:sz w:val="20"/>
              </w:rPr>
              <w:t>/</w:t>
            </w:r>
            <w:r w:rsidR="00227872">
              <w:rPr>
                <w:rFonts w:cs="Tahoma"/>
                <w:sz w:val="20"/>
              </w:rPr>
              <w:t>15</w:t>
            </w:r>
          </w:p>
        </w:tc>
        <w:tc>
          <w:tcPr>
            <w:tcW w:w="2054" w:type="dxa"/>
          </w:tcPr>
          <w:p w14:paraId="171FEB75" w14:textId="77777777" w:rsidR="00EE6D03" w:rsidRPr="003B7CC1" w:rsidRDefault="00EE6D03" w:rsidP="00BF6DDD">
            <w:pPr>
              <w:rPr>
                <w:rFonts w:cs="Tahoma"/>
                <w:sz w:val="20"/>
              </w:rPr>
            </w:pPr>
          </w:p>
        </w:tc>
        <w:tc>
          <w:tcPr>
            <w:tcW w:w="6237" w:type="dxa"/>
          </w:tcPr>
          <w:p w14:paraId="3E98B38E" w14:textId="77777777" w:rsidR="00EE6D03" w:rsidRPr="003B7CC1" w:rsidRDefault="00227872" w:rsidP="00BF6DDD">
            <w:pPr>
              <w:rPr>
                <w:rFonts w:cs="Tahoma"/>
                <w:sz w:val="20"/>
              </w:rPr>
            </w:pPr>
            <w:r>
              <w:rPr>
                <w:rFonts w:cs="Tahoma"/>
                <w:sz w:val="20"/>
              </w:rPr>
              <w:t>Chapter 10: “Worship and Ritual in Judaism</w:t>
            </w:r>
            <w:r w:rsidR="00D32758">
              <w:rPr>
                <w:rFonts w:cs="Tahoma"/>
                <w:sz w:val="20"/>
              </w:rPr>
              <w:t>,”</w:t>
            </w:r>
            <w:r>
              <w:rPr>
                <w:rFonts w:cs="Tahoma"/>
                <w:sz w:val="20"/>
              </w:rPr>
              <w:t xml:space="preserve"> pp. 157–173</w:t>
            </w:r>
          </w:p>
        </w:tc>
      </w:tr>
      <w:tr w:rsidR="00EE6D03" w:rsidRPr="003B7CC1" w14:paraId="02E41D04" w14:textId="77777777" w:rsidTr="00227872">
        <w:tc>
          <w:tcPr>
            <w:tcW w:w="9594" w:type="dxa"/>
            <w:gridSpan w:val="3"/>
          </w:tcPr>
          <w:p w14:paraId="788E3715" w14:textId="77777777" w:rsidR="00EE6D03" w:rsidRPr="003B7CC1" w:rsidRDefault="00EE6D03" w:rsidP="00227872">
            <w:pPr>
              <w:rPr>
                <w:rFonts w:cs="Tahoma"/>
                <w:sz w:val="20"/>
              </w:rPr>
            </w:pPr>
            <w:r w:rsidRPr="003B7CC1">
              <w:rPr>
                <w:rFonts w:cs="Tahoma"/>
                <w:sz w:val="20"/>
              </w:rPr>
              <w:t>Week 7</w:t>
            </w:r>
            <w:r w:rsidR="00FC5731">
              <w:rPr>
                <w:rFonts w:cs="Tahoma"/>
                <w:sz w:val="20"/>
              </w:rPr>
              <w:t xml:space="preserve"> </w:t>
            </w:r>
            <w:r>
              <w:rPr>
                <w:rFonts w:cs="Tahoma"/>
                <w:sz w:val="20"/>
              </w:rPr>
              <w:t>—</w:t>
            </w:r>
            <w:r w:rsidR="00FC5731">
              <w:rPr>
                <w:rFonts w:cs="Tahoma"/>
                <w:sz w:val="20"/>
              </w:rPr>
              <w:t xml:space="preserve"> </w:t>
            </w:r>
            <w:r w:rsidR="00D32758">
              <w:rPr>
                <w:rFonts w:cs="Tahoma"/>
                <w:sz w:val="20"/>
              </w:rPr>
              <w:t>Worship and Ritual (cont.)</w:t>
            </w:r>
          </w:p>
        </w:tc>
      </w:tr>
      <w:tr w:rsidR="00EE6D03" w:rsidRPr="003B7CC1" w14:paraId="6C208282" w14:textId="77777777" w:rsidTr="00C22A8B">
        <w:tc>
          <w:tcPr>
            <w:tcW w:w="1303" w:type="dxa"/>
          </w:tcPr>
          <w:p w14:paraId="0439DABA" w14:textId="77777777" w:rsidR="00EE6D03" w:rsidRPr="003B7CC1" w:rsidRDefault="00EE6D03" w:rsidP="00D32758">
            <w:pPr>
              <w:rPr>
                <w:rFonts w:cs="Tahoma"/>
                <w:sz w:val="20"/>
              </w:rPr>
            </w:pPr>
            <w:r w:rsidRPr="003B7CC1">
              <w:rPr>
                <w:rFonts w:cs="Tahoma"/>
                <w:sz w:val="20"/>
              </w:rPr>
              <w:t xml:space="preserve">Tue </w:t>
            </w:r>
            <w:r w:rsidR="00D32758">
              <w:rPr>
                <w:rFonts w:cs="Tahoma"/>
                <w:sz w:val="20"/>
              </w:rPr>
              <w:t>2</w:t>
            </w:r>
            <w:r w:rsidRPr="003B7CC1">
              <w:rPr>
                <w:rFonts w:cs="Tahoma"/>
                <w:sz w:val="20"/>
              </w:rPr>
              <w:t>/</w:t>
            </w:r>
            <w:r w:rsidR="00D32758">
              <w:rPr>
                <w:rFonts w:cs="Tahoma"/>
                <w:sz w:val="20"/>
              </w:rPr>
              <w:t>20</w:t>
            </w:r>
          </w:p>
        </w:tc>
        <w:tc>
          <w:tcPr>
            <w:tcW w:w="2054" w:type="dxa"/>
          </w:tcPr>
          <w:p w14:paraId="3A88D4DC" w14:textId="77777777" w:rsidR="00EE6D03" w:rsidRPr="003B7CC1" w:rsidRDefault="00EE6D03" w:rsidP="00BF6DDD">
            <w:pPr>
              <w:rPr>
                <w:rFonts w:cs="Tahoma"/>
                <w:sz w:val="20"/>
              </w:rPr>
            </w:pPr>
          </w:p>
        </w:tc>
        <w:tc>
          <w:tcPr>
            <w:tcW w:w="6237" w:type="dxa"/>
          </w:tcPr>
          <w:p w14:paraId="2E5ACABD" w14:textId="77777777" w:rsidR="00EE6D03" w:rsidRPr="003B7CC1" w:rsidRDefault="00227872" w:rsidP="00BF6DDD">
            <w:pPr>
              <w:rPr>
                <w:rFonts w:cs="Tahoma"/>
                <w:sz w:val="20"/>
              </w:rPr>
            </w:pPr>
            <w:r>
              <w:rPr>
                <w:rFonts w:cs="Tahoma"/>
                <w:sz w:val="20"/>
              </w:rPr>
              <w:t>Chapter 11: “Worship and Ritual in Christianity</w:t>
            </w:r>
            <w:r w:rsidR="00D32758">
              <w:rPr>
                <w:rFonts w:cs="Tahoma"/>
                <w:sz w:val="20"/>
              </w:rPr>
              <w:t>,”</w:t>
            </w:r>
            <w:r>
              <w:rPr>
                <w:rFonts w:cs="Tahoma"/>
                <w:sz w:val="20"/>
              </w:rPr>
              <w:t xml:space="preserve"> pp. 174–190</w:t>
            </w:r>
          </w:p>
        </w:tc>
      </w:tr>
      <w:tr w:rsidR="00227872" w:rsidRPr="003B7CC1" w14:paraId="48445DF1" w14:textId="77777777" w:rsidTr="00B819AC">
        <w:trPr>
          <w:trHeight w:val="296"/>
        </w:trPr>
        <w:tc>
          <w:tcPr>
            <w:tcW w:w="1303" w:type="dxa"/>
          </w:tcPr>
          <w:p w14:paraId="363BAADD" w14:textId="77777777" w:rsidR="00227872" w:rsidRPr="003B7CC1" w:rsidRDefault="00227872" w:rsidP="00D32758">
            <w:pPr>
              <w:rPr>
                <w:rFonts w:cs="Tahoma"/>
                <w:sz w:val="20"/>
              </w:rPr>
            </w:pPr>
            <w:r w:rsidRPr="003B7CC1">
              <w:rPr>
                <w:rFonts w:cs="Tahoma"/>
                <w:sz w:val="20"/>
              </w:rPr>
              <w:t xml:space="preserve">Thu </w:t>
            </w:r>
            <w:r w:rsidR="00D32758">
              <w:rPr>
                <w:rFonts w:cs="Tahoma"/>
                <w:sz w:val="20"/>
              </w:rPr>
              <w:t>2</w:t>
            </w:r>
            <w:r w:rsidRPr="003B7CC1">
              <w:rPr>
                <w:rFonts w:cs="Tahoma"/>
                <w:sz w:val="20"/>
              </w:rPr>
              <w:t>/</w:t>
            </w:r>
            <w:r w:rsidR="00D32758">
              <w:rPr>
                <w:rFonts w:cs="Tahoma"/>
                <w:sz w:val="20"/>
              </w:rPr>
              <w:t>22</w:t>
            </w:r>
          </w:p>
        </w:tc>
        <w:tc>
          <w:tcPr>
            <w:tcW w:w="2054" w:type="dxa"/>
          </w:tcPr>
          <w:p w14:paraId="2A16C105" w14:textId="77777777" w:rsidR="00227872" w:rsidRPr="003B7CC1" w:rsidRDefault="00227872" w:rsidP="00BF6DDD">
            <w:pPr>
              <w:rPr>
                <w:rFonts w:cs="Tahoma"/>
                <w:sz w:val="20"/>
              </w:rPr>
            </w:pPr>
          </w:p>
        </w:tc>
        <w:tc>
          <w:tcPr>
            <w:tcW w:w="6237" w:type="dxa"/>
          </w:tcPr>
          <w:p w14:paraId="45F7A366" w14:textId="77777777" w:rsidR="00227872" w:rsidRPr="003B7CC1" w:rsidRDefault="00D32758" w:rsidP="00BF6DDD">
            <w:pPr>
              <w:rPr>
                <w:rFonts w:cs="Tahoma"/>
                <w:sz w:val="20"/>
              </w:rPr>
            </w:pPr>
            <w:r>
              <w:rPr>
                <w:rFonts w:cs="Tahoma"/>
                <w:sz w:val="20"/>
              </w:rPr>
              <w:t>Chapter 12: “Worship and Ritual in Islam,” pp. 191–202</w:t>
            </w:r>
          </w:p>
        </w:tc>
      </w:tr>
      <w:tr w:rsidR="00EE6D03" w:rsidRPr="003B7CC1" w14:paraId="579288C5" w14:textId="77777777" w:rsidTr="00227872">
        <w:tc>
          <w:tcPr>
            <w:tcW w:w="9594" w:type="dxa"/>
            <w:gridSpan w:val="3"/>
          </w:tcPr>
          <w:p w14:paraId="01D4B0E2" w14:textId="77777777" w:rsidR="00EE6D03" w:rsidRPr="003B7CC1" w:rsidRDefault="00EE6D03" w:rsidP="00D32758">
            <w:pPr>
              <w:rPr>
                <w:rFonts w:cs="Tahoma"/>
                <w:sz w:val="20"/>
              </w:rPr>
            </w:pPr>
            <w:r w:rsidRPr="003B7CC1">
              <w:rPr>
                <w:rFonts w:cs="Tahoma"/>
                <w:sz w:val="20"/>
              </w:rPr>
              <w:t>Week 8</w:t>
            </w:r>
            <w:r w:rsidR="00FC5731">
              <w:rPr>
                <w:rFonts w:cs="Tahoma"/>
                <w:sz w:val="20"/>
              </w:rPr>
              <w:t xml:space="preserve"> </w:t>
            </w:r>
            <w:r>
              <w:rPr>
                <w:rFonts w:cs="Tahoma"/>
                <w:sz w:val="20"/>
              </w:rPr>
              <w:t>—</w:t>
            </w:r>
            <w:r w:rsidR="00FC5731">
              <w:rPr>
                <w:rFonts w:cs="Tahoma"/>
                <w:sz w:val="20"/>
              </w:rPr>
              <w:t xml:space="preserve"> </w:t>
            </w:r>
            <w:r w:rsidR="00B819AC">
              <w:rPr>
                <w:rFonts w:cs="Tahoma"/>
                <w:sz w:val="20"/>
              </w:rPr>
              <w:t>Ethics</w:t>
            </w:r>
          </w:p>
        </w:tc>
      </w:tr>
      <w:tr w:rsidR="00D32758" w:rsidRPr="003B7CC1" w14:paraId="7E51EF40" w14:textId="77777777" w:rsidTr="00C22A8B">
        <w:tc>
          <w:tcPr>
            <w:tcW w:w="1303" w:type="dxa"/>
          </w:tcPr>
          <w:p w14:paraId="2B95D007" w14:textId="77777777" w:rsidR="00D32758" w:rsidRPr="003B7CC1" w:rsidRDefault="00D32758" w:rsidP="00D32758">
            <w:pPr>
              <w:rPr>
                <w:rFonts w:cs="Tahoma"/>
                <w:sz w:val="20"/>
              </w:rPr>
            </w:pPr>
            <w:r w:rsidRPr="003B7CC1">
              <w:rPr>
                <w:rFonts w:cs="Tahoma"/>
                <w:sz w:val="20"/>
              </w:rPr>
              <w:t xml:space="preserve">Tue </w:t>
            </w:r>
            <w:r>
              <w:rPr>
                <w:rFonts w:cs="Tahoma"/>
                <w:sz w:val="20"/>
              </w:rPr>
              <w:t>2</w:t>
            </w:r>
            <w:r w:rsidRPr="003B7CC1">
              <w:rPr>
                <w:rFonts w:cs="Tahoma"/>
                <w:sz w:val="20"/>
              </w:rPr>
              <w:t>/</w:t>
            </w:r>
            <w:r>
              <w:rPr>
                <w:rFonts w:cs="Tahoma"/>
                <w:sz w:val="20"/>
              </w:rPr>
              <w:t>27</w:t>
            </w:r>
          </w:p>
        </w:tc>
        <w:tc>
          <w:tcPr>
            <w:tcW w:w="8291" w:type="dxa"/>
            <w:gridSpan w:val="2"/>
          </w:tcPr>
          <w:p w14:paraId="2D5A5A96" w14:textId="77777777" w:rsidR="00D32758" w:rsidRPr="003B7CC1" w:rsidRDefault="00D32758" w:rsidP="00BF6DDD">
            <w:pPr>
              <w:rPr>
                <w:rFonts w:cs="Tahoma"/>
                <w:sz w:val="20"/>
              </w:rPr>
            </w:pPr>
            <w:r w:rsidRPr="003B7CC1">
              <w:rPr>
                <w:rFonts w:cs="Tahoma"/>
                <w:sz w:val="20"/>
              </w:rPr>
              <w:t>Midterm</w:t>
            </w:r>
          </w:p>
        </w:tc>
      </w:tr>
      <w:tr w:rsidR="00D32758" w:rsidRPr="003B7CC1" w14:paraId="1201633A" w14:textId="77777777" w:rsidTr="00C22A8B">
        <w:tc>
          <w:tcPr>
            <w:tcW w:w="1303" w:type="dxa"/>
          </w:tcPr>
          <w:p w14:paraId="28546463" w14:textId="77777777" w:rsidR="00D32758" w:rsidRPr="003B7CC1" w:rsidRDefault="00D32758" w:rsidP="00D32758">
            <w:pPr>
              <w:rPr>
                <w:rFonts w:cs="Tahoma"/>
                <w:sz w:val="20"/>
              </w:rPr>
            </w:pPr>
            <w:r w:rsidRPr="003B7CC1">
              <w:rPr>
                <w:rFonts w:cs="Tahoma"/>
                <w:sz w:val="20"/>
              </w:rPr>
              <w:t xml:space="preserve">Thu </w:t>
            </w:r>
            <w:r>
              <w:rPr>
                <w:rFonts w:cs="Tahoma"/>
                <w:sz w:val="20"/>
              </w:rPr>
              <w:t>3</w:t>
            </w:r>
            <w:r w:rsidRPr="003B7CC1">
              <w:rPr>
                <w:rFonts w:cs="Tahoma"/>
                <w:sz w:val="20"/>
              </w:rPr>
              <w:t>/</w:t>
            </w:r>
            <w:r>
              <w:rPr>
                <w:rFonts w:cs="Tahoma"/>
                <w:sz w:val="20"/>
              </w:rPr>
              <w:t>1</w:t>
            </w:r>
          </w:p>
        </w:tc>
        <w:tc>
          <w:tcPr>
            <w:tcW w:w="2054" w:type="dxa"/>
          </w:tcPr>
          <w:p w14:paraId="489BE070" w14:textId="77777777" w:rsidR="00D32758" w:rsidRPr="003B7CC1" w:rsidRDefault="00D32758" w:rsidP="00BF6DDD">
            <w:pPr>
              <w:rPr>
                <w:rFonts w:cs="Tahoma"/>
                <w:sz w:val="20"/>
              </w:rPr>
            </w:pPr>
          </w:p>
        </w:tc>
        <w:tc>
          <w:tcPr>
            <w:tcW w:w="6237" w:type="dxa"/>
          </w:tcPr>
          <w:p w14:paraId="1EFE048D" w14:textId="77777777" w:rsidR="00D32758" w:rsidRPr="003B7CC1" w:rsidRDefault="00B819AC" w:rsidP="00BF6DDD">
            <w:pPr>
              <w:rPr>
                <w:rFonts w:cs="Tahoma"/>
                <w:sz w:val="20"/>
              </w:rPr>
            </w:pPr>
            <w:r>
              <w:rPr>
                <w:rFonts w:cs="Tahoma"/>
                <w:sz w:val="20"/>
              </w:rPr>
              <w:t>Chapter 13: “Ethics in Judaism,” pp. 205–218</w:t>
            </w:r>
          </w:p>
        </w:tc>
      </w:tr>
      <w:tr w:rsidR="00D32758" w:rsidRPr="003B7CC1" w14:paraId="256E35B7" w14:textId="77777777" w:rsidTr="00227872">
        <w:tc>
          <w:tcPr>
            <w:tcW w:w="9594" w:type="dxa"/>
            <w:gridSpan w:val="3"/>
          </w:tcPr>
          <w:p w14:paraId="5A485EEB" w14:textId="77777777" w:rsidR="00D32758" w:rsidRPr="003B7CC1" w:rsidRDefault="00D32758" w:rsidP="00D32758">
            <w:pPr>
              <w:rPr>
                <w:rFonts w:cs="Tahoma"/>
                <w:sz w:val="20"/>
              </w:rPr>
            </w:pPr>
            <w:r>
              <w:rPr>
                <w:rFonts w:cs="Tahoma"/>
                <w:sz w:val="20"/>
              </w:rPr>
              <w:t>Week 9—Spring Break</w:t>
            </w:r>
          </w:p>
        </w:tc>
      </w:tr>
      <w:tr w:rsidR="00D32758" w:rsidRPr="003B7CC1" w14:paraId="39EA7E76" w14:textId="77777777" w:rsidTr="00227872">
        <w:tc>
          <w:tcPr>
            <w:tcW w:w="9594" w:type="dxa"/>
            <w:gridSpan w:val="3"/>
          </w:tcPr>
          <w:p w14:paraId="100F66E1" w14:textId="77777777" w:rsidR="00D32758" w:rsidRPr="003B7CC1" w:rsidRDefault="00D32758" w:rsidP="00D32758">
            <w:pPr>
              <w:rPr>
                <w:rFonts w:cs="Tahoma"/>
                <w:sz w:val="20"/>
              </w:rPr>
            </w:pPr>
            <w:r w:rsidRPr="003B7CC1">
              <w:rPr>
                <w:rFonts w:cs="Tahoma"/>
                <w:sz w:val="20"/>
              </w:rPr>
              <w:t xml:space="preserve">Week </w:t>
            </w:r>
            <w:r>
              <w:rPr>
                <w:rFonts w:cs="Tahoma"/>
                <w:sz w:val="20"/>
              </w:rPr>
              <w:t>10</w:t>
            </w:r>
            <w:r w:rsidR="00FC5731">
              <w:rPr>
                <w:rFonts w:cs="Tahoma"/>
                <w:sz w:val="20"/>
              </w:rPr>
              <w:t xml:space="preserve"> </w:t>
            </w:r>
            <w:r>
              <w:rPr>
                <w:rFonts w:cs="Tahoma"/>
                <w:sz w:val="20"/>
              </w:rPr>
              <w:t>—</w:t>
            </w:r>
            <w:r w:rsidR="00FC5731">
              <w:rPr>
                <w:rFonts w:cs="Tahoma"/>
                <w:sz w:val="20"/>
              </w:rPr>
              <w:t xml:space="preserve"> </w:t>
            </w:r>
            <w:r>
              <w:rPr>
                <w:rFonts w:cs="Tahoma"/>
                <w:sz w:val="20"/>
              </w:rPr>
              <w:t>Ethics</w:t>
            </w:r>
            <w:r w:rsidR="00B819AC">
              <w:rPr>
                <w:rFonts w:cs="Tahoma"/>
                <w:sz w:val="20"/>
              </w:rPr>
              <w:t xml:space="preserve"> (cont.)</w:t>
            </w:r>
          </w:p>
        </w:tc>
      </w:tr>
      <w:tr w:rsidR="00D32758" w:rsidRPr="003B7CC1" w14:paraId="79E4294C" w14:textId="77777777" w:rsidTr="00C22A8B">
        <w:tc>
          <w:tcPr>
            <w:tcW w:w="1303" w:type="dxa"/>
          </w:tcPr>
          <w:p w14:paraId="74023B99" w14:textId="77777777" w:rsidR="00D32758" w:rsidRPr="003B7CC1" w:rsidRDefault="00D32758" w:rsidP="00D32758">
            <w:pPr>
              <w:rPr>
                <w:rFonts w:cs="Tahoma"/>
                <w:sz w:val="20"/>
              </w:rPr>
            </w:pPr>
            <w:r w:rsidRPr="003B7CC1">
              <w:rPr>
                <w:rFonts w:cs="Tahoma"/>
                <w:sz w:val="20"/>
              </w:rPr>
              <w:t xml:space="preserve">Tue </w:t>
            </w:r>
            <w:r>
              <w:rPr>
                <w:rFonts w:cs="Tahoma"/>
                <w:sz w:val="20"/>
              </w:rPr>
              <w:t>3</w:t>
            </w:r>
            <w:r w:rsidRPr="003B7CC1">
              <w:rPr>
                <w:rFonts w:cs="Tahoma"/>
                <w:sz w:val="20"/>
              </w:rPr>
              <w:t>/</w:t>
            </w:r>
            <w:r>
              <w:rPr>
                <w:rFonts w:cs="Tahoma"/>
                <w:sz w:val="20"/>
              </w:rPr>
              <w:t>13</w:t>
            </w:r>
          </w:p>
        </w:tc>
        <w:tc>
          <w:tcPr>
            <w:tcW w:w="2054" w:type="dxa"/>
          </w:tcPr>
          <w:p w14:paraId="14B54868" w14:textId="77777777" w:rsidR="00D32758" w:rsidRPr="003B7CC1" w:rsidRDefault="00D32758" w:rsidP="00BF6DDD">
            <w:pPr>
              <w:rPr>
                <w:rFonts w:cs="Tahoma"/>
                <w:sz w:val="20"/>
              </w:rPr>
            </w:pPr>
          </w:p>
        </w:tc>
        <w:tc>
          <w:tcPr>
            <w:tcW w:w="6237" w:type="dxa"/>
          </w:tcPr>
          <w:p w14:paraId="09A77FF2" w14:textId="77777777" w:rsidR="00D32758" w:rsidRPr="003B7CC1" w:rsidRDefault="00B819AC" w:rsidP="00D32758">
            <w:pPr>
              <w:rPr>
                <w:rFonts w:cs="Tahoma"/>
                <w:sz w:val="20"/>
              </w:rPr>
            </w:pPr>
            <w:r>
              <w:rPr>
                <w:rFonts w:cs="Tahoma"/>
                <w:sz w:val="20"/>
              </w:rPr>
              <w:t>Chapter 14: “Ethics in Christianity,” pp. 219–240</w:t>
            </w:r>
          </w:p>
        </w:tc>
      </w:tr>
      <w:tr w:rsidR="00D32758" w:rsidRPr="003B7CC1" w14:paraId="5DF9EAA8" w14:textId="77777777" w:rsidTr="00C22A8B">
        <w:tc>
          <w:tcPr>
            <w:tcW w:w="1303" w:type="dxa"/>
          </w:tcPr>
          <w:p w14:paraId="41114644" w14:textId="77777777" w:rsidR="00D32758" w:rsidRPr="003B7CC1" w:rsidRDefault="00D32758" w:rsidP="00D32758">
            <w:pPr>
              <w:rPr>
                <w:rFonts w:cs="Tahoma"/>
                <w:sz w:val="20"/>
              </w:rPr>
            </w:pPr>
            <w:r w:rsidRPr="003B7CC1">
              <w:rPr>
                <w:rFonts w:cs="Tahoma"/>
                <w:sz w:val="20"/>
              </w:rPr>
              <w:t xml:space="preserve">Thu </w:t>
            </w:r>
            <w:r>
              <w:rPr>
                <w:rFonts w:cs="Tahoma"/>
                <w:sz w:val="20"/>
              </w:rPr>
              <w:t>3</w:t>
            </w:r>
            <w:r w:rsidRPr="003B7CC1">
              <w:rPr>
                <w:rFonts w:cs="Tahoma"/>
                <w:sz w:val="20"/>
              </w:rPr>
              <w:t>/</w:t>
            </w:r>
            <w:r>
              <w:rPr>
                <w:rFonts w:cs="Tahoma"/>
                <w:sz w:val="20"/>
              </w:rPr>
              <w:t>1</w:t>
            </w:r>
            <w:r w:rsidRPr="003B7CC1">
              <w:rPr>
                <w:rFonts w:cs="Tahoma"/>
                <w:sz w:val="20"/>
              </w:rPr>
              <w:t>5</w:t>
            </w:r>
          </w:p>
        </w:tc>
        <w:tc>
          <w:tcPr>
            <w:tcW w:w="2054" w:type="dxa"/>
          </w:tcPr>
          <w:p w14:paraId="4EC169B5" w14:textId="77777777" w:rsidR="00D32758" w:rsidRPr="003B7CC1" w:rsidRDefault="00D32758" w:rsidP="00BF6DDD">
            <w:pPr>
              <w:rPr>
                <w:rFonts w:cs="Tahoma"/>
                <w:sz w:val="20"/>
              </w:rPr>
            </w:pPr>
          </w:p>
        </w:tc>
        <w:tc>
          <w:tcPr>
            <w:tcW w:w="6237" w:type="dxa"/>
          </w:tcPr>
          <w:p w14:paraId="6D0117C6" w14:textId="77777777" w:rsidR="00D32758" w:rsidRPr="003B7CC1" w:rsidRDefault="00B819AC" w:rsidP="00D32758">
            <w:pPr>
              <w:rPr>
                <w:rFonts w:cs="Tahoma"/>
                <w:sz w:val="20"/>
              </w:rPr>
            </w:pPr>
            <w:r>
              <w:rPr>
                <w:rFonts w:cs="Tahoma"/>
                <w:sz w:val="20"/>
              </w:rPr>
              <w:t>Chapter 15: “Ethics in Islam,” pp. 241–250</w:t>
            </w:r>
          </w:p>
        </w:tc>
      </w:tr>
      <w:tr w:rsidR="00D32758" w:rsidRPr="003B7CC1" w14:paraId="0243F1FE" w14:textId="77777777" w:rsidTr="00B819AC">
        <w:trPr>
          <w:trHeight w:val="269"/>
        </w:trPr>
        <w:tc>
          <w:tcPr>
            <w:tcW w:w="9594" w:type="dxa"/>
            <w:gridSpan w:val="3"/>
          </w:tcPr>
          <w:p w14:paraId="57AC263E" w14:textId="77777777" w:rsidR="00D32758" w:rsidRPr="003B7CC1" w:rsidRDefault="00D32758" w:rsidP="00DA6539">
            <w:pPr>
              <w:rPr>
                <w:rFonts w:cs="Tahoma"/>
                <w:sz w:val="20"/>
              </w:rPr>
            </w:pPr>
            <w:r w:rsidRPr="003B7CC1">
              <w:rPr>
                <w:rFonts w:cs="Tahoma"/>
                <w:sz w:val="20"/>
              </w:rPr>
              <w:t>Week 1</w:t>
            </w:r>
            <w:r w:rsidR="00DA6539">
              <w:rPr>
                <w:rFonts w:cs="Tahoma"/>
                <w:sz w:val="20"/>
              </w:rPr>
              <w:t>1</w:t>
            </w:r>
            <w:r w:rsidR="00FC5731">
              <w:rPr>
                <w:rFonts w:cs="Tahoma"/>
                <w:sz w:val="20"/>
              </w:rPr>
              <w:t xml:space="preserve"> </w:t>
            </w:r>
            <w:r>
              <w:rPr>
                <w:rFonts w:cs="Tahoma"/>
                <w:sz w:val="20"/>
              </w:rPr>
              <w:t>— Ethics (cont.)/Material Culture</w:t>
            </w:r>
          </w:p>
        </w:tc>
      </w:tr>
      <w:tr w:rsidR="00D32758" w:rsidRPr="003B7CC1" w14:paraId="64BE7F10" w14:textId="77777777" w:rsidTr="00C22A8B">
        <w:tc>
          <w:tcPr>
            <w:tcW w:w="1303" w:type="dxa"/>
          </w:tcPr>
          <w:p w14:paraId="03A74C1C" w14:textId="77777777" w:rsidR="00D32758" w:rsidRPr="003B7CC1" w:rsidRDefault="00D32758" w:rsidP="00D32758">
            <w:pPr>
              <w:rPr>
                <w:rFonts w:cs="Tahoma"/>
                <w:sz w:val="20"/>
              </w:rPr>
            </w:pPr>
            <w:r w:rsidRPr="003B7CC1">
              <w:rPr>
                <w:rFonts w:cs="Tahoma"/>
                <w:sz w:val="20"/>
              </w:rPr>
              <w:t xml:space="preserve">Tue </w:t>
            </w:r>
            <w:r>
              <w:rPr>
                <w:rFonts w:cs="Tahoma"/>
                <w:sz w:val="20"/>
              </w:rPr>
              <w:t>3</w:t>
            </w:r>
            <w:r w:rsidRPr="003B7CC1">
              <w:rPr>
                <w:rFonts w:cs="Tahoma"/>
                <w:sz w:val="20"/>
              </w:rPr>
              <w:t>/</w:t>
            </w:r>
            <w:r>
              <w:rPr>
                <w:rFonts w:cs="Tahoma"/>
                <w:sz w:val="20"/>
              </w:rPr>
              <w:t>20</w:t>
            </w:r>
          </w:p>
        </w:tc>
        <w:tc>
          <w:tcPr>
            <w:tcW w:w="2054" w:type="dxa"/>
          </w:tcPr>
          <w:p w14:paraId="441F6F71" w14:textId="77777777" w:rsidR="00D32758" w:rsidRPr="003B7CC1" w:rsidRDefault="00D32758" w:rsidP="00BF6DDD">
            <w:pPr>
              <w:rPr>
                <w:rFonts w:cs="Tahoma"/>
                <w:sz w:val="20"/>
              </w:rPr>
            </w:pPr>
          </w:p>
        </w:tc>
        <w:tc>
          <w:tcPr>
            <w:tcW w:w="6237" w:type="dxa"/>
          </w:tcPr>
          <w:p w14:paraId="05032566" w14:textId="77777777" w:rsidR="00D32758" w:rsidRPr="003B7CC1" w:rsidRDefault="00B819AC" w:rsidP="00BF6DDD">
            <w:pPr>
              <w:rPr>
                <w:rFonts w:cs="Tahoma"/>
                <w:sz w:val="20"/>
              </w:rPr>
            </w:pPr>
            <w:r>
              <w:rPr>
                <w:rFonts w:cs="Tahoma"/>
                <w:sz w:val="20"/>
              </w:rPr>
              <w:t>Chapter 16: “Material Culture in Judaism,” pp. 253–272</w:t>
            </w:r>
          </w:p>
        </w:tc>
      </w:tr>
      <w:tr w:rsidR="00D32758" w:rsidRPr="003B7CC1" w14:paraId="41E52EF2" w14:textId="77777777" w:rsidTr="00C22A8B">
        <w:tc>
          <w:tcPr>
            <w:tcW w:w="1303" w:type="dxa"/>
          </w:tcPr>
          <w:p w14:paraId="7B1D6DD0" w14:textId="77777777" w:rsidR="00D32758" w:rsidRPr="003B7CC1" w:rsidRDefault="00D32758" w:rsidP="00D32758">
            <w:pPr>
              <w:rPr>
                <w:rFonts w:cs="Tahoma"/>
                <w:sz w:val="20"/>
              </w:rPr>
            </w:pPr>
            <w:r w:rsidRPr="003B7CC1">
              <w:rPr>
                <w:rFonts w:cs="Tahoma"/>
                <w:sz w:val="20"/>
              </w:rPr>
              <w:t xml:space="preserve">Thu </w:t>
            </w:r>
            <w:r>
              <w:rPr>
                <w:rFonts w:cs="Tahoma"/>
                <w:sz w:val="20"/>
              </w:rPr>
              <w:t>3</w:t>
            </w:r>
            <w:r w:rsidRPr="003B7CC1">
              <w:rPr>
                <w:rFonts w:cs="Tahoma"/>
                <w:sz w:val="20"/>
              </w:rPr>
              <w:t>/</w:t>
            </w:r>
            <w:r>
              <w:rPr>
                <w:rFonts w:cs="Tahoma"/>
                <w:sz w:val="20"/>
              </w:rPr>
              <w:t>22</w:t>
            </w:r>
          </w:p>
        </w:tc>
        <w:tc>
          <w:tcPr>
            <w:tcW w:w="2054" w:type="dxa"/>
          </w:tcPr>
          <w:p w14:paraId="330ABF12" w14:textId="77777777" w:rsidR="00D32758" w:rsidRPr="003B7CC1" w:rsidRDefault="00D32758" w:rsidP="00BF6DDD">
            <w:pPr>
              <w:rPr>
                <w:rFonts w:cs="Tahoma"/>
                <w:sz w:val="20"/>
              </w:rPr>
            </w:pPr>
          </w:p>
        </w:tc>
        <w:tc>
          <w:tcPr>
            <w:tcW w:w="6237" w:type="dxa"/>
          </w:tcPr>
          <w:p w14:paraId="3E50EEC7" w14:textId="77777777" w:rsidR="00D32758" w:rsidRPr="003B7CC1" w:rsidRDefault="00B819AC" w:rsidP="00BF6DDD">
            <w:pPr>
              <w:rPr>
                <w:rFonts w:cs="Tahoma"/>
                <w:sz w:val="20"/>
              </w:rPr>
            </w:pPr>
            <w:r>
              <w:rPr>
                <w:rFonts w:cs="Tahoma"/>
                <w:sz w:val="20"/>
              </w:rPr>
              <w:t>Chapter 17: “Material Culture in Christianity,” pp. 273–294</w:t>
            </w:r>
          </w:p>
        </w:tc>
      </w:tr>
      <w:tr w:rsidR="00D32758" w:rsidRPr="003B7CC1" w14:paraId="07562EE0" w14:textId="77777777" w:rsidTr="00227872">
        <w:tc>
          <w:tcPr>
            <w:tcW w:w="9594" w:type="dxa"/>
            <w:gridSpan w:val="3"/>
          </w:tcPr>
          <w:p w14:paraId="1046CDE9" w14:textId="77777777" w:rsidR="00D32758" w:rsidRPr="003B7CC1" w:rsidRDefault="00D32758" w:rsidP="00DA6539">
            <w:pPr>
              <w:rPr>
                <w:rFonts w:cs="Tahoma"/>
                <w:sz w:val="20"/>
              </w:rPr>
            </w:pPr>
            <w:r w:rsidRPr="003B7CC1">
              <w:rPr>
                <w:rFonts w:cs="Tahoma"/>
                <w:sz w:val="20"/>
              </w:rPr>
              <w:t>Week 1</w:t>
            </w:r>
            <w:r w:rsidR="00DA6539">
              <w:rPr>
                <w:rFonts w:cs="Tahoma"/>
                <w:sz w:val="20"/>
              </w:rPr>
              <w:t>2</w:t>
            </w:r>
            <w:r w:rsidR="00FC5731">
              <w:rPr>
                <w:rFonts w:cs="Tahoma"/>
                <w:sz w:val="20"/>
              </w:rPr>
              <w:t xml:space="preserve"> — </w:t>
            </w:r>
            <w:r>
              <w:rPr>
                <w:rFonts w:cs="Tahoma"/>
                <w:sz w:val="20"/>
              </w:rPr>
              <w:t>Material Culture (cont.)</w:t>
            </w:r>
            <w:r w:rsidR="00FC5731">
              <w:rPr>
                <w:rFonts w:cs="Tahoma"/>
                <w:sz w:val="20"/>
              </w:rPr>
              <w:t>/ Religion and the Political Order</w:t>
            </w:r>
          </w:p>
        </w:tc>
      </w:tr>
      <w:tr w:rsidR="00D32758" w:rsidRPr="003B7CC1" w14:paraId="517557FA" w14:textId="77777777" w:rsidTr="00C22A8B">
        <w:tc>
          <w:tcPr>
            <w:tcW w:w="1303" w:type="dxa"/>
          </w:tcPr>
          <w:p w14:paraId="105108F1" w14:textId="77777777" w:rsidR="00D32758" w:rsidRPr="003B7CC1" w:rsidRDefault="00D32758" w:rsidP="0038625B">
            <w:pPr>
              <w:rPr>
                <w:rFonts w:cs="Tahoma"/>
                <w:sz w:val="20"/>
              </w:rPr>
            </w:pPr>
            <w:r w:rsidRPr="003B7CC1">
              <w:rPr>
                <w:rFonts w:cs="Tahoma"/>
                <w:sz w:val="20"/>
              </w:rPr>
              <w:t xml:space="preserve">Tue </w:t>
            </w:r>
            <w:r w:rsidR="0038625B">
              <w:rPr>
                <w:rFonts w:cs="Tahoma"/>
                <w:sz w:val="20"/>
              </w:rPr>
              <w:t>3</w:t>
            </w:r>
            <w:r w:rsidRPr="003B7CC1">
              <w:rPr>
                <w:rFonts w:cs="Tahoma"/>
                <w:sz w:val="20"/>
              </w:rPr>
              <w:t>/</w:t>
            </w:r>
            <w:r w:rsidR="0038625B">
              <w:rPr>
                <w:rFonts w:cs="Tahoma"/>
                <w:sz w:val="20"/>
              </w:rPr>
              <w:t>27</w:t>
            </w:r>
          </w:p>
        </w:tc>
        <w:tc>
          <w:tcPr>
            <w:tcW w:w="2054" w:type="dxa"/>
          </w:tcPr>
          <w:p w14:paraId="0FD0B68F" w14:textId="77777777" w:rsidR="00D32758" w:rsidRPr="003B7CC1" w:rsidRDefault="00D32758" w:rsidP="00BF6DDD">
            <w:pPr>
              <w:rPr>
                <w:rFonts w:cs="Tahoma"/>
                <w:sz w:val="20"/>
              </w:rPr>
            </w:pPr>
          </w:p>
        </w:tc>
        <w:tc>
          <w:tcPr>
            <w:tcW w:w="6237" w:type="dxa"/>
          </w:tcPr>
          <w:p w14:paraId="54F8377B" w14:textId="77777777" w:rsidR="00D32758" w:rsidRPr="003B7CC1" w:rsidRDefault="00B819AC" w:rsidP="00BF6DDD">
            <w:pPr>
              <w:rPr>
                <w:rFonts w:cs="Tahoma"/>
                <w:sz w:val="20"/>
              </w:rPr>
            </w:pPr>
            <w:r>
              <w:rPr>
                <w:rFonts w:cs="Tahoma"/>
                <w:sz w:val="20"/>
              </w:rPr>
              <w:t>Chapter 18: Material Culture in Islam,” pp. 295–307</w:t>
            </w:r>
          </w:p>
        </w:tc>
      </w:tr>
      <w:tr w:rsidR="00D32758" w:rsidRPr="003B7CC1" w14:paraId="248104E9" w14:textId="77777777" w:rsidTr="00C22A8B">
        <w:tc>
          <w:tcPr>
            <w:tcW w:w="1303" w:type="dxa"/>
          </w:tcPr>
          <w:p w14:paraId="1DBCFA0C" w14:textId="77777777" w:rsidR="00D32758" w:rsidRPr="003B7CC1" w:rsidRDefault="00D32758" w:rsidP="0038625B">
            <w:pPr>
              <w:rPr>
                <w:rFonts w:cs="Tahoma"/>
                <w:sz w:val="20"/>
              </w:rPr>
            </w:pPr>
            <w:r w:rsidRPr="003B7CC1">
              <w:rPr>
                <w:rFonts w:cs="Tahoma"/>
                <w:sz w:val="20"/>
              </w:rPr>
              <w:t xml:space="preserve">Thu </w:t>
            </w:r>
            <w:r w:rsidR="0038625B">
              <w:rPr>
                <w:rFonts w:cs="Tahoma"/>
                <w:sz w:val="20"/>
              </w:rPr>
              <w:t>3</w:t>
            </w:r>
            <w:r w:rsidRPr="003B7CC1">
              <w:rPr>
                <w:rFonts w:cs="Tahoma"/>
                <w:sz w:val="20"/>
              </w:rPr>
              <w:t>/</w:t>
            </w:r>
            <w:r w:rsidR="0038625B">
              <w:rPr>
                <w:rFonts w:cs="Tahoma"/>
                <w:sz w:val="20"/>
              </w:rPr>
              <w:t>29</w:t>
            </w:r>
          </w:p>
        </w:tc>
        <w:tc>
          <w:tcPr>
            <w:tcW w:w="2054" w:type="dxa"/>
          </w:tcPr>
          <w:p w14:paraId="75D16B3C" w14:textId="77777777" w:rsidR="00D32758" w:rsidRPr="003B7CC1" w:rsidRDefault="00D32758" w:rsidP="00BF6DDD">
            <w:pPr>
              <w:rPr>
                <w:rFonts w:cs="Tahoma"/>
                <w:sz w:val="20"/>
              </w:rPr>
            </w:pPr>
          </w:p>
        </w:tc>
        <w:tc>
          <w:tcPr>
            <w:tcW w:w="6237" w:type="dxa"/>
          </w:tcPr>
          <w:p w14:paraId="7E0BC492" w14:textId="77777777" w:rsidR="00D32758" w:rsidRPr="003B7CC1" w:rsidRDefault="00B819AC" w:rsidP="00BF6DDD">
            <w:pPr>
              <w:rPr>
                <w:rFonts w:cs="Tahoma"/>
                <w:sz w:val="20"/>
              </w:rPr>
            </w:pPr>
            <w:r>
              <w:rPr>
                <w:rFonts w:cs="Tahoma"/>
                <w:sz w:val="20"/>
              </w:rPr>
              <w:t>Chapter 19: “Religion and the Political Order in Judaism,” pp. 309–325</w:t>
            </w:r>
          </w:p>
        </w:tc>
      </w:tr>
      <w:tr w:rsidR="00D32758" w:rsidRPr="003B7CC1" w14:paraId="732BB442" w14:textId="77777777" w:rsidTr="00227872">
        <w:tc>
          <w:tcPr>
            <w:tcW w:w="9594" w:type="dxa"/>
            <w:gridSpan w:val="3"/>
          </w:tcPr>
          <w:p w14:paraId="04A61978" w14:textId="77777777" w:rsidR="00D32758" w:rsidRPr="003B7CC1" w:rsidRDefault="00D32758" w:rsidP="00DA6539">
            <w:pPr>
              <w:rPr>
                <w:rFonts w:cs="Tahoma"/>
                <w:sz w:val="20"/>
              </w:rPr>
            </w:pPr>
            <w:r w:rsidRPr="003B7CC1">
              <w:rPr>
                <w:rFonts w:cs="Tahoma"/>
                <w:sz w:val="20"/>
              </w:rPr>
              <w:t>Week 1</w:t>
            </w:r>
            <w:r w:rsidR="00DA6539">
              <w:rPr>
                <w:rFonts w:cs="Tahoma"/>
                <w:sz w:val="20"/>
              </w:rPr>
              <w:t>3</w:t>
            </w:r>
          </w:p>
        </w:tc>
      </w:tr>
      <w:tr w:rsidR="007634AB" w:rsidRPr="003B7CC1" w14:paraId="0228E51E" w14:textId="77777777" w:rsidTr="00971C25">
        <w:tc>
          <w:tcPr>
            <w:tcW w:w="1303" w:type="dxa"/>
          </w:tcPr>
          <w:p w14:paraId="6EAF337F" w14:textId="77777777" w:rsidR="007634AB" w:rsidRPr="003B7CC1" w:rsidRDefault="007634AB" w:rsidP="00291BC0">
            <w:pPr>
              <w:rPr>
                <w:rFonts w:cs="Tahoma"/>
                <w:sz w:val="20"/>
              </w:rPr>
            </w:pPr>
            <w:r w:rsidRPr="003B7CC1">
              <w:rPr>
                <w:rFonts w:cs="Tahoma"/>
                <w:sz w:val="20"/>
              </w:rPr>
              <w:t xml:space="preserve">Tue </w:t>
            </w:r>
            <w:r>
              <w:rPr>
                <w:rFonts w:cs="Tahoma"/>
                <w:sz w:val="20"/>
              </w:rPr>
              <w:t>4</w:t>
            </w:r>
            <w:r w:rsidRPr="003B7CC1">
              <w:rPr>
                <w:rFonts w:cs="Tahoma"/>
                <w:sz w:val="20"/>
              </w:rPr>
              <w:t>/3</w:t>
            </w:r>
          </w:p>
        </w:tc>
        <w:tc>
          <w:tcPr>
            <w:tcW w:w="8291" w:type="dxa"/>
            <w:gridSpan w:val="2"/>
          </w:tcPr>
          <w:p w14:paraId="52578227" w14:textId="77777777" w:rsidR="007634AB" w:rsidRPr="003B7CC1" w:rsidRDefault="006C0FF8" w:rsidP="00BF6DDD">
            <w:pPr>
              <w:rPr>
                <w:rFonts w:cs="Tahoma"/>
                <w:sz w:val="20"/>
              </w:rPr>
            </w:pPr>
            <w:r>
              <w:rPr>
                <w:rFonts w:cs="Tahoma"/>
                <w:sz w:val="20"/>
              </w:rPr>
              <w:t>TBD</w:t>
            </w:r>
          </w:p>
        </w:tc>
      </w:tr>
      <w:tr w:rsidR="007634AB" w:rsidRPr="003B7CC1" w14:paraId="4794ABFD" w14:textId="77777777" w:rsidTr="003F5A15">
        <w:tc>
          <w:tcPr>
            <w:tcW w:w="1303" w:type="dxa"/>
          </w:tcPr>
          <w:p w14:paraId="75EA664B" w14:textId="77777777" w:rsidR="007634AB" w:rsidRPr="003B7CC1" w:rsidRDefault="007634AB" w:rsidP="00291BC0">
            <w:pPr>
              <w:rPr>
                <w:rFonts w:cs="Tahoma"/>
                <w:sz w:val="20"/>
              </w:rPr>
            </w:pPr>
            <w:r w:rsidRPr="003B7CC1">
              <w:rPr>
                <w:rFonts w:cs="Tahoma"/>
                <w:sz w:val="20"/>
              </w:rPr>
              <w:t xml:space="preserve">Thu </w:t>
            </w:r>
            <w:r>
              <w:rPr>
                <w:rFonts w:cs="Tahoma"/>
                <w:sz w:val="20"/>
              </w:rPr>
              <w:t>4/</w:t>
            </w:r>
            <w:r w:rsidRPr="003B7CC1">
              <w:rPr>
                <w:rFonts w:cs="Tahoma"/>
                <w:sz w:val="20"/>
              </w:rPr>
              <w:t>5</w:t>
            </w:r>
          </w:p>
        </w:tc>
        <w:tc>
          <w:tcPr>
            <w:tcW w:w="8291" w:type="dxa"/>
            <w:gridSpan w:val="2"/>
          </w:tcPr>
          <w:p w14:paraId="3C634682" w14:textId="77777777" w:rsidR="007634AB" w:rsidRPr="003B7CC1" w:rsidRDefault="006C0FF8" w:rsidP="00BF6DDD">
            <w:pPr>
              <w:rPr>
                <w:rFonts w:cs="Tahoma"/>
                <w:sz w:val="20"/>
              </w:rPr>
            </w:pPr>
            <w:r>
              <w:rPr>
                <w:rFonts w:cs="Tahoma"/>
                <w:sz w:val="20"/>
              </w:rPr>
              <w:t>TBD</w:t>
            </w:r>
          </w:p>
        </w:tc>
      </w:tr>
      <w:tr w:rsidR="00D32758" w:rsidRPr="003B7CC1" w14:paraId="0F9CDBE7" w14:textId="77777777" w:rsidTr="00227872">
        <w:tc>
          <w:tcPr>
            <w:tcW w:w="9594" w:type="dxa"/>
            <w:gridSpan w:val="3"/>
          </w:tcPr>
          <w:p w14:paraId="2D96DCAE" w14:textId="77777777" w:rsidR="00D32758" w:rsidRPr="003B7CC1" w:rsidRDefault="00D32758" w:rsidP="00DA6539">
            <w:pPr>
              <w:rPr>
                <w:rFonts w:cs="Tahoma"/>
                <w:sz w:val="20"/>
              </w:rPr>
            </w:pPr>
            <w:r w:rsidRPr="003B7CC1">
              <w:rPr>
                <w:rFonts w:cs="Tahoma"/>
                <w:sz w:val="20"/>
              </w:rPr>
              <w:t>Week 1</w:t>
            </w:r>
            <w:r w:rsidR="00DA6539">
              <w:rPr>
                <w:rFonts w:cs="Tahoma"/>
                <w:sz w:val="20"/>
              </w:rPr>
              <w:t>4</w:t>
            </w:r>
            <w:r w:rsidR="00FC5731">
              <w:rPr>
                <w:rFonts w:cs="Tahoma"/>
                <w:sz w:val="20"/>
              </w:rPr>
              <w:t xml:space="preserve"> </w:t>
            </w:r>
            <w:r w:rsidR="00291BC0">
              <w:rPr>
                <w:rFonts w:cs="Tahoma"/>
                <w:sz w:val="20"/>
              </w:rPr>
              <w:t xml:space="preserve">— </w:t>
            </w:r>
            <w:r w:rsidR="00D33681">
              <w:rPr>
                <w:rFonts w:cs="Tahoma"/>
                <w:sz w:val="20"/>
              </w:rPr>
              <w:t>Religion and the Political Order (cont.)</w:t>
            </w:r>
          </w:p>
        </w:tc>
      </w:tr>
      <w:tr w:rsidR="00D32758" w:rsidRPr="003B7CC1" w14:paraId="56B5B57B" w14:textId="77777777" w:rsidTr="00C22A8B">
        <w:trPr>
          <w:trHeight w:val="269"/>
        </w:trPr>
        <w:tc>
          <w:tcPr>
            <w:tcW w:w="1303" w:type="dxa"/>
          </w:tcPr>
          <w:p w14:paraId="0FACD47C" w14:textId="77777777" w:rsidR="00D32758" w:rsidRPr="003B7CC1" w:rsidRDefault="00D32758" w:rsidP="00291BC0">
            <w:pPr>
              <w:rPr>
                <w:rFonts w:cs="Tahoma"/>
                <w:sz w:val="20"/>
              </w:rPr>
            </w:pPr>
            <w:r w:rsidRPr="003B7CC1">
              <w:rPr>
                <w:rFonts w:cs="Tahoma"/>
                <w:sz w:val="20"/>
              </w:rPr>
              <w:t xml:space="preserve">Tue </w:t>
            </w:r>
            <w:r w:rsidR="00291BC0">
              <w:rPr>
                <w:rFonts w:cs="Tahoma"/>
                <w:sz w:val="20"/>
              </w:rPr>
              <w:t>4</w:t>
            </w:r>
            <w:r w:rsidRPr="003B7CC1">
              <w:rPr>
                <w:rFonts w:cs="Tahoma"/>
                <w:sz w:val="20"/>
              </w:rPr>
              <w:t>/</w:t>
            </w:r>
            <w:r w:rsidR="00291BC0">
              <w:rPr>
                <w:rFonts w:cs="Tahoma"/>
                <w:sz w:val="20"/>
              </w:rPr>
              <w:t>10</w:t>
            </w:r>
          </w:p>
        </w:tc>
        <w:tc>
          <w:tcPr>
            <w:tcW w:w="2054" w:type="dxa"/>
          </w:tcPr>
          <w:p w14:paraId="746048EC" w14:textId="77777777" w:rsidR="00D32758" w:rsidRPr="003B7CC1" w:rsidRDefault="00D32758" w:rsidP="00BF6DDD">
            <w:pPr>
              <w:rPr>
                <w:rFonts w:cs="Tahoma"/>
                <w:sz w:val="20"/>
              </w:rPr>
            </w:pPr>
          </w:p>
        </w:tc>
        <w:tc>
          <w:tcPr>
            <w:tcW w:w="6237" w:type="dxa"/>
          </w:tcPr>
          <w:p w14:paraId="2CDA8890" w14:textId="77777777" w:rsidR="00D32758" w:rsidRPr="003B7CC1" w:rsidRDefault="00C70432" w:rsidP="00291BC0">
            <w:pPr>
              <w:rPr>
                <w:rFonts w:cs="Tahoma"/>
                <w:sz w:val="20"/>
              </w:rPr>
            </w:pPr>
            <w:r>
              <w:rPr>
                <w:rFonts w:cs="Tahoma"/>
                <w:sz w:val="20"/>
              </w:rPr>
              <w:t>Chapter 20: “Religion and t</w:t>
            </w:r>
            <w:r w:rsidR="008D0942">
              <w:rPr>
                <w:rFonts w:cs="Tahoma"/>
                <w:sz w:val="20"/>
              </w:rPr>
              <w:t>he Political Order in Christianity,” pp. 326–345</w:t>
            </w:r>
          </w:p>
        </w:tc>
      </w:tr>
      <w:tr w:rsidR="00291BC0" w:rsidRPr="003B7CC1" w14:paraId="4A6308A8" w14:textId="77777777" w:rsidTr="00C22A8B">
        <w:tc>
          <w:tcPr>
            <w:tcW w:w="1303" w:type="dxa"/>
          </w:tcPr>
          <w:p w14:paraId="1400203B" w14:textId="77777777" w:rsidR="00291BC0" w:rsidRPr="003B7CC1" w:rsidRDefault="00291BC0" w:rsidP="00291BC0">
            <w:pPr>
              <w:rPr>
                <w:rFonts w:cs="Tahoma"/>
                <w:sz w:val="20"/>
              </w:rPr>
            </w:pPr>
            <w:r w:rsidRPr="003B7CC1">
              <w:rPr>
                <w:rFonts w:cs="Tahoma"/>
                <w:sz w:val="20"/>
              </w:rPr>
              <w:lastRenderedPageBreak/>
              <w:t xml:space="preserve">Thu </w:t>
            </w:r>
            <w:r>
              <w:rPr>
                <w:rFonts w:cs="Tahoma"/>
                <w:sz w:val="20"/>
              </w:rPr>
              <w:t>4/12</w:t>
            </w:r>
          </w:p>
        </w:tc>
        <w:tc>
          <w:tcPr>
            <w:tcW w:w="2054" w:type="dxa"/>
          </w:tcPr>
          <w:p w14:paraId="63E1242A" w14:textId="77777777" w:rsidR="00291BC0" w:rsidRPr="003B7CC1" w:rsidRDefault="00291BC0" w:rsidP="00BF6DDD">
            <w:pPr>
              <w:rPr>
                <w:rFonts w:cs="Tahoma"/>
                <w:sz w:val="20"/>
              </w:rPr>
            </w:pPr>
          </w:p>
        </w:tc>
        <w:tc>
          <w:tcPr>
            <w:tcW w:w="6237" w:type="dxa"/>
          </w:tcPr>
          <w:p w14:paraId="4F3549F5" w14:textId="77777777" w:rsidR="00291BC0" w:rsidRPr="003B7CC1" w:rsidRDefault="00C70432" w:rsidP="00BF6DDD">
            <w:pPr>
              <w:rPr>
                <w:rFonts w:cs="Tahoma"/>
                <w:sz w:val="20"/>
              </w:rPr>
            </w:pPr>
            <w:r>
              <w:rPr>
                <w:rFonts w:cs="Tahoma"/>
                <w:sz w:val="20"/>
              </w:rPr>
              <w:t>Chapter 21: “Religion and t</w:t>
            </w:r>
            <w:r w:rsidR="008D0942">
              <w:rPr>
                <w:rFonts w:cs="Tahoma"/>
                <w:sz w:val="20"/>
              </w:rPr>
              <w:t>he Political Order in Islam”, pp. 346–356</w:t>
            </w:r>
          </w:p>
        </w:tc>
      </w:tr>
      <w:tr w:rsidR="00D32758" w:rsidRPr="003B7CC1" w14:paraId="18805EB7" w14:textId="77777777" w:rsidTr="00227872">
        <w:tc>
          <w:tcPr>
            <w:tcW w:w="9594" w:type="dxa"/>
            <w:gridSpan w:val="3"/>
          </w:tcPr>
          <w:p w14:paraId="544FE7E7" w14:textId="77777777" w:rsidR="00D32758" w:rsidRPr="003B7CC1" w:rsidRDefault="00D32758" w:rsidP="00DA6539">
            <w:pPr>
              <w:rPr>
                <w:rFonts w:cs="Tahoma"/>
                <w:sz w:val="20"/>
              </w:rPr>
            </w:pPr>
            <w:r w:rsidRPr="003B7CC1">
              <w:rPr>
                <w:rFonts w:cs="Tahoma"/>
                <w:sz w:val="20"/>
              </w:rPr>
              <w:t>Week 1</w:t>
            </w:r>
            <w:r w:rsidR="00DA6539">
              <w:rPr>
                <w:rFonts w:cs="Tahoma"/>
                <w:sz w:val="20"/>
              </w:rPr>
              <w:t>5</w:t>
            </w:r>
            <w:r w:rsidR="00291BC0">
              <w:rPr>
                <w:rFonts w:cs="Tahoma"/>
                <w:sz w:val="20"/>
              </w:rPr>
              <w:t>—</w:t>
            </w:r>
            <w:r w:rsidR="00FC5731">
              <w:rPr>
                <w:rFonts w:cs="Tahoma"/>
                <w:sz w:val="20"/>
              </w:rPr>
              <w:t xml:space="preserve"> </w:t>
            </w:r>
            <w:r w:rsidR="0034569E">
              <w:rPr>
                <w:rFonts w:cs="Tahoma"/>
                <w:sz w:val="20"/>
              </w:rPr>
              <w:t>Project Presentations</w:t>
            </w:r>
          </w:p>
        </w:tc>
      </w:tr>
      <w:tr w:rsidR="00D32758" w:rsidRPr="003B7CC1" w14:paraId="4C338F28" w14:textId="77777777" w:rsidTr="00C22A8B">
        <w:tc>
          <w:tcPr>
            <w:tcW w:w="1303" w:type="dxa"/>
          </w:tcPr>
          <w:p w14:paraId="0FBE4523" w14:textId="77777777" w:rsidR="00D32758" w:rsidRPr="003B7CC1" w:rsidRDefault="00D32758" w:rsidP="00291BC0">
            <w:pPr>
              <w:rPr>
                <w:rFonts w:cs="Tahoma"/>
                <w:sz w:val="20"/>
              </w:rPr>
            </w:pPr>
            <w:r w:rsidRPr="003B7CC1">
              <w:rPr>
                <w:rFonts w:cs="Tahoma"/>
                <w:sz w:val="20"/>
              </w:rPr>
              <w:t xml:space="preserve">Tue </w:t>
            </w:r>
            <w:r w:rsidR="00291BC0">
              <w:rPr>
                <w:rFonts w:cs="Tahoma"/>
                <w:sz w:val="20"/>
              </w:rPr>
              <w:t>4</w:t>
            </w:r>
            <w:r w:rsidRPr="003B7CC1">
              <w:rPr>
                <w:rFonts w:cs="Tahoma"/>
                <w:sz w:val="20"/>
              </w:rPr>
              <w:t>/</w:t>
            </w:r>
            <w:r w:rsidR="00291BC0">
              <w:rPr>
                <w:rFonts w:cs="Tahoma"/>
                <w:sz w:val="20"/>
              </w:rPr>
              <w:t>1</w:t>
            </w:r>
            <w:r w:rsidRPr="003B7CC1">
              <w:rPr>
                <w:rFonts w:cs="Tahoma"/>
                <w:sz w:val="20"/>
              </w:rPr>
              <w:t>7</w:t>
            </w:r>
          </w:p>
        </w:tc>
        <w:tc>
          <w:tcPr>
            <w:tcW w:w="2054" w:type="dxa"/>
          </w:tcPr>
          <w:p w14:paraId="116EFB1A" w14:textId="77777777" w:rsidR="00D32758" w:rsidRPr="003B7CC1" w:rsidRDefault="00D32758" w:rsidP="00BF6DDD">
            <w:pPr>
              <w:rPr>
                <w:rFonts w:cs="Tahoma"/>
                <w:sz w:val="20"/>
              </w:rPr>
            </w:pPr>
          </w:p>
        </w:tc>
        <w:tc>
          <w:tcPr>
            <w:tcW w:w="6237" w:type="dxa"/>
          </w:tcPr>
          <w:p w14:paraId="69A3CE70" w14:textId="77777777" w:rsidR="00D32758" w:rsidRPr="003B7CC1" w:rsidRDefault="00D32758" w:rsidP="00BF6DDD">
            <w:pPr>
              <w:rPr>
                <w:rFonts w:cs="Tahoma"/>
                <w:sz w:val="20"/>
              </w:rPr>
            </w:pPr>
          </w:p>
        </w:tc>
      </w:tr>
      <w:tr w:rsidR="00D32758" w:rsidRPr="003B7CC1" w14:paraId="59F8F738" w14:textId="77777777" w:rsidTr="00C22A8B">
        <w:tc>
          <w:tcPr>
            <w:tcW w:w="1303" w:type="dxa"/>
          </w:tcPr>
          <w:p w14:paraId="7107BDA8" w14:textId="77777777" w:rsidR="00D32758" w:rsidRPr="003B7CC1" w:rsidRDefault="00D32758" w:rsidP="00291BC0">
            <w:pPr>
              <w:rPr>
                <w:rFonts w:cs="Tahoma"/>
                <w:sz w:val="20"/>
              </w:rPr>
            </w:pPr>
            <w:r w:rsidRPr="003B7CC1">
              <w:rPr>
                <w:rFonts w:cs="Tahoma"/>
                <w:sz w:val="20"/>
              </w:rPr>
              <w:t xml:space="preserve">Thu </w:t>
            </w:r>
            <w:r w:rsidR="00291BC0">
              <w:rPr>
                <w:rFonts w:cs="Tahoma"/>
                <w:sz w:val="20"/>
              </w:rPr>
              <w:t>4/1</w:t>
            </w:r>
            <w:r w:rsidRPr="003B7CC1">
              <w:rPr>
                <w:rFonts w:cs="Tahoma"/>
                <w:sz w:val="20"/>
              </w:rPr>
              <w:t>9</w:t>
            </w:r>
          </w:p>
        </w:tc>
        <w:tc>
          <w:tcPr>
            <w:tcW w:w="2054" w:type="dxa"/>
          </w:tcPr>
          <w:p w14:paraId="5103C4D9" w14:textId="77777777" w:rsidR="00D32758" w:rsidRPr="003B7CC1" w:rsidRDefault="00D32758" w:rsidP="00BF6DDD">
            <w:pPr>
              <w:rPr>
                <w:rFonts w:cs="Tahoma"/>
                <w:sz w:val="20"/>
              </w:rPr>
            </w:pPr>
          </w:p>
        </w:tc>
        <w:tc>
          <w:tcPr>
            <w:tcW w:w="6237" w:type="dxa"/>
          </w:tcPr>
          <w:p w14:paraId="18A3AB8D" w14:textId="77777777" w:rsidR="00D32758" w:rsidRPr="003B7CC1" w:rsidRDefault="00D32758" w:rsidP="00BF6DDD">
            <w:pPr>
              <w:rPr>
                <w:rFonts w:cs="Tahoma"/>
                <w:sz w:val="20"/>
              </w:rPr>
            </w:pPr>
          </w:p>
        </w:tc>
      </w:tr>
      <w:tr w:rsidR="0034569E" w:rsidRPr="003B7CC1" w14:paraId="56B17C47" w14:textId="77777777" w:rsidTr="0034569E">
        <w:trPr>
          <w:trHeight w:val="269"/>
        </w:trPr>
        <w:tc>
          <w:tcPr>
            <w:tcW w:w="9594" w:type="dxa"/>
            <w:gridSpan w:val="3"/>
          </w:tcPr>
          <w:p w14:paraId="3F31059F" w14:textId="77777777" w:rsidR="0034569E" w:rsidRPr="003B7CC1" w:rsidRDefault="0034569E" w:rsidP="00DA6539">
            <w:pPr>
              <w:rPr>
                <w:rFonts w:cs="Tahoma"/>
                <w:sz w:val="20"/>
              </w:rPr>
            </w:pPr>
            <w:r w:rsidRPr="003B7CC1">
              <w:rPr>
                <w:rFonts w:cs="Tahoma"/>
                <w:sz w:val="20"/>
              </w:rPr>
              <w:t>Week 1</w:t>
            </w:r>
            <w:r w:rsidR="00DA6539">
              <w:rPr>
                <w:rFonts w:cs="Tahoma"/>
                <w:sz w:val="20"/>
              </w:rPr>
              <w:t>6</w:t>
            </w:r>
            <w:r>
              <w:rPr>
                <w:rFonts w:cs="Tahoma"/>
                <w:sz w:val="20"/>
              </w:rPr>
              <w:t xml:space="preserve"> — Project Presentations</w:t>
            </w:r>
          </w:p>
        </w:tc>
      </w:tr>
      <w:tr w:rsidR="0034569E" w:rsidRPr="003B7CC1" w14:paraId="13F84BBB" w14:textId="77777777" w:rsidTr="00C22A8B">
        <w:tc>
          <w:tcPr>
            <w:tcW w:w="1303" w:type="dxa"/>
          </w:tcPr>
          <w:p w14:paraId="71F98FA0" w14:textId="77777777" w:rsidR="0034569E" w:rsidRPr="003B7CC1" w:rsidRDefault="0034569E" w:rsidP="00AC6D99">
            <w:pPr>
              <w:rPr>
                <w:rFonts w:cs="Tahoma"/>
                <w:sz w:val="20"/>
              </w:rPr>
            </w:pPr>
            <w:r w:rsidRPr="003B7CC1">
              <w:rPr>
                <w:rFonts w:cs="Tahoma"/>
                <w:sz w:val="20"/>
              </w:rPr>
              <w:t xml:space="preserve">Tue </w:t>
            </w:r>
            <w:r>
              <w:rPr>
                <w:rFonts w:cs="Tahoma"/>
                <w:sz w:val="20"/>
              </w:rPr>
              <w:t>4</w:t>
            </w:r>
            <w:r w:rsidRPr="003B7CC1">
              <w:rPr>
                <w:rFonts w:cs="Tahoma"/>
                <w:sz w:val="20"/>
              </w:rPr>
              <w:t>/</w:t>
            </w:r>
            <w:r>
              <w:rPr>
                <w:rFonts w:cs="Tahoma"/>
                <w:sz w:val="20"/>
              </w:rPr>
              <w:t>24</w:t>
            </w:r>
          </w:p>
        </w:tc>
        <w:tc>
          <w:tcPr>
            <w:tcW w:w="2054" w:type="dxa"/>
          </w:tcPr>
          <w:p w14:paraId="0E07D32E" w14:textId="77777777" w:rsidR="0034569E" w:rsidRPr="003B7CC1" w:rsidRDefault="0034569E" w:rsidP="00BF6DDD">
            <w:pPr>
              <w:rPr>
                <w:rFonts w:cs="Tahoma"/>
                <w:sz w:val="20"/>
              </w:rPr>
            </w:pPr>
          </w:p>
        </w:tc>
        <w:tc>
          <w:tcPr>
            <w:tcW w:w="6237" w:type="dxa"/>
          </w:tcPr>
          <w:p w14:paraId="5D3D4E78" w14:textId="77777777" w:rsidR="0034569E" w:rsidRPr="003B7CC1" w:rsidRDefault="0034569E" w:rsidP="00BF6DDD">
            <w:pPr>
              <w:rPr>
                <w:rFonts w:cs="Tahoma"/>
                <w:sz w:val="20"/>
              </w:rPr>
            </w:pPr>
          </w:p>
        </w:tc>
      </w:tr>
      <w:tr w:rsidR="0034569E" w:rsidRPr="003B7CC1" w14:paraId="7D94056D" w14:textId="77777777" w:rsidTr="00C22A8B">
        <w:tc>
          <w:tcPr>
            <w:tcW w:w="1303" w:type="dxa"/>
          </w:tcPr>
          <w:p w14:paraId="377DFB42" w14:textId="77777777" w:rsidR="0034569E" w:rsidRPr="003B7CC1" w:rsidRDefault="0034569E" w:rsidP="00AC6D99">
            <w:pPr>
              <w:rPr>
                <w:rFonts w:cs="Tahoma"/>
                <w:sz w:val="20"/>
              </w:rPr>
            </w:pPr>
            <w:r w:rsidRPr="003B7CC1">
              <w:rPr>
                <w:rFonts w:cs="Tahoma"/>
                <w:sz w:val="20"/>
              </w:rPr>
              <w:t xml:space="preserve">Thu </w:t>
            </w:r>
            <w:r>
              <w:rPr>
                <w:rFonts w:cs="Tahoma"/>
                <w:sz w:val="20"/>
              </w:rPr>
              <w:t>4</w:t>
            </w:r>
            <w:r w:rsidRPr="003B7CC1">
              <w:rPr>
                <w:rFonts w:cs="Tahoma"/>
                <w:sz w:val="20"/>
              </w:rPr>
              <w:t>/</w:t>
            </w:r>
            <w:r>
              <w:rPr>
                <w:rFonts w:cs="Tahoma"/>
                <w:sz w:val="20"/>
              </w:rPr>
              <w:t>26</w:t>
            </w:r>
          </w:p>
        </w:tc>
        <w:tc>
          <w:tcPr>
            <w:tcW w:w="2054" w:type="dxa"/>
          </w:tcPr>
          <w:p w14:paraId="771CE0E6" w14:textId="77777777" w:rsidR="0034569E" w:rsidRPr="003B7CC1" w:rsidRDefault="0034569E" w:rsidP="00BF6DDD">
            <w:pPr>
              <w:rPr>
                <w:rFonts w:cs="Tahoma"/>
                <w:sz w:val="20"/>
              </w:rPr>
            </w:pPr>
          </w:p>
        </w:tc>
        <w:tc>
          <w:tcPr>
            <w:tcW w:w="6237" w:type="dxa"/>
          </w:tcPr>
          <w:p w14:paraId="29ECD42A" w14:textId="77777777" w:rsidR="0034569E" w:rsidRPr="003B7CC1" w:rsidRDefault="0034569E" w:rsidP="00BF6DDD">
            <w:pPr>
              <w:rPr>
                <w:rFonts w:cs="Tahoma"/>
                <w:sz w:val="20"/>
              </w:rPr>
            </w:pPr>
          </w:p>
        </w:tc>
      </w:tr>
      <w:tr w:rsidR="0034569E" w:rsidRPr="003B7CC1" w14:paraId="73E9304F" w14:textId="77777777" w:rsidTr="0034569E">
        <w:trPr>
          <w:trHeight w:val="269"/>
        </w:trPr>
        <w:tc>
          <w:tcPr>
            <w:tcW w:w="1303" w:type="dxa"/>
          </w:tcPr>
          <w:p w14:paraId="32A13350" w14:textId="77777777" w:rsidR="0034569E" w:rsidRPr="003B7CC1" w:rsidRDefault="0034569E" w:rsidP="00BF6DDD">
            <w:pPr>
              <w:rPr>
                <w:rFonts w:cs="Tahoma"/>
                <w:sz w:val="20"/>
              </w:rPr>
            </w:pPr>
            <w:r>
              <w:rPr>
                <w:rFonts w:cs="Tahoma"/>
                <w:sz w:val="20"/>
              </w:rPr>
              <w:t xml:space="preserve">Week 16 </w:t>
            </w:r>
          </w:p>
        </w:tc>
        <w:tc>
          <w:tcPr>
            <w:tcW w:w="8291" w:type="dxa"/>
            <w:gridSpan w:val="2"/>
          </w:tcPr>
          <w:p w14:paraId="6D3A62B2" w14:textId="77777777" w:rsidR="0034569E" w:rsidRPr="003B7CC1" w:rsidRDefault="0034569E" w:rsidP="00BF6DDD">
            <w:pPr>
              <w:rPr>
                <w:rFonts w:cs="Tahoma"/>
                <w:sz w:val="20"/>
              </w:rPr>
            </w:pPr>
          </w:p>
        </w:tc>
      </w:tr>
      <w:tr w:rsidR="0034569E" w:rsidRPr="003B7CC1" w14:paraId="25E8748F" w14:textId="77777777" w:rsidTr="00C22A8B">
        <w:tc>
          <w:tcPr>
            <w:tcW w:w="1303" w:type="dxa"/>
          </w:tcPr>
          <w:p w14:paraId="53EF4B65" w14:textId="77777777" w:rsidR="0034569E" w:rsidRPr="003B7CC1" w:rsidRDefault="0034569E" w:rsidP="0034569E">
            <w:pPr>
              <w:rPr>
                <w:rFonts w:cs="Tahoma"/>
                <w:sz w:val="20"/>
              </w:rPr>
            </w:pPr>
            <w:r>
              <w:rPr>
                <w:rFonts w:cs="Tahoma"/>
                <w:sz w:val="20"/>
              </w:rPr>
              <w:t>Wed</w:t>
            </w:r>
            <w:r w:rsidRPr="003B7CC1">
              <w:rPr>
                <w:rFonts w:cs="Tahoma"/>
                <w:sz w:val="20"/>
              </w:rPr>
              <w:t xml:space="preserve"> </w:t>
            </w:r>
            <w:r>
              <w:rPr>
                <w:rFonts w:cs="Tahoma"/>
                <w:sz w:val="20"/>
              </w:rPr>
              <w:t>5</w:t>
            </w:r>
            <w:r w:rsidRPr="003B7CC1">
              <w:rPr>
                <w:rFonts w:cs="Tahoma"/>
                <w:sz w:val="20"/>
              </w:rPr>
              <w:t>/</w:t>
            </w:r>
            <w:r>
              <w:rPr>
                <w:rFonts w:cs="Tahoma"/>
                <w:sz w:val="20"/>
              </w:rPr>
              <w:t>2</w:t>
            </w:r>
          </w:p>
        </w:tc>
        <w:tc>
          <w:tcPr>
            <w:tcW w:w="8291" w:type="dxa"/>
            <w:gridSpan w:val="2"/>
          </w:tcPr>
          <w:p w14:paraId="1E2C55E8" w14:textId="77777777" w:rsidR="0034569E" w:rsidRPr="003B7CC1" w:rsidRDefault="0034569E" w:rsidP="00001969">
            <w:pPr>
              <w:rPr>
                <w:rFonts w:cs="Tahoma"/>
                <w:sz w:val="20"/>
              </w:rPr>
            </w:pPr>
            <w:r w:rsidRPr="003B7CC1">
              <w:rPr>
                <w:rFonts w:cs="Tahoma"/>
                <w:sz w:val="20"/>
              </w:rPr>
              <w:t xml:space="preserve">Final exam </w:t>
            </w:r>
            <w:r>
              <w:rPr>
                <w:rFonts w:cs="Tahoma"/>
                <w:sz w:val="20"/>
              </w:rPr>
              <w:t>10:00am–12:00pm</w:t>
            </w:r>
            <w:r w:rsidR="005F7FA7">
              <w:rPr>
                <w:rFonts w:cs="Tahoma"/>
                <w:sz w:val="20"/>
              </w:rPr>
              <w:t xml:space="preserve"> (in </w:t>
            </w:r>
            <w:r w:rsidR="00001969">
              <w:rPr>
                <w:rFonts w:cs="Tahoma"/>
                <w:sz w:val="20"/>
              </w:rPr>
              <w:t>regular</w:t>
            </w:r>
            <w:r w:rsidR="005F7FA7">
              <w:rPr>
                <w:rFonts w:cs="Tahoma"/>
                <w:sz w:val="20"/>
              </w:rPr>
              <w:t xml:space="preserve"> classroom)</w:t>
            </w:r>
          </w:p>
        </w:tc>
      </w:tr>
    </w:tbl>
    <w:p w14:paraId="61CC4C2B" w14:textId="77777777" w:rsidR="00FC5899" w:rsidRPr="00FF3911" w:rsidRDefault="00FC5899">
      <w:pPr>
        <w:rPr>
          <w:rFonts w:cs="Tahoma"/>
          <w:szCs w:val="22"/>
        </w:rPr>
      </w:pPr>
    </w:p>
    <w:sectPr w:rsidR="00FC5899" w:rsidRPr="00FF3911" w:rsidSect="00D24D3C">
      <w:headerReference w:type="even" r:id="rId26"/>
      <w:headerReference w:type="default" r:id="rId27"/>
      <w:footerReference w:type="even" r:id="rId28"/>
      <w:footerReference w:type="default" r:id="rId29"/>
      <w:headerReference w:type="first" r:id="rId30"/>
      <w:footerReference w:type="first" r:id="rId31"/>
      <w:footnotePr>
        <w:numFmt w:val="chicago"/>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8016" w14:textId="77777777" w:rsidR="00371506" w:rsidRDefault="00371506" w:rsidP="00503EB1">
      <w:pPr>
        <w:spacing w:after="0"/>
      </w:pPr>
      <w:r>
        <w:separator/>
      </w:r>
    </w:p>
  </w:endnote>
  <w:endnote w:type="continuationSeparator" w:id="0">
    <w:p w14:paraId="67D519D1" w14:textId="77777777" w:rsidR="00371506" w:rsidRDefault="00371506" w:rsidP="00503E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DCE8" w14:textId="77777777" w:rsidR="00425987" w:rsidRDefault="00425987" w:rsidP="00314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49583" w14:textId="77777777" w:rsidR="00425987" w:rsidRDefault="00425987" w:rsidP="00352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C198" w14:textId="77777777" w:rsidR="00425987" w:rsidRDefault="00425987" w:rsidP="00FF3911">
    <w:pPr>
      <w:pStyle w:val="Footer"/>
      <w:framePr w:wrap="around" w:vAnchor="text" w:hAnchor="page" w:x="10702" w:y="-1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3B32" w14:textId="7C3DE021" w:rsidR="00DA6539" w:rsidRPr="004A4584" w:rsidRDefault="004A4584">
    <w:pPr>
      <w:pStyle w:val="Footer"/>
      <w:rPr>
        <w:rFonts w:cs="Tahoma"/>
        <w:sz w:val="18"/>
        <w:szCs w:val="18"/>
      </w:rPr>
    </w:pPr>
    <w:r w:rsidRPr="004A4584">
      <w:rPr>
        <w:rFonts w:cs="Tahoma"/>
        <w:sz w:val="18"/>
        <w:szCs w:val="18"/>
      </w:rPr>
      <w:fldChar w:fldCharType="begin"/>
    </w:r>
    <w:r w:rsidRPr="004A4584">
      <w:rPr>
        <w:rFonts w:cs="Tahoma"/>
        <w:sz w:val="18"/>
        <w:szCs w:val="18"/>
      </w:rPr>
      <w:instrText xml:space="preserve"> FILENAME </w:instrText>
    </w:r>
    <w:r w:rsidRPr="004A4584">
      <w:rPr>
        <w:rFonts w:cs="Tahoma"/>
        <w:sz w:val="18"/>
        <w:szCs w:val="18"/>
      </w:rPr>
      <w:fldChar w:fldCharType="separate"/>
    </w:r>
    <w:r w:rsidRPr="004A4584">
      <w:rPr>
        <w:rFonts w:cs="Tahoma"/>
        <w:noProof/>
        <w:sz w:val="18"/>
        <w:szCs w:val="18"/>
      </w:rPr>
      <w:t>Syllabus Jews Christians Muslims S18 09-Jan-18.docx</w:t>
    </w:r>
    <w:r w:rsidRPr="004A4584">
      <w:rPr>
        <w:rFont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41F9" w14:textId="77777777" w:rsidR="00371506" w:rsidRDefault="00371506" w:rsidP="00503EB1">
      <w:pPr>
        <w:spacing w:after="0"/>
      </w:pPr>
      <w:r>
        <w:separator/>
      </w:r>
    </w:p>
  </w:footnote>
  <w:footnote w:type="continuationSeparator" w:id="0">
    <w:p w14:paraId="6D3F2925" w14:textId="77777777" w:rsidR="00371506" w:rsidRDefault="00371506" w:rsidP="00503EB1">
      <w:pPr>
        <w:spacing w:after="0"/>
      </w:pPr>
      <w:r>
        <w:continuationSeparator/>
      </w:r>
    </w:p>
  </w:footnote>
  <w:footnote w:id="1">
    <w:p w14:paraId="3C53D8F2" w14:textId="77777777" w:rsidR="0017446B" w:rsidRPr="0017446B" w:rsidRDefault="0017446B" w:rsidP="005F7FA7">
      <w:pPr>
        <w:pStyle w:val="FootnoteText"/>
        <w:rPr>
          <w:sz w:val="18"/>
          <w:szCs w:val="18"/>
        </w:rPr>
      </w:pPr>
      <w:r w:rsidRPr="0017446B">
        <w:rPr>
          <w:rStyle w:val="FootnoteReference"/>
          <w:sz w:val="18"/>
          <w:szCs w:val="18"/>
        </w:rPr>
        <w:footnoteRef/>
      </w:r>
      <w:r w:rsidRPr="0017446B">
        <w:rPr>
          <w:sz w:val="18"/>
          <w:szCs w:val="18"/>
        </w:rPr>
        <w:t xml:space="preserve"> Note: This is </w:t>
      </w:r>
      <w:r>
        <w:rPr>
          <w:sz w:val="18"/>
          <w:szCs w:val="18"/>
        </w:rPr>
        <w:t>a</w:t>
      </w:r>
      <w:r w:rsidR="00001969">
        <w:rPr>
          <w:sz w:val="18"/>
          <w:szCs w:val="18"/>
        </w:rPr>
        <w:t xml:space="preserve"> somewhat</w:t>
      </w:r>
      <w:r>
        <w:rPr>
          <w:sz w:val="18"/>
          <w:szCs w:val="18"/>
        </w:rPr>
        <w:t xml:space="preserve"> </w:t>
      </w:r>
      <w:r w:rsidR="005F7FA7">
        <w:rPr>
          <w:sz w:val="18"/>
          <w:szCs w:val="18"/>
        </w:rPr>
        <w:t>barebones</w:t>
      </w:r>
      <w:r>
        <w:rPr>
          <w:sz w:val="18"/>
          <w:szCs w:val="18"/>
        </w:rPr>
        <w:t xml:space="preserve"> outline</w:t>
      </w:r>
      <w:r w:rsidR="005F7FA7">
        <w:rPr>
          <w:sz w:val="18"/>
          <w:szCs w:val="18"/>
        </w:rPr>
        <w:t xml:space="preserve"> and is subject to change</w:t>
      </w:r>
      <w:r>
        <w:rPr>
          <w:sz w:val="18"/>
          <w:szCs w:val="18"/>
        </w:rPr>
        <w:t>. M</w:t>
      </w:r>
      <w:r w:rsidRPr="0017446B">
        <w:rPr>
          <w:sz w:val="18"/>
          <w:szCs w:val="18"/>
        </w:rPr>
        <w:t>ore details</w:t>
      </w:r>
      <w:r w:rsidR="005F7FA7">
        <w:rPr>
          <w:sz w:val="18"/>
          <w:szCs w:val="18"/>
        </w:rPr>
        <w:t xml:space="preserve"> and additional material</w:t>
      </w:r>
      <w:r w:rsidRPr="0017446B">
        <w:rPr>
          <w:sz w:val="18"/>
          <w:szCs w:val="18"/>
        </w:rPr>
        <w:t xml:space="preserve"> will be provided </w:t>
      </w:r>
      <w:r>
        <w:rPr>
          <w:sz w:val="18"/>
          <w:szCs w:val="18"/>
        </w:rPr>
        <w:t>as we proceed.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588E" w14:textId="77777777" w:rsidR="00FF3911" w:rsidRDefault="00FF3911" w:rsidP="006F384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833DF" w14:textId="77777777" w:rsidR="00FF3911" w:rsidRDefault="00FF3911" w:rsidP="00FF39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FFEF" w14:textId="77777777" w:rsidR="00FF3911" w:rsidRDefault="00FF3911" w:rsidP="006F384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A44">
      <w:rPr>
        <w:rStyle w:val="PageNumber"/>
        <w:noProof/>
      </w:rPr>
      <w:t>3</w:t>
    </w:r>
    <w:r>
      <w:rPr>
        <w:rStyle w:val="PageNumber"/>
      </w:rPr>
      <w:fldChar w:fldCharType="end"/>
    </w:r>
  </w:p>
  <w:p w14:paraId="6C075A2D" w14:textId="77777777" w:rsidR="00FF3911" w:rsidRDefault="00FF3911" w:rsidP="00FF391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6B18" w14:textId="77777777" w:rsidR="00B04BA8" w:rsidRDefault="00C83775" w:rsidP="00B04BA8">
    <w:pPr>
      <w:spacing w:after="0"/>
      <w:jc w:val="center"/>
      <w:rPr>
        <w:rFonts w:cs="Tahoma"/>
        <w:sz w:val="32"/>
        <w:szCs w:val="32"/>
      </w:rPr>
    </w:pPr>
    <w:r>
      <w:rPr>
        <w:rFonts w:cs="Tahoma"/>
        <w:sz w:val="32"/>
        <w:szCs w:val="32"/>
      </w:rPr>
      <w:t>Jews, Christians, Muslims</w:t>
    </w:r>
  </w:p>
  <w:p w14:paraId="5C78517B" w14:textId="77777777" w:rsidR="00425987" w:rsidRPr="00B04BA8" w:rsidRDefault="00425987" w:rsidP="00B04BA8">
    <w:pPr>
      <w:spacing w:after="0"/>
      <w:jc w:val="center"/>
      <w:rPr>
        <w:rFonts w:cs="Tahoma"/>
        <w:sz w:val="32"/>
        <w:szCs w:val="32"/>
      </w:rPr>
    </w:pPr>
    <w:r w:rsidRPr="00B04BA8">
      <w:rPr>
        <w:rFonts w:cs="Tahoma"/>
      </w:rPr>
      <w:t>IAH 211D.00</w:t>
    </w:r>
    <w:r w:rsidR="00B04BA8" w:rsidRPr="00B04BA8">
      <w:rPr>
        <w:rFonts w:cs="Tahoma"/>
      </w:rPr>
      <w:t>1</w:t>
    </w:r>
  </w:p>
  <w:p w14:paraId="0EDACCC1" w14:textId="77777777" w:rsidR="00425987" w:rsidRPr="00B04BA8" w:rsidRDefault="008819D8" w:rsidP="005D2255">
    <w:pPr>
      <w:spacing w:after="0"/>
      <w:jc w:val="center"/>
      <w:rPr>
        <w:rFonts w:cs="Tahoma"/>
      </w:rPr>
    </w:pPr>
    <w:r w:rsidRPr="00B04BA8">
      <w:rPr>
        <w:rFonts w:cs="Tahoma"/>
      </w:rPr>
      <w:t>Spring</w:t>
    </w:r>
    <w:r w:rsidR="00425987" w:rsidRPr="00B04BA8">
      <w:rPr>
        <w:rFonts w:cs="Tahoma"/>
      </w:rPr>
      <w:t xml:space="preserve"> 201</w:t>
    </w:r>
    <w:r w:rsidRPr="00B04BA8">
      <w:rPr>
        <w:rFonts w:cs="Tahoma"/>
      </w:rPr>
      <w:t>8</w:t>
    </w:r>
    <w:r w:rsidR="00B04BA8">
      <w:rPr>
        <w:rFonts w:cs="Tahoma"/>
      </w:rPr>
      <w:t xml:space="preserve">     TT 12:40–2:30     </w:t>
    </w:r>
    <w:r w:rsidR="005D2255">
      <w:rPr>
        <w:rFonts w:cs="Tahoma"/>
      </w:rPr>
      <w:t>Marc S. Bernstein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31E"/>
    <w:multiLevelType w:val="multilevel"/>
    <w:tmpl w:val="816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5350E"/>
    <w:multiLevelType w:val="hybridMultilevel"/>
    <w:tmpl w:val="4986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500346"/>
    <w:multiLevelType w:val="multilevel"/>
    <w:tmpl w:val="6E8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70A9C"/>
    <w:multiLevelType w:val="hybridMultilevel"/>
    <w:tmpl w:val="774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64CF8"/>
    <w:multiLevelType w:val="multilevel"/>
    <w:tmpl w:val="039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93C03"/>
    <w:multiLevelType w:val="hybridMultilevel"/>
    <w:tmpl w:val="0E5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71B0B"/>
    <w:multiLevelType w:val="multilevel"/>
    <w:tmpl w:val="340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32"/>
    <w:rsid w:val="00001969"/>
    <w:rsid w:val="00012F64"/>
    <w:rsid w:val="00055F96"/>
    <w:rsid w:val="0006165C"/>
    <w:rsid w:val="00082D94"/>
    <w:rsid w:val="000A24DD"/>
    <w:rsid w:val="000B3E7B"/>
    <w:rsid w:val="000B7532"/>
    <w:rsid w:val="000F38CE"/>
    <w:rsid w:val="001016FA"/>
    <w:rsid w:val="0011668B"/>
    <w:rsid w:val="00121DB6"/>
    <w:rsid w:val="00124C16"/>
    <w:rsid w:val="0017446B"/>
    <w:rsid w:val="00190958"/>
    <w:rsid w:val="001B0A44"/>
    <w:rsid w:val="001B7F90"/>
    <w:rsid w:val="001D0834"/>
    <w:rsid w:val="001E4187"/>
    <w:rsid w:val="00206DBE"/>
    <w:rsid w:val="002257C5"/>
    <w:rsid w:val="00227872"/>
    <w:rsid w:val="0023486C"/>
    <w:rsid w:val="00287861"/>
    <w:rsid w:val="00291BC0"/>
    <w:rsid w:val="00295186"/>
    <w:rsid w:val="002B5A05"/>
    <w:rsid w:val="00314A38"/>
    <w:rsid w:val="003251B9"/>
    <w:rsid w:val="0034569E"/>
    <w:rsid w:val="003524E4"/>
    <w:rsid w:val="00371506"/>
    <w:rsid w:val="00375954"/>
    <w:rsid w:val="0038625B"/>
    <w:rsid w:val="00421D41"/>
    <w:rsid w:val="00425987"/>
    <w:rsid w:val="004A4584"/>
    <w:rsid w:val="004D58D0"/>
    <w:rsid w:val="00503EB1"/>
    <w:rsid w:val="00513C4C"/>
    <w:rsid w:val="00520695"/>
    <w:rsid w:val="00521116"/>
    <w:rsid w:val="0052278C"/>
    <w:rsid w:val="00543DD1"/>
    <w:rsid w:val="00560300"/>
    <w:rsid w:val="00593FA1"/>
    <w:rsid w:val="005B1427"/>
    <w:rsid w:val="005C404B"/>
    <w:rsid w:val="005D2255"/>
    <w:rsid w:val="005D782E"/>
    <w:rsid w:val="005F7FA7"/>
    <w:rsid w:val="00635D69"/>
    <w:rsid w:val="006407C7"/>
    <w:rsid w:val="006933D3"/>
    <w:rsid w:val="006933FC"/>
    <w:rsid w:val="006C0FF8"/>
    <w:rsid w:val="006D2785"/>
    <w:rsid w:val="00740D9A"/>
    <w:rsid w:val="00751E83"/>
    <w:rsid w:val="007634AB"/>
    <w:rsid w:val="007D1148"/>
    <w:rsid w:val="007F08A9"/>
    <w:rsid w:val="007F46B8"/>
    <w:rsid w:val="008361AC"/>
    <w:rsid w:val="008819D8"/>
    <w:rsid w:val="008B42B5"/>
    <w:rsid w:val="008D0942"/>
    <w:rsid w:val="008F0791"/>
    <w:rsid w:val="0090171A"/>
    <w:rsid w:val="00940850"/>
    <w:rsid w:val="00970F26"/>
    <w:rsid w:val="00973CA4"/>
    <w:rsid w:val="00974D84"/>
    <w:rsid w:val="0098625E"/>
    <w:rsid w:val="00986C4A"/>
    <w:rsid w:val="009B2766"/>
    <w:rsid w:val="009F2E5D"/>
    <w:rsid w:val="00A20CC0"/>
    <w:rsid w:val="00A30D4F"/>
    <w:rsid w:val="00A715EA"/>
    <w:rsid w:val="00A7490E"/>
    <w:rsid w:val="00A84390"/>
    <w:rsid w:val="00AA7DBB"/>
    <w:rsid w:val="00AC6D99"/>
    <w:rsid w:val="00AF30FD"/>
    <w:rsid w:val="00B04BA8"/>
    <w:rsid w:val="00B1274B"/>
    <w:rsid w:val="00B819AC"/>
    <w:rsid w:val="00BA0058"/>
    <w:rsid w:val="00BA526D"/>
    <w:rsid w:val="00BB0F2F"/>
    <w:rsid w:val="00C22A8B"/>
    <w:rsid w:val="00C55993"/>
    <w:rsid w:val="00C60752"/>
    <w:rsid w:val="00C70432"/>
    <w:rsid w:val="00C83775"/>
    <w:rsid w:val="00CA22B2"/>
    <w:rsid w:val="00CF691E"/>
    <w:rsid w:val="00CF6C80"/>
    <w:rsid w:val="00D24D3C"/>
    <w:rsid w:val="00D32758"/>
    <w:rsid w:val="00D32F9F"/>
    <w:rsid w:val="00D33681"/>
    <w:rsid w:val="00DA6539"/>
    <w:rsid w:val="00DE0521"/>
    <w:rsid w:val="00E61FCA"/>
    <w:rsid w:val="00ED1E6D"/>
    <w:rsid w:val="00EE6D03"/>
    <w:rsid w:val="00F13852"/>
    <w:rsid w:val="00F25C8B"/>
    <w:rsid w:val="00F77F72"/>
    <w:rsid w:val="00F86BC5"/>
    <w:rsid w:val="00FB73BA"/>
    <w:rsid w:val="00FC5731"/>
    <w:rsid w:val="00FC5899"/>
    <w:rsid w:val="00FE632D"/>
    <w:rsid w:val="00FF391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A86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BA8"/>
    <w:rPr>
      <w:rFonts w:ascii="Tahoma" w:hAnsi="Tahoma"/>
      <w:sz w:val="22"/>
    </w:rPr>
  </w:style>
  <w:style w:type="paragraph" w:styleId="Heading1">
    <w:name w:val="heading 1"/>
    <w:basedOn w:val="Normal"/>
    <w:next w:val="Normal"/>
    <w:link w:val="Heading1Char"/>
    <w:qFormat/>
    <w:rsid w:val="00FF3911"/>
    <w:pPr>
      <w:keepNext/>
      <w:tabs>
        <w:tab w:val="left" w:pos="3960"/>
      </w:tabs>
      <w:spacing w:before="120" w:after="120"/>
      <w:ind w:left="1440" w:hanging="1440"/>
      <w:outlineLvl w:val="0"/>
    </w:pPr>
    <w:rPr>
      <w:rFonts w:eastAsia="Times New Roman" w:cs="Times New Roman"/>
      <w:noProof/>
      <w:kern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3EB1"/>
    <w:pPr>
      <w:tabs>
        <w:tab w:val="center" w:pos="4320"/>
        <w:tab w:val="right" w:pos="8640"/>
      </w:tabs>
      <w:spacing w:after="0"/>
    </w:pPr>
  </w:style>
  <w:style w:type="character" w:customStyle="1" w:styleId="HeaderChar">
    <w:name w:val="Header Char"/>
    <w:basedOn w:val="DefaultParagraphFont"/>
    <w:link w:val="Header"/>
    <w:uiPriority w:val="99"/>
    <w:rsid w:val="00503EB1"/>
  </w:style>
  <w:style w:type="paragraph" w:styleId="Footer">
    <w:name w:val="footer"/>
    <w:basedOn w:val="Normal"/>
    <w:link w:val="FooterChar"/>
    <w:uiPriority w:val="99"/>
    <w:unhideWhenUsed/>
    <w:rsid w:val="00503EB1"/>
    <w:pPr>
      <w:tabs>
        <w:tab w:val="center" w:pos="4320"/>
        <w:tab w:val="right" w:pos="8640"/>
      </w:tabs>
      <w:spacing w:after="0"/>
    </w:pPr>
  </w:style>
  <w:style w:type="character" w:customStyle="1" w:styleId="FooterChar">
    <w:name w:val="Footer Char"/>
    <w:basedOn w:val="DefaultParagraphFont"/>
    <w:link w:val="Footer"/>
    <w:uiPriority w:val="99"/>
    <w:rsid w:val="00503EB1"/>
  </w:style>
  <w:style w:type="character" w:styleId="Hyperlink">
    <w:name w:val="Hyperlink"/>
    <w:basedOn w:val="DefaultParagraphFont"/>
    <w:uiPriority w:val="99"/>
    <w:unhideWhenUsed/>
    <w:rsid w:val="00F77F72"/>
    <w:rPr>
      <w:color w:val="0000FF" w:themeColor="hyperlink"/>
      <w:u w:val="single"/>
    </w:rPr>
  </w:style>
  <w:style w:type="character" w:styleId="PageNumber">
    <w:name w:val="page number"/>
    <w:basedOn w:val="DefaultParagraphFont"/>
    <w:uiPriority w:val="99"/>
    <w:semiHidden/>
    <w:unhideWhenUsed/>
    <w:rsid w:val="003524E4"/>
  </w:style>
  <w:style w:type="character" w:styleId="FollowedHyperlink">
    <w:name w:val="FollowedHyperlink"/>
    <w:basedOn w:val="DefaultParagraphFont"/>
    <w:uiPriority w:val="99"/>
    <w:semiHidden/>
    <w:unhideWhenUsed/>
    <w:rsid w:val="00314A38"/>
    <w:rPr>
      <w:color w:val="800080" w:themeColor="followedHyperlink"/>
      <w:u w:val="single"/>
    </w:rPr>
  </w:style>
  <w:style w:type="paragraph" w:styleId="BodyText3">
    <w:name w:val="Body Text 3"/>
    <w:basedOn w:val="Normal"/>
    <w:link w:val="BodyText3Char"/>
    <w:uiPriority w:val="99"/>
    <w:semiHidden/>
    <w:unhideWhenUsed/>
    <w:rsid w:val="00C60752"/>
    <w:pPr>
      <w:spacing w:after="120"/>
    </w:pPr>
    <w:rPr>
      <w:sz w:val="16"/>
      <w:szCs w:val="16"/>
    </w:rPr>
  </w:style>
  <w:style w:type="character" w:customStyle="1" w:styleId="BodyText3Char">
    <w:name w:val="Body Text 3 Char"/>
    <w:basedOn w:val="DefaultParagraphFont"/>
    <w:link w:val="BodyText3"/>
    <w:uiPriority w:val="99"/>
    <w:semiHidden/>
    <w:rsid w:val="00C60752"/>
    <w:rPr>
      <w:rFonts w:ascii="Tahoma" w:hAnsi="Tahoma"/>
      <w:sz w:val="16"/>
      <w:szCs w:val="16"/>
    </w:rPr>
  </w:style>
  <w:style w:type="paragraph" w:styleId="BodyText">
    <w:name w:val="Body Text"/>
    <w:basedOn w:val="Normal"/>
    <w:link w:val="BodyTextChar"/>
    <w:uiPriority w:val="99"/>
    <w:unhideWhenUsed/>
    <w:rsid w:val="00970F26"/>
    <w:pPr>
      <w:spacing w:after="120"/>
    </w:pPr>
  </w:style>
  <w:style w:type="character" w:customStyle="1" w:styleId="BodyTextChar">
    <w:name w:val="Body Text Char"/>
    <w:basedOn w:val="DefaultParagraphFont"/>
    <w:link w:val="BodyText"/>
    <w:uiPriority w:val="99"/>
    <w:rsid w:val="00970F26"/>
    <w:rPr>
      <w:rFonts w:ascii="Tahoma" w:hAnsi="Tahoma"/>
      <w:sz w:val="22"/>
    </w:rPr>
  </w:style>
  <w:style w:type="paragraph" w:styleId="NormalWeb">
    <w:name w:val="Normal (Web)"/>
    <w:basedOn w:val="Normal"/>
    <w:uiPriority w:val="99"/>
    <w:unhideWhenUsed/>
    <w:rsid w:val="00970F26"/>
    <w:pPr>
      <w:spacing w:before="100" w:beforeAutospacing="1" w:after="100" w:afterAutospacing="1"/>
    </w:pPr>
    <w:rPr>
      <w:rFonts w:ascii="Times" w:eastAsia="Times" w:hAnsi="Times" w:cs="Times New Roman"/>
      <w:sz w:val="20"/>
      <w:lang w:eastAsia="en-US"/>
    </w:rPr>
  </w:style>
  <w:style w:type="character" w:styleId="Strong">
    <w:name w:val="Strong"/>
    <w:basedOn w:val="DefaultParagraphFont"/>
    <w:uiPriority w:val="22"/>
    <w:qFormat/>
    <w:rsid w:val="00970F26"/>
    <w:rPr>
      <w:b/>
      <w:bCs/>
    </w:rPr>
  </w:style>
  <w:style w:type="character" w:customStyle="1" w:styleId="Heading1Char">
    <w:name w:val="Heading 1 Char"/>
    <w:basedOn w:val="DefaultParagraphFont"/>
    <w:link w:val="Heading1"/>
    <w:rsid w:val="00FF3911"/>
    <w:rPr>
      <w:rFonts w:ascii="Tahoma" w:eastAsia="Times New Roman" w:hAnsi="Tahoma" w:cs="Times New Roman"/>
      <w:noProof/>
      <w:kern w:val="28"/>
      <w:sz w:val="22"/>
      <w:szCs w:val="22"/>
      <w:lang w:eastAsia="en-US"/>
    </w:rPr>
  </w:style>
  <w:style w:type="paragraph" w:styleId="ListBullet">
    <w:name w:val="List Bullet"/>
    <w:basedOn w:val="Normal"/>
    <w:autoRedefine/>
    <w:rsid w:val="00FF3911"/>
    <w:pPr>
      <w:keepNext/>
      <w:tabs>
        <w:tab w:val="left" w:pos="720"/>
        <w:tab w:val="left" w:pos="1440"/>
        <w:tab w:val="left" w:pos="2160"/>
        <w:tab w:val="left" w:pos="2880"/>
        <w:tab w:val="left" w:pos="3600"/>
        <w:tab w:val="center" w:pos="4500"/>
      </w:tabs>
      <w:spacing w:before="240" w:after="60"/>
      <w:ind w:left="-187"/>
    </w:pPr>
    <w:rPr>
      <w:rFonts w:eastAsia="Times New Roman" w:cs="Times New Roman"/>
      <w:b/>
      <w:noProof/>
      <w:lang w:eastAsia="en-US"/>
    </w:rPr>
  </w:style>
  <w:style w:type="paragraph" w:customStyle="1" w:styleId="READING">
    <w:name w:val="READING"/>
    <w:basedOn w:val="Normal"/>
    <w:rsid w:val="00FF3911"/>
    <w:pPr>
      <w:spacing w:after="60"/>
      <w:ind w:left="1267" w:hanging="1267"/>
    </w:pPr>
    <w:rPr>
      <w:rFonts w:eastAsia="Times New Roman" w:cs="Tahoma"/>
      <w:noProof/>
      <w:szCs w:val="22"/>
      <w:lang w:eastAsia="en-US"/>
    </w:rPr>
  </w:style>
  <w:style w:type="paragraph" w:customStyle="1" w:styleId="Film">
    <w:name w:val="Film"/>
    <w:basedOn w:val="READING"/>
    <w:qFormat/>
    <w:rsid w:val="00FF3911"/>
    <w:pPr>
      <w:spacing w:before="120"/>
    </w:pPr>
  </w:style>
  <w:style w:type="paragraph" w:customStyle="1" w:styleId="Day">
    <w:name w:val="Day"/>
    <w:basedOn w:val="Normal"/>
    <w:qFormat/>
    <w:rsid w:val="00FF3911"/>
    <w:pPr>
      <w:spacing w:after="60"/>
      <w:ind w:left="2160" w:hanging="2160"/>
    </w:pPr>
    <w:rPr>
      <w:rFonts w:eastAsia="Times" w:cs="Times New Roman"/>
      <w:noProof/>
      <w:lang w:eastAsia="en-US"/>
    </w:rPr>
  </w:style>
  <w:style w:type="paragraph" w:customStyle="1" w:styleId="Week">
    <w:name w:val="Week"/>
    <w:basedOn w:val="ListBullet"/>
    <w:qFormat/>
    <w:rsid w:val="00FF3911"/>
    <w:pPr>
      <w:spacing w:before="120"/>
    </w:pPr>
  </w:style>
  <w:style w:type="paragraph" w:styleId="ListParagraph">
    <w:name w:val="List Paragraph"/>
    <w:basedOn w:val="Normal"/>
    <w:uiPriority w:val="34"/>
    <w:qFormat/>
    <w:rsid w:val="008361AC"/>
    <w:pPr>
      <w:ind w:left="720"/>
      <w:contextualSpacing/>
    </w:pPr>
  </w:style>
  <w:style w:type="table" w:styleId="TableGrid">
    <w:name w:val="Table Grid"/>
    <w:basedOn w:val="TableNormal"/>
    <w:uiPriority w:val="59"/>
    <w:rsid w:val="00EE6D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4569E"/>
    <w:pPr>
      <w:spacing w:after="0"/>
    </w:pPr>
    <w:rPr>
      <w:sz w:val="24"/>
    </w:rPr>
  </w:style>
  <w:style w:type="character" w:customStyle="1" w:styleId="FootnoteTextChar">
    <w:name w:val="Footnote Text Char"/>
    <w:basedOn w:val="DefaultParagraphFont"/>
    <w:link w:val="FootnoteText"/>
    <w:uiPriority w:val="99"/>
    <w:rsid w:val="0034569E"/>
    <w:rPr>
      <w:rFonts w:ascii="Tahoma" w:hAnsi="Tahoma"/>
    </w:rPr>
  </w:style>
  <w:style w:type="character" w:styleId="FootnoteReference">
    <w:name w:val="footnote reference"/>
    <w:basedOn w:val="DefaultParagraphFont"/>
    <w:uiPriority w:val="99"/>
    <w:unhideWhenUsed/>
    <w:rsid w:val="0034569E"/>
    <w:rPr>
      <w:vertAlign w:val="superscript"/>
    </w:rPr>
  </w:style>
  <w:style w:type="paragraph" w:styleId="BalloonText">
    <w:name w:val="Balloon Text"/>
    <w:basedOn w:val="Normal"/>
    <w:link w:val="BalloonTextChar"/>
    <w:uiPriority w:val="99"/>
    <w:semiHidden/>
    <w:unhideWhenUsed/>
    <w:rsid w:val="007634AB"/>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34AB"/>
    <w:rPr>
      <w:rFonts w:ascii="Times New Roman" w:hAnsi="Times New Roman"/>
      <w:sz w:val="18"/>
      <w:szCs w:val="18"/>
    </w:rPr>
  </w:style>
  <w:style w:type="paragraph" w:styleId="DocumentMap">
    <w:name w:val="Document Map"/>
    <w:basedOn w:val="Normal"/>
    <w:link w:val="DocumentMapChar"/>
    <w:uiPriority w:val="99"/>
    <w:semiHidden/>
    <w:unhideWhenUsed/>
    <w:rsid w:val="006C0FF8"/>
    <w:pPr>
      <w:spacing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6C0FF8"/>
    <w:rPr>
      <w:rFonts w:ascii="Times New Roman" w:hAnsi="Times New Roman" w:cs="Times New Roman"/>
    </w:rPr>
  </w:style>
  <w:style w:type="paragraph" w:styleId="Revision">
    <w:name w:val="Revision"/>
    <w:hidden/>
    <w:uiPriority w:val="99"/>
    <w:semiHidden/>
    <w:rsid w:val="006C0FF8"/>
    <w:pPr>
      <w:spacing w:after="0"/>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42258">
      <w:bodyDiv w:val="1"/>
      <w:marLeft w:val="0"/>
      <w:marRight w:val="0"/>
      <w:marTop w:val="0"/>
      <w:marBottom w:val="0"/>
      <w:divBdr>
        <w:top w:val="none" w:sz="0" w:space="0" w:color="auto"/>
        <w:left w:val="none" w:sz="0" w:space="0" w:color="auto"/>
        <w:bottom w:val="none" w:sz="0" w:space="0" w:color="auto"/>
        <w:right w:val="none" w:sz="0" w:space="0" w:color="auto"/>
      </w:divBdr>
    </w:div>
    <w:div w:id="1390688858">
      <w:bodyDiv w:val="1"/>
      <w:marLeft w:val="0"/>
      <w:marRight w:val="0"/>
      <w:marTop w:val="0"/>
      <w:marBottom w:val="0"/>
      <w:divBdr>
        <w:top w:val="none" w:sz="0" w:space="0" w:color="auto"/>
        <w:left w:val="none" w:sz="0" w:space="0" w:color="auto"/>
        <w:bottom w:val="none" w:sz="0" w:space="0" w:color="auto"/>
        <w:right w:val="none" w:sz="0" w:space="0" w:color="auto"/>
      </w:divBdr>
    </w:div>
    <w:div w:id="191354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hursclassicnovels.com/koran/koran-arberry10.html" TargetMode="External"/><Relationship Id="rId18" Type="http://schemas.openxmlformats.org/officeDocument/2006/relationships/hyperlink" Target="https://sirsonline.ms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ife.studentlife.msu.edu/regulations/student-group-regulations-administrative-rulings-all-university-policies-and-selected-ordinances/examinations-ordinance-17-00" TargetMode="External"/><Relationship Id="rId7" Type="http://schemas.openxmlformats.org/officeDocument/2006/relationships/endnotes" Target="endnotes.xml"/><Relationship Id="rId12" Type="http://schemas.openxmlformats.org/officeDocument/2006/relationships/hyperlink" Target="http://site.ebrary.com.proxy1.cl.msu.edu/lib/michstate/docDetail.action?docID=10271441" TargetMode="External"/><Relationship Id="rId17" Type="http://schemas.openxmlformats.org/officeDocument/2006/relationships/hyperlink" Target="http://lrc.msu.edu/" TargetMode="External"/><Relationship Id="rId25" Type="http://schemas.openxmlformats.org/officeDocument/2006/relationships/hyperlink" Target="http://www.titleix.ms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c.msu.edu/esl-lab/" TargetMode="External"/><Relationship Id="rId20" Type="http://schemas.openxmlformats.org/officeDocument/2006/relationships/hyperlink" Target="http://www.reg.msu.edu/AcademicPrograms/Print.asp?Section=5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emus.org" TargetMode="External"/><Relationship Id="rId24" Type="http://schemas.openxmlformats.org/officeDocument/2006/relationships/hyperlink" Target="http://counseling.ms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riting.msu.edu/" TargetMode="External"/><Relationship Id="rId23" Type="http://schemas.openxmlformats.org/officeDocument/2006/relationships/hyperlink" Target="https://www.msu.edu/~ombud/academic-integrity/index.html" TargetMode="External"/><Relationship Id="rId28" Type="http://schemas.openxmlformats.org/officeDocument/2006/relationships/footer" Target="footer1.xml"/><Relationship Id="rId10" Type="http://schemas.openxmlformats.org/officeDocument/2006/relationships/hyperlink" Target="http://www.mechon-mamre.org/e/et/et0.htm" TargetMode="External"/><Relationship Id="rId19" Type="http://schemas.openxmlformats.org/officeDocument/2006/relationships/hyperlink" Target="http://splife.studentlife.msu.edu/regulations/general-student-regulation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ggedtanakh.org/Chapter/Index/english-Gen-1" TargetMode="External"/><Relationship Id="rId14" Type="http://schemas.openxmlformats.org/officeDocument/2006/relationships/hyperlink" Target="https://www.rcpd.msu.edu/" TargetMode="External"/><Relationship Id="rId22" Type="http://schemas.openxmlformats.org/officeDocument/2006/relationships/hyperlink" Target="http://honorcode.msu.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BF80D-3A80-E147-BA0C-76E7160A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3244</Words>
  <Characters>18493</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Resources for Students</vt:lpstr>
      <vt:lpstr>Drops and Adds</vt:lpstr>
      <vt:lpstr>Online SIRS Evaluation Policy</vt:lpstr>
      <vt:lpstr>Attendance/Absence</vt:lpstr>
      <vt:lpstr>Academic Integrity</vt:lpstr>
      <vt:lpstr>Limits to Confidentiality</vt:lpstr>
      <vt:lpstr>Communication with the Instructor</vt:lpstr>
    </vt:vector>
  </TitlesOfParts>
  <Company>Michigan State University</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Bernstein</dc:creator>
  <cp:keywords/>
  <dc:description/>
  <cp:lastModifiedBy>Eidin, Michal</cp:lastModifiedBy>
  <cp:revision>2</cp:revision>
  <dcterms:created xsi:type="dcterms:W3CDTF">2020-02-25T15:43:00Z</dcterms:created>
  <dcterms:modified xsi:type="dcterms:W3CDTF">2020-02-25T15:43:00Z</dcterms:modified>
</cp:coreProperties>
</file>