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5D74" w14:textId="77777777" w:rsidR="007029ED" w:rsidRPr="007029ED" w:rsidRDefault="007029ED" w:rsidP="007029ED">
      <w:pPr>
        <w:jc w:val="center"/>
        <w:rPr>
          <w:rFonts w:eastAsia="Times New Roman"/>
          <w:b/>
          <w:bCs/>
          <w:sz w:val="28"/>
          <w:lang w:bidi="ar-SA"/>
        </w:rPr>
      </w:pPr>
      <w:r>
        <w:rPr>
          <w:rFonts w:eastAsia="Times New Roman"/>
          <w:b/>
          <w:bCs/>
          <w:sz w:val="28"/>
          <w:lang w:bidi="ar-SA"/>
        </w:rPr>
        <w:t>H</w:t>
      </w:r>
      <w:r w:rsidR="007D787E">
        <w:rPr>
          <w:rFonts w:eastAsia="Times New Roman"/>
          <w:b/>
          <w:bCs/>
          <w:sz w:val="28"/>
          <w:lang w:bidi="ar-SA"/>
        </w:rPr>
        <w:t>ST 392</w:t>
      </w:r>
      <w:r>
        <w:rPr>
          <w:rFonts w:eastAsia="Times New Roman"/>
          <w:b/>
          <w:bCs/>
          <w:sz w:val="28"/>
          <w:lang w:bidi="ar-SA"/>
        </w:rPr>
        <w:t>:  History of the Holocaust</w:t>
      </w:r>
    </w:p>
    <w:p w14:paraId="7A78117D" w14:textId="17223831" w:rsidR="007029ED" w:rsidRPr="007029ED" w:rsidRDefault="00280F08" w:rsidP="007029ED">
      <w:pPr>
        <w:jc w:val="center"/>
      </w:pPr>
      <w:r>
        <w:t>Spring</w:t>
      </w:r>
      <w:r w:rsidR="007029ED" w:rsidRPr="007029ED">
        <w:t xml:space="preserve"> 20</w:t>
      </w:r>
      <w:r>
        <w:t>21</w:t>
      </w:r>
    </w:p>
    <w:p w14:paraId="6B43ED68" w14:textId="77777777" w:rsidR="007029ED" w:rsidRPr="007029ED" w:rsidRDefault="007029ED" w:rsidP="007029ED"/>
    <w:p w14:paraId="27F79882" w14:textId="6EACDE36" w:rsidR="007029ED" w:rsidRPr="007029ED" w:rsidRDefault="007029ED" w:rsidP="007029ED">
      <w:r w:rsidRPr="007029ED">
        <w:rPr>
          <w:b/>
          <w:bCs/>
        </w:rPr>
        <w:t>Instructor:</w:t>
      </w:r>
      <w:r w:rsidRPr="007029ED">
        <w:t xml:space="preserve"> </w:t>
      </w:r>
      <w:r w:rsidR="006040A3">
        <w:t xml:space="preserve">Dr. </w:t>
      </w:r>
      <w:r w:rsidRPr="007029ED">
        <w:t>Amy Simon</w:t>
      </w:r>
      <w:r w:rsidR="006C5B59">
        <w:t xml:space="preserve"> (she/her)</w:t>
      </w:r>
      <w:r w:rsidRPr="007029ED">
        <w:tab/>
      </w:r>
      <w:r w:rsidRPr="007029ED">
        <w:rPr>
          <w:b/>
          <w:bCs/>
        </w:rPr>
        <w:t>Email:</w:t>
      </w:r>
      <w:r w:rsidRPr="007029ED">
        <w:t xml:space="preserve"> </w:t>
      </w:r>
      <w:r w:rsidR="007D787E">
        <w:t>simonamy@msu.edu</w:t>
      </w:r>
    </w:p>
    <w:p w14:paraId="60A27217" w14:textId="34D50827" w:rsidR="007029ED" w:rsidRPr="00280F08" w:rsidRDefault="007029ED" w:rsidP="00280F08">
      <w:r w:rsidRPr="007029ED">
        <w:rPr>
          <w:b/>
          <w:bCs/>
        </w:rPr>
        <w:t>Class meeting tim</w:t>
      </w:r>
      <w:r w:rsidR="00280F08">
        <w:rPr>
          <w:b/>
          <w:bCs/>
        </w:rPr>
        <w:t>e</w:t>
      </w:r>
      <w:r w:rsidRPr="007029ED">
        <w:rPr>
          <w:b/>
          <w:bCs/>
        </w:rPr>
        <w:t xml:space="preserve">: </w:t>
      </w:r>
      <w:r w:rsidR="00280F08" w:rsidRPr="00280F08">
        <w:t>Tuesday/Thursday 10:20- 11:40am**</w:t>
      </w:r>
    </w:p>
    <w:p w14:paraId="52FFC567" w14:textId="56520858" w:rsidR="009B3CCB" w:rsidRDefault="006040A3" w:rsidP="00922C8A">
      <w:r>
        <w:rPr>
          <w:b/>
          <w:bCs/>
        </w:rPr>
        <w:t xml:space="preserve">Dr. Simon’s </w:t>
      </w:r>
      <w:r w:rsidR="007029ED" w:rsidRPr="007029ED">
        <w:rPr>
          <w:b/>
          <w:bCs/>
        </w:rPr>
        <w:t>Office hours:</w:t>
      </w:r>
      <w:r w:rsidR="007D787E">
        <w:t xml:space="preserve"> </w:t>
      </w:r>
      <w:r w:rsidR="00280F08">
        <w:t xml:space="preserve">Wednesday </w:t>
      </w:r>
      <w:r w:rsidR="001E7A71">
        <w:t>3:00pm-4</w:t>
      </w:r>
      <w:r w:rsidR="00480905">
        <w:t>:</w:t>
      </w:r>
      <w:r w:rsidR="001E7A71">
        <w:t>3</w:t>
      </w:r>
      <w:r w:rsidR="00480905">
        <w:t>0pm</w:t>
      </w:r>
    </w:p>
    <w:p w14:paraId="396A0024" w14:textId="2B5F4843" w:rsidR="00940C56" w:rsidRPr="00940C56" w:rsidRDefault="00940C56" w:rsidP="00922C8A">
      <w:r>
        <w:rPr>
          <w:b/>
          <w:bCs/>
        </w:rPr>
        <w:t>My Zoom “room”:</w:t>
      </w:r>
      <w:r>
        <w:t xml:space="preserve"> To access this “room” where I will hold all meetings, sign in and search for my name in the James Madison College directory here: </w:t>
      </w:r>
      <w:hyperlink r:id="rId7" w:history="1">
        <w:r w:rsidRPr="00940C56">
          <w:rPr>
            <w:rStyle w:val="Hyperlink"/>
          </w:rPr>
          <w:t>https://jmc.msu.edu/zoom/</w:t>
        </w:r>
      </w:hyperlink>
    </w:p>
    <w:p w14:paraId="25417BF0" w14:textId="3D08B579" w:rsidR="007029ED" w:rsidRDefault="007029ED" w:rsidP="00922C8A"/>
    <w:p w14:paraId="0D2C163F" w14:textId="77777777" w:rsidR="005C20E5" w:rsidRDefault="00280F08" w:rsidP="00280F08">
      <w:r>
        <w:t xml:space="preserve">**Note: </w:t>
      </w:r>
      <w:r w:rsidRPr="00280F08">
        <w:t>This asynchronous class provides learning materials and requirements for interaction with faculty and other students, including deadlines for completion of learning objectives and testing. Classes will be held as Asynchronous. There will be regular individual and small group check-in's on Tuesday/Thursday from 10:20-11:40am.</w:t>
      </w:r>
    </w:p>
    <w:p w14:paraId="2CBBACE0" w14:textId="0FCED773" w:rsidR="00280F08" w:rsidRPr="007029ED" w:rsidRDefault="00280F08" w:rsidP="00280F08">
      <w:r w:rsidRPr="00280F08">
        <w:br/>
        <w:t xml:space="preserve">Final </w:t>
      </w:r>
      <w:r>
        <w:t>Paper Due Date/Time</w:t>
      </w:r>
      <w:r w:rsidRPr="00280F08">
        <w:t xml:space="preserve">: </w:t>
      </w:r>
      <w:bookmarkStart w:id="0" w:name="_Hlk57628820"/>
      <w:r w:rsidRPr="00280F08">
        <w:t>Friday, April 30 2021</w:t>
      </w:r>
      <w:r>
        <w:t xml:space="preserve">, </w:t>
      </w:r>
      <w:r w:rsidRPr="00280F08">
        <w:t>9:45am</w:t>
      </w:r>
      <w:bookmarkEnd w:id="0"/>
    </w:p>
    <w:p w14:paraId="5C3C73BD" w14:textId="77777777" w:rsidR="007D787E" w:rsidRDefault="007D787E" w:rsidP="000857BB">
      <w:pPr>
        <w:pStyle w:val="Myentires"/>
        <w:numPr>
          <w:ilvl w:val="0"/>
          <w:numId w:val="4"/>
        </w:numPr>
        <w:rPr>
          <w:rFonts w:asciiTheme="majorBidi" w:hAnsiTheme="majorBidi" w:cstheme="majorBidi"/>
          <w:b w:val="0"/>
          <w:bCs/>
          <w:sz w:val="24"/>
          <w:szCs w:val="24"/>
        </w:rPr>
      </w:pPr>
      <w:r>
        <w:rPr>
          <w:rFonts w:asciiTheme="majorBidi" w:hAnsiTheme="majorBidi" w:cstheme="majorBidi"/>
          <w:b w:val="0"/>
          <w:bCs/>
          <w:sz w:val="24"/>
          <w:szCs w:val="24"/>
        </w:rPr>
        <w:t>This course deals with one of the most horrific examples of mass murder in human history, the Holocaust.  This event was carried out by hundreds of thousands of people with multiple motivations, and resulted in the extermination of six million Jewish and five million non-Jewish people throughout the whole European continent.  Examining t</w:t>
      </w:r>
      <w:r w:rsidR="005A0D30">
        <w:rPr>
          <w:rFonts w:asciiTheme="majorBidi" w:hAnsiTheme="majorBidi" w:cstheme="majorBidi"/>
          <w:b w:val="0"/>
          <w:bCs/>
          <w:sz w:val="24"/>
          <w:szCs w:val="24"/>
        </w:rPr>
        <w:t>hese events will not be easy.  You will be expected to see, hear, and read about the experiences of Holocaust victims throughout the class, as well as examine the motivations of their perpetrators.  This will be both emotionally and intellectually challenging, but I hope that what you learn in this class will be worth the effort.</w:t>
      </w:r>
    </w:p>
    <w:p w14:paraId="1630F36D" w14:textId="77777777" w:rsidR="000857BB" w:rsidRPr="000857BB" w:rsidRDefault="005A0D30" w:rsidP="000857BB">
      <w:pPr>
        <w:pStyle w:val="Myentires"/>
        <w:numPr>
          <w:ilvl w:val="0"/>
          <w:numId w:val="4"/>
        </w:numPr>
        <w:rPr>
          <w:rFonts w:asciiTheme="majorBidi" w:hAnsiTheme="majorBidi" w:cstheme="majorBidi"/>
          <w:b w:val="0"/>
          <w:bCs/>
          <w:sz w:val="24"/>
          <w:szCs w:val="24"/>
        </w:rPr>
      </w:pPr>
      <w:r>
        <w:rPr>
          <w:rFonts w:asciiTheme="majorBidi" w:hAnsiTheme="majorBidi" w:cstheme="majorBidi"/>
          <w:b w:val="0"/>
          <w:bCs/>
          <w:sz w:val="24"/>
          <w:szCs w:val="24"/>
        </w:rPr>
        <w:t xml:space="preserve">This class seeks to </w:t>
      </w:r>
      <w:r w:rsidR="000857BB" w:rsidRPr="000857BB">
        <w:rPr>
          <w:rFonts w:asciiTheme="majorBidi" w:hAnsiTheme="majorBidi" w:cstheme="majorBidi"/>
          <w:b w:val="0"/>
          <w:bCs/>
          <w:i/>
          <w:sz w:val="24"/>
          <w:szCs w:val="24"/>
        </w:rPr>
        <w:t>expand your knowledge</w:t>
      </w:r>
      <w:r w:rsidR="000857BB" w:rsidRPr="000857BB">
        <w:rPr>
          <w:rFonts w:asciiTheme="majorBidi" w:hAnsiTheme="majorBidi" w:cstheme="majorBidi"/>
          <w:b w:val="0"/>
          <w:bCs/>
          <w:sz w:val="24"/>
          <w:szCs w:val="24"/>
        </w:rPr>
        <w:t xml:space="preserve"> of the origins, character and impact of the Holocaus</w:t>
      </w:r>
      <w:r>
        <w:rPr>
          <w:rFonts w:asciiTheme="majorBidi" w:hAnsiTheme="majorBidi" w:cstheme="majorBidi"/>
          <w:b w:val="0"/>
          <w:bCs/>
          <w:sz w:val="24"/>
          <w:szCs w:val="24"/>
        </w:rPr>
        <w:t>t</w:t>
      </w:r>
      <w:r w:rsidR="000857BB" w:rsidRPr="000857BB">
        <w:rPr>
          <w:rFonts w:asciiTheme="majorBidi" w:hAnsiTheme="majorBidi" w:cstheme="majorBidi"/>
          <w:b w:val="0"/>
          <w:bCs/>
          <w:sz w:val="24"/>
          <w:szCs w:val="24"/>
        </w:rPr>
        <w:t>.  Although th</w:t>
      </w:r>
      <w:r>
        <w:rPr>
          <w:rFonts w:asciiTheme="majorBidi" w:hAnsiTheme="majorBidi" w:cstheme="majorBidi"/>
          <w:b w:val="0"/>
          <w:bCs/>
          <w:sz w:val="24"/>
          <w:szCs w:val="24"/>
        </w:rPr>
        <w:t>is class will largely focus on</w:t>
      </w:r>
      <w:r w:rsidR="000857BB" w:rsidRPr="000857BB">
        <w:rPr>
          <w:rFonts w:asciiTheme="majorBidi" w:hAnsiTheme="majorBidi" w:cstheme="majorBidi"/>
          <w:b w:val="0"/>
          <w:bCs/>
          <w:sz w:val="24"/>
          <w:szCs w:val="24"/>
        </w:rPr>
        <w:t xml:space="preserve"> the most systematic element of Nazi murder – the killing of European Jews – the course will </w:t>
      </w:r>
      <w:r>
        <w:rPr>
          <w:rFonts w:asciiTheme="majorBidi" w:hAnsiTheme="majorBidi" w:cstheme="majorBidi"/>
          <w:b w:val="0"/>
          <w:bCs/>
          <w:sz w:val="24"/>
          <w:szCs w:val="24"/>
        </w:rPr>
        <w:t xml:space="preserve">also </w:t>
      </w:r>
      <w:r w:rsidR="000857BB" w:rsidRPr="000857BB">
        <w:rPr>
          <w:rFonts w:asciiTheme="majorBidi" w:hAnsiTheme="majorBidi" w:cstheme="majorBidi"/>
          <w:b w:val="0"/>
          <w:bCs/>
          <w:sz w:val="24"/>
          <w:szCs w:val="24"/>
        </w:rPr>
        <w:t>examine other facets of Nazi racial killings, notably the targeting of the mentally and physically handicapped, gypsies, homosexuals</w:t>
      </w:r>
      <w:r>
        <w:rPr>
          <w:rFonts w:asciiTheme="majorBidi" w:hAnsiTheme="majorBidi" w:cstheme="majorBidi"/>
          <w:b w:val="0"/>
          <w:bCs/>
          <w:sz w:val="24"/>
          <w:szCs w:val="24"/>
        </w:rPr>
        <w:t>, political prisoners, and others deemed racially “subhuman” by the Nazis.</w:t>
      </w:r>
    </w:p>
    <w:p w14:paraId="6EF7674C" w14:textId="77777777" w:rsidR="000857BB" w:rsidRPr="005A0D30" w:rsidRDefault="005A0D30">
      <w:pPr>
        <w:pStyle w:val="Myentires"/>
        <w:rPr>
          <w:rFonts w:asciiTheme="majorBidi" w:hAnsiTheme="majorBidi" w:cstheme="majorBidi"/>
          <w:b w:val="0"/>
          <w:bCs/>
          <w:sz w:val="24"/>
          <w:szCs w:val="24"/>
        </w:rPr>
      </w:pPr>
      <w:r>
        <w:rPr>
          <w:rFonts w:asciiTheme="majorBidi" w:hAnsiTheme="majorBidi" w:cstheme="majorBidi"/>
          <w:b w:val="0"/>
          <w:bCs/>
          <w:sz w:val="24"/>
          <w:szCs w:val="24"/>
        </w:rPr>
        <w:t xml:space="preserve">This class will also </w:t>
      </w:r>
      <w:r w:rsidR="000857BB" w:rsidRPr="000857BB">
        <w:rPr>
          <w:rFonts w:asciiTheme="majorBidi" w:hAnsiTheme="majorBidi" w:cstheme="majorBidi"/>
          <w:b w:val="0"/>
          <w:bCs/>
          <w:sz w:val="24"/>
          <w:szCs w:val="24"/>
        </w:rPr>
        <w:t xml:space="preserve">encourage you to </w:t>
      </w:r>
      <w:r w:rsidR="000857BB" w:rsidRPr="000857BB">
        <w:rPr>
          <w:rFonts w:asciiTheme="majorBidi" w:hAnsiTheme="majorBidi" w:cstheme="majorBidi"/>
          <w:b w:val="0"/>
          <w:bCs/>
          <w:i/>
          <w:sz w:val="24"/>
          <w:szCs w:val="24"/>
        </w:rPr>
        <w:t>engage in historical analysis</w:t>
      </w:r>
      <w:r w:rsidR="000857BB" w:rsidRPr="000857BB">
        <w:rPr>
          <w:rFonts w:asciiTheme="majorBidi" w:hAnsiTheme="majorBidi" w:cstheme="majorBidi"/>
          <w:b w:val="0"/>
          <w:bCs/>
          <w:sz w:val="24"/>
          <w:szCs w:val="24"/>
        </w:rPr>
        <w:t>.  In particular</w:t>
      </w:r>
      <w:r w:rsidR="009B3CCB">
        <w:rPr>
          <w:rFonts w:asciiTheme="majorBidi" w:hAnsiTheme="majorBidi" w:cstheme="majorBidi"/>
          <w:b w:val="0"/>
          <w:bCs/>
          <w:sz w:val="24"/>
          <w:szCs w:val="24"/>
        </w:rPr>
        <w:t>,</w:t>
      </w:r>
      <w:r w:rsidR="000857BB" w:rsidRPr="000857BB">
        <w:rPr>
          <w:rFonts w:asciiTheme="majorBidi" w:hAnsiTheme="majorBidi" w:cstheme="majorBidi"/>
          <w:b w:val="0"/>
          <w:bCs/>
          <w:sz w:val="24"/>
          <w:szCs w:val="24"/>
        </w:rPr>
        <w:t xml:space="preserve"> you should gain an understanding of the domestic and international forces that helped generate the Holocaust, as well as the experience and responses of those targeted by Nazi policies.</w:t>
      </w:r>
      <w:r w:rsidRPr="005A0D30">
        <w:rPr>
          <w:rFonts w:asciiTheme="majorBidi" w:hAnsiTheme="majorBidi" w:cstheme="majorBidi"/>
          <w:bCs/>
        </w:rPr>
        <w:t xml:space="preserve"> </w:t>
      </w:r>
      <w:r>
        <w:rPr>
          <w:rFonts w:asciiTheme="majorBidi" w:hAnsiTheme="majorBidi" w:cstheme="majorBidi"/>
          <w:bCs/>
        </w:rPr>
        <w:t xml:space="preserve">  </w:t>
      </w:r>
      <w:r>
        <w:rPr>
          <w:rFonts w:asciiTheme="majorBidi" w:hAnsiTheme="majorBidi" w:cstheme="majorBidi"/>
          <w:b w:val="0"/>
          <w:bCs/>
        </w:rPr>
        <w:t xml:space="preserve">You will achieve this through a </w:t>
      </w:r>
      <w:r>
        <w:rPr>
          <w:rFonts w:asciiTheme="majorBidi" w:hAnsiTheme="majorBidi" w:cstheme="majorBidi"/>
          <w:b w:val="0"/>
          <w:bCs/>
          <w:sz w:val="24"/>
          <w:szCs w:val="24"/>
        </w:rPr>
        <w:t xml:space="preserve">deep investigation of </w:t>
      </w:r>
      <w:r>
        <w:rPr>
          <w:rFonts w:asciiTheme="majorBidi" w:hAnsiTheme="majorBidi" w:cstheme="majorBidi"/>
          <w:b w:val="0"/>
          <w:bCs/>
          <w:i/>
          <w:sz w:val="24"/>
          <w:szCs w:val="24"/>
        </w:rPr>
        <w:t>primary and secondary</w:t>
      </w:r>
      <w:r w:rsidRPr="000857BB">
        <w:rPr>
          <w:rFonts w:asciiTheme="majorBidi" w:hAnsiTheme="majorBidi" w:cstheme="majorBidi"/>
          <w:b w:val="0"/>
          <w:bCs/>
          <w:sz w:val="24"/>
          <w:szCs w:val="24"/>
        </w:rPr>
        <w:t xml:space="preserve"> </w:t>
      </w:r>
      <w:r w:rsidRPr="000857BB">
        <w:rPr>
          <w:rFonts w:asciiTheme="majorBidi" w:hAnsiTheme="majorBidi" w:cstheme="majorBidi"/>
          <w:b w:val="0"/>
          <w:bCs/>
          <w:i/>
          <w:sz w:val="24"/>
          <w:szCs w:val="24"/>
        </w:rPr>
        <w:t>sources</w:t>
      </w:r>
      <w:r w:rsidRPr="000857BB">
        <w:rPr>
          <w:rFonts w:asciiTheme="majorBidi" w:hAnsiTheme="majorBidi" w:cstheme="majorBidi"/>
          <w:b w:val="0"/>
          <w:bCs/>
          <w:sz w:val="24"/>
          <w:szCs w:val="24"/>
        </w:rPr>
        <w:t xml:space="preserve"> (documents, interviews etc</w:t>
      </w:r>
      <w:r>
        <w:rPr>
          <w:rFonts w:asciiTheme="majorBidi" w:hAnsiTheme="majorBidi" w:cstheme="majorBidi"/>
          <w:b w:val="0"/>
          <w:bCs/>
          <w:sz w:val="24"/>
          <w:szCs w:val="24"/>
        </w:rPr>
        <w:t>.).</w:t>
      </w:r>
    </w:p>
    <w:p w14:paraId="2442D27C" w14:textId="4E7C021D" w:rsidR="000857BB" w:rsidRPr="00277916" w:rsidRDefault="005A0D30" w:rsidP="000857BB">
      <w:pPr>
        <w:pStyle w:val="Myentires"/>
        <w:rPr>
          <w:rFonts w:asciiTheme="majorBidi" w:hAnsiTheme="majorBidi" w:cstheme="majorBidi"/>
          <w:b w:val="0"/>
          <w:bCs/>
          <w:sz w:val="24"/>
          <w:szCs w:val="24"/>
        </w:rPr>
      </w:pPr>
      <w:r>
        <w:rPr>
          <w:rFonts w:asciiTheme="majorBidi" w:hAnsiTheme="majorBidi" w:cstheme="majorBidi"/>
          <w:b w:val="0"/>
          <w:bCs/>
          <w:sz w:val="24"/>
          <w:szCs w:val="24"/>
        </w:rPr>
        <w:t xml:space="preserve">This class will also </w:t>
      </w:r>
      <w:r w:rsidR="000857BB" w:rsidRPr="000857BB">
        <w:rPr>
          <w:rFonts w:asciiTheme="majorBidi" w:hAnsiTheme="majorBidi" w:cstheme="majorBidi"/>
          <w:b w:val="0"/>
          <w:bCs/>
          <w:sz w:val="24"/>
          <w:szCs w:val="24"/>
        </w:rPr>
        <w:t>enhance your</w:t>
      </w:r>
      <w:r w:rsidR="00496D7F">
        <w:rPr>
          <w:rFonts w:asciiTheme="majorBidi" w:hAnsiTheme="majorBidi" w:cstheme="majorBidi"/>
          <w:b w:val="0"/>
          <w:bCs/>
          <w:sz w:val="24"/>
          <w:szCs w:val="24"/>
        </w:rPr>
        <w:t xml:space="preserve"> </w:t>
      </w:r>
      <w:r w:rsidR="000857BB" w:rsidRPr="00E1163B">
        <w:rPr>
          <w:rFonts w:asciiTheme="majorBidi" w:hAnsiTheme="majorBidi" w:cstheme="majorBidi"/>
          <w:b w:val="0"/>
          <w:bCs/>
          <w:i/>
          <w:iCs w:val="0"/>
          <w:sz w:val="24"/>
          <w:szCs w:val="24"/>
        </w:rPr>
        <w:t>written communication skills</w:t>
      </w:r>
      <w:r w:rsidR="000857BB" w:rsidRPr="000857BB">
        <w:rPr>
          <w:rFonts w:asciiTheme="majorBidi" w:hAnsiTheme="majorBidi" w:cstheme="majorBidi"/>
          <w:b w:val="0"/>
          <w:bCs/>
          <w:sz w:val="24"/>
          <w:szCs w:val="24"/>
        </w:rPr>
        <w:t>, through working to construct coherent, reasoned arguments in</w:t>
      </w:r>
      <w:r w:rsidR="000857BB">
        <w:rPr>
          <w:rFonts w:asciiTheme="majorBidi" w:hAnsiTheme="majorBidi" w:cstheme="majorBidi"/>
          <w:b w:val="0"/>
          <w:bCs/>
          <w:sz w:val="24"/>
          <w:szCs w:val="24"/>
        </w:rPr>
        <w:t xml:space="preserve"> </w:t>
      </w:r>
      <w:r w:rsidR="00F95244">
        <w:rPr>
          <w:rFonts w:asciiTheme="majorBidi" w:hAnsiTheme="majorBidi" w:cstheme="majorBidi"/>
          <w:b w:val="0"/>
          <w:bCs/>
          <w:sz w:val="24"/>
          <w:szCs w:val="24"/>
        </w:rPr>
        <w:t xml:space="preserve">short writing </w:t>
      </w:r>
      <w:r w:rsidR="00F95244" w:rsidRPr="00277916">
        <w:rPr>
          <w:rFonts w:asciiTheme="majorBidi" w:hAnsiTheme="majorBidi" w:cstheme="majorBidi"/>
          <w:b w:val="0"/>
          <w:bCs/>
          <w:sz w:val="24"/>
          <w:szCs w:val="24"/>
        </w:rPr>
        <w:t>assignments</w:t>
      </w:r>
      <w:r w:rsidR="00AB186F" w:rsidRPr="00277916">
        <w:rPr>
          <w:rFonts w:asciiTheme="majorBidi" w:hAnsiTheme="majorBidi" w:cstheme="majorBidi"/>
          <w:b w:val="0"/>
          <w:bCs/>
          <w:sz w:val="24"/>
          <w:szCs w:val="24"/>
        </w:rPr>
        <w:t>, your in-class</w:t>
      </w:r>
      <w:r w:rsidRPr="00277916">
        <w:rPr>
          <w:rFonts w:asciiTheme="majorBidi" w:hAnsiTheme="majorBidi" w:cstheme="majorBidi"/>
          <w:b w:val="0"/>
          <w:bCs/>
          <w:sz w:val="24"/>
          <w:szCs w:val="24"/>
        </w:rPr>
        <w:t xml:space="preserve"> exams, and your final essay/project.</w:t>
      </w:r>
    </w:p>
    <w:p w14:paraId="3291ACE6" w14:textId="292ABD86" w:rsidR="007029ED" w:rsidRPr="00277916" w:rsidRDefault="007029ED" w:rsidP="00277916">
      <w:pPr>
        <w:pStyle w:val="Heading1"/>
      </w:pPr>
      <w:r w:rsidRPr="00277916">
        <w:t>Grad</w:t>
      </w:r>
      <w:r w:rsidR="0023793C" w:rsidRPr="00277916">
        <w:t>ed Assignments</w:t>
      </w:r>
    </w:p>
    <w:p w14:paraId="67B577BF" w14:textId="37BFD1D3" w:rsidR="00387DF3" w:rsidRDefault="00387DF3" w:rsidP="007029ED">
      <w:pPr>
        <w:rPr>
          <w:b/>
          <w:bCs/>
          <w:u w:val="single"/>
        </w:rPr>
      </w:pPr>
    </w:p>
    <w:p w14:paraId="54E153A8" w14:textId="1851AB06" w:rsidR="00387DF3" w:rsidRDefault="00387DF3" w:rsidP="007029ED">
      <w:pPr>
        <w:rPr>
          <w:b/>
          <w:bCs/>
        </w:rPr>
      </w:pPr>
      <w:r w:rsidRPr="007A0F98">
        <w:rPr>
          <w:b/>
          <w:bCs/>
          <w:u w:val="single"/>
        </w:rPr>
        <w:lastRenderedPageBreak/>
        <w:t>All</w:t>
      </w:r>
      <w:r>
        <w:rPr>
          <w:b/>
          <w:bCs/>
        </w:rPr>
        <w:t xml:space="preserve"> deadlines will be on Fridays before midnight.</w:t>
      </w:r>
      <w:r w:rsidR="007A0F98">
        <w:rPr>
          <w:b/>
          <w:bCs/>
        </w:rPr>
        <w:t xml:space="preserve">  You may submit your work anytime during the week before the Friday night deadline.</w:t>
      </w:r>
    </w:p>
    <w:p w14:paraId="34AEDFE8" w14:textId="5BF55837" w:rsidR="00AE7DDF" w:rsidRDefault="00AE7DDF" w:rsidP="007029ED">
      <w:pPr>
        <w:rPr>
          <w:b/>
          <w:bCs/>
        </w:rPr>
      </w:pPr>
    </w:p>
    <w:p w14:paraId="621B3707" w14:textId="22DC971D" w:rsidR="006141E3" w:rsidRPr="00387DF3" w:rsidRDefault="006141E3" w:rsidP="006141E3">
      <w:pPr>
        <w:rPr>
          <w:b/>
          <w:bCs/>
        </w:rPr>
      </w:pPr>
      <w:r w:rsidRPr="00237286">
        <w:t>All written assignments must be typed and double-spaced in a standard font with 1-inch margins.  Please make sure to review, revise and proof your work carefully.</w:t>
      </w:r>
      <w:r>
        <w:t xml:space="preserve"> </w:t>
      </w:r>
    </w:p>
    <w:p w14:paraId="6A423779" w14:textId="2C090263" w:rsidR="00480905" w:rsidRPr="00480905" w:rsidRDefault="00480905" w:rsidP="00277916">
      <w:pPr>
        <w:pStyle w:val="Heading2"/>
      </w:pPr>
      <w:r>
        <w:rPr>
          <w:i/>
          <w:iCs/>
        </w:rPr>
        <w:t>Required Meetings:</w:t>
      </w:r>
      <w:r w:rsidR="006141E3">
        <w:rPr>
          <w:i/>
          <w:iCs/>
        </w:rPr>
        <w:t xml:space="preserve"> </w:t>
      </w:r>
      <w:r w:rsidR="006141E3">
        <w:rPr>
          <w:b/>
        </w:rPr>
        <w:t xml:space="preserve">10 points </w:t>
      </w:r>
      <w:r w:rsidR="006141E3">
        <w:t>each</w:t>
      </w:r>
      <w:r w:rsidR="003516DE">
        <w:t>.</w:t>
      </w:r>
      <w:r>
        <w:rPr>
          <w:i/>
          <w:iCs/>
        </w:rPr>
        <w:t xml:space="preserve"> </w:t>
      </w:r>
      <w:r>
        <w:t xml:space="preserve">Each student must meet with me 5 times over the course of the semester during the scheduled class time.  I will </w:t>
      </w:r>
      <w:r w:rsidR="003516DE">
        <w:t>circulate</w:t>
      </w:r>
      <w:r>
        <w:t xml:space="preserve"> a </w:t>
      </w:r>
      <w:r w:rsidR="00CF7AB6">
        <w:t>sign</w:t>
      </w:r>
      <w:r w:rsidR="006141E3">
        <w:t>-</w:t>
      </w:r>
      <w:r w:rsidR="00CF7AB6">
        <w:t>up</w:t>
      </w:r>
      <w:r w:rsidR="006141E3">
        <w:t xml:space="preserve"> sheet</w:t>
      </w:r>
      <w:r w:rsidR="00CF7AB6">
        <w:t xml:space="preserve"> </w:t>
      </w:r>
      <w:r>
        <w:t xml:space="preserve">at the start of the semester.  We will meet in small groups depending on each student’s schedule.  I will pose </w:t>
      </w:r>
      <w:r w:rsidR="00CF7AB6">
        <w:t>questions around which to structure our meetings and post them online throughout the semester.</w:t>
      </w:r>
    </w:p>
    <w:p w14:paraId="0742C0A3" w14:textId="23881F77" w:rsidR="00283FBF" w:rsidRPr="007029ED" w:rsidRDefault="00283FBF" w:rsidP="00277916">
      <w:pPr>
        <w:pStyle w:val="Heading2"/>
      </w:pPr>
      <w:r>
        <w:rPr>
          <w:i/>
          <w:iCs/>
        </w:rPr>
        <w:t xml:space="preserve">Reading </w:t>
      </w:r>
      <w:r w:rsidR="00756831">
        <w:rPr>
          <w:i/>
          <w:iCs/>
        </w:rPr>
        <w:t>Reaction</w:t>
      </w:r>
      <w:r w:rsidRPr="007029ED">
        <w:t xml:space="preserve">:  </w:t>
      </w:r>
      <w:r w:rsidR="000210A8">
        <w:rPr>
          <w:b/>
        </w:rPr>
        <w:t>24</w:t>
      </w:r>
      <w:r w:rsidR="0025785C">
        <w:rPr>
          <w:b/>
        </w:rPr>
        <w:t xml:space="preserve"> points</w:t>
      </w:r>
      <w:r>
        <w:rPr>
          <w:b/>
        </w:rPr>
        <w:t xml:space="preserve"> </w:t>
      </w:r>
      <w:r>
        <w:t>each.</w:t>
      </w:r>
      <w:r w:rsidRPr="007029ED">
        <w:rPr>
          <w:b/>
        </w:rPr>
        <w:t xml:space="preserve"> </w:t>
      </w:r>
      <w:r>
        <w:t xml:space="preserve">You will turn in </w:t>
      </w:r>
      <w:r w:rsidR="000210A8">
        <w:rPr>
          <w:b/>
        </w:rPr>
        <w:t>three</w:t>
      </w:r>
      <w:r>
        <w:t xml:space="preserve"> of these writing assignments over the course of the semester.</w:t>
      </w:r>
      <w:r w:rsidR="00496D7F">
        <w:t xml:space="preserve">  They should be 600-1000 words</w:t>
      </w:r>
      <w:r w:rsidR="00EA0E32">
        <w:t xml:space="preserve"> in length (2-3 pages, typed, double-spaced)</w:t>
      </w:r>
      <w:r w:rsidR="00496D7F">
        <w:t>.</w:t>
      </w:r>
      <w:r>
        <w:t xml:space="preserve">  They are intended to gauge your reading comprehension as well as</w:t>
      </w:r>
      <w:r w:rsidR="007A0F98">
        <w:t xml:space="preserve"> your</w:t>
      </w:r>
      <w:r>
        <w:t xml:space="preserve"> </w:t>
      </w:r>
      <w:r w:rsidRPr="007A0F98">
        <w:rPr>
          <w:u w:val="single"/>
        </w:rPr>
        <w:t>personal reactions</w:t>
      </w:r>
      <w:r w:rsidRPr="003516DE">
        <w:t xml:space="preserve"> </w:t>
      </w:r>
      <w:r>
        <w:t>to the assigned texts.</w:t>
      </w:r>
      <w:r w:rsidR="00496D7F">
        <w:t xml:space="preserve"> Guidelines</w:t>
      </w:r>
      <w:r w:rsidR="007A0F98">
        <w:t xml:space="preserve"> and a rubric</w:t>
      </w:r>
      <w:r w:rsidR="00496D7F">
        <w:t xml:space="preserve"> for these assignments will be posted on D2L.</w:t>
      </w:r>
      <w:r w:rsidR="00B70106">
        <w:t xml:space="preserve">  </w:t>
      </w:r>
    </w:p>
    <w:p w14:paraId="4318911D" w14:textId="0DC78BB1" w:rsidR="000210A8" w:rsidRDefault="00CF7AB6" w:rsidP="00277916">
      <w:pPr>
        <w:pStyle w:val="Heading2"/>
      </w:pPr>
      <w:r>
        <w:rPr>
          <w:i/>
          <w:iCs/>
        </w:rPr>
        <w:t>Online Discussion</w:t>
      </w:r>
      <w:r w:rsidR="00387DF3">
        <w:rPr>
          <w:i/>
          <w:iCs/>
        </w:rPr>
        <w:t>:</w:t>
      </w:r>
      <w:r w:rsidR="006141E3">
        <w:rPr>
          <w:i/>
          <w:iCs/>
        </w:rPr>
        <w:t xml:space="preserve"> </w:t>
      </w:r>
      <w:r w:rsidR="00387DF3">
        <w:rPr>
          <w:i/>
          <w:iCs/>
        </w:rPr>
        <w:t xml:space="preserve"> </w:t>
      </w:r>
      <w:r w:rsidR="000210A8">
        <w:rPr>
          <w:b/>
        </w:rPr>
        <w:t>6</w:t>
      </w:r>
      <w:r w:rsidR="00EA0E32">
        <w:rPr>
          <w:b/>
        </w:rPr>
        <w:t xml:space="preserve"> points each</w:t>
      </w:r>
      <w:r w:rsidR="003516DE">
        <w:rPr>
          <w:b/>
        </w:rPr>
        <w:t xml:space="preserve"> (60 points total).</w:t>
      </w:r>
      <w:r w:rsidR="00EA0E32">
        <w:rPr>
          <w:b/>
        </w:rPr>
        <w:t xml:space="preserve"> </w:t>
      </w:r>
      <w:r w:rsidR="007A0F98">
        <w:t>Ea</w:t>
      </w:r>
      <w:r w:rsidR="00387DF3">
        <w:t xml:space="preserve">ch </w:t>
      </w:r>
      <w:r w:rsidR="007A0F98">
        <w:t>week</w:t>
      </w:r>
      <w:r w:rsidR="00387DF3">
        <w:t xml:space="preserve">, </w:t>
      </w:r>
      <w:r w:rsidR="00A309EC">
        <w:t xml:space="preserve">before Friday night, </w:t>
      </w:r>
      <w:r w:rsidR="00387DF3">
        <w:t xml:space="preserve">you will post one reading question and at least </w:t>
      </w:r>
      <w:r w:rsidR="000210A8">
        <w:t>two</w:t>
      </w:r>
      <w:r w:rsidR="00387DF3">
        <w:t xml:space="preserve"> response</w:t>
      </w:r>
      <w:r w:rsidR="000210A8">
        <w:t>s</w:t>
      </w:r>
      <w:r w:rsidR="00387DF3">
        <w:t xml:space="preserve"> to other students’ reading questions on a discussion forum.  </w:t>
      </w:r>
      <w:r w:rsidR="007A0F98">
        <w:t xml:space="preserve">This will be </w:t>
      </w:r>
      <w:r w:rsidR="00EB178A">
        <w:t>submitted and graded through PackBack</w:t>
      </w:r>
      <w:r w:rsidR="003516DE">
        <w:t xml:space="preserve"> (on D2L)</w:t>
      </w:r>
      <w:r w:rsidR="00EB178A">
        <w:t xml:space="preserve">. </w:t>
      </w:r>
      <w:r w:rsidR="00387DF3">
        <w:t xml:space="preserve">You will receive credit for open-ended, content-driven, high quality reading questions and responses.  </w:t>
      </w:r>
      <w:r w:rsidR="007A0F98">
        <w:t>I will engage with the discussion on</w:t>
      </w:r>
      <w:r w:rsidR="00A309EC">
        <w:t>c</w:t>
      </w:r>
      <w:r w:rsidR="007A0F98">
        <w:t>e a week, responding to the board from the previous week on Mondays.</w:t>
      </w:r>
      <w:r w:rsidR="00EA0E32">
        <w:t xml:space="preserve">  You must complete </w:t>
      </w:r>
      <w:r w:rsidR="00EA0E32" w:rsidRPr="00D725DE">
        <w:rPr>
          <w:b/>
        </w:rPr>
        <w:t>10</w:t>
      </w:r>
      <w:r w:rsidR="00EA0E32">
        <w:t xml:space="preserve"> over the course of the semester to receive full credit.</w:t>
      </w:r>
    </w:p>
    <w:p w14:paraId="2EA0E023" w14:textId="77777777" w:rsidR="000210A8" w:rsidRPr="00277916" w:rsidRDefault="000210A8" w:rsidP="000210A8">
      <w:pPr>
        <w:pStyle w:val="Heading2"/>
        <w:spacing w:line="276" w:lineRule="auto"/>
      </w:pPr>
      <w:r w:rsidRPr="000210A8">
        <w:rPr>
          <w:b/>
          <w:bCs w:val="0"/>
        </w:rPr>
        <w:tab/>
      </w:r>
      <w:bookmarkStart w:id="1" w:name="_4ilt56yel8l8"/>
      <w:bookmarkEnd w:id="1"/>
      <w:r w:rsidRPr="00277916">
        <w:t>Packback Questions</w:t>
      </w:r>
    </w:p>
    <w:p w14:paraId="6CC36DFD" w14:textId="7E2B9144" w:rsidR="000210A8" w:rsidRDefault="000210A8" w:rsidP="000210A8">
      <w:pPr>
        <w:ind w:left="720"/>
      </w:pPr>
      <w:r>
        <w:t>Participation is a requirement for this course, and the Packback Questions platform will be used for online discussion about class topics. Packback Questions is an online community where you can</w:t>
      </w:r>
      <w:r>
        <w:rPr>
          <w:i/>
        </w:rPr>
        <w:t xml:space="preserve"> </w:t>
      </w:r>
      <w:r>
        <w:t xml:space="preserve">be fearlessly curious and ask open-ended questions to build on top of what we are covering in class and relate topics to real-world applications. </w:t>
      </w:r>
    </w:p>
    <w:p w14:paraId="6870E313" w14:textId="77777777" w:rsidR="000210A8" w:rsidRDefault="000210A8" w:rsidP="000210A8">
      <w:pPr>
        <w:ind w:left="720"/>
        <w:rPr>
          <w:color w:val="CC0000"/>
          <w:sz w:val="20"/>
          <w:szCs w:val="20"/>
        </w:rPr>
      </w:pPr>
    </w:p>
    <w:p w14:paraId="205F637F" w14:textId="77777777" w:rsidR="000210A8" w:rsidRPr="00277916" w:rsidRDefault="000210A8" w:rsidP="000210A8">
      <w:pPr>
        <w:pStyle w:val="Heading3"/>
        <w:spacing w:line="276" w:lineRule="auto"/>
        <w:ind w:firstLine="720"/>
        <w:rPr>
          <w:color w:val="auto"/>
        </w:rPr>
      </w:pPr>
      <w:bookmarkStart w:id="2" w:name="_qxu96ybq3wh1"/>
      <w:bookmarkEnd w:id="2"/>
      <w:r w:rsidRPr="00277916">
        <w:rPr>
          <w:color w:val="auto"/>
        </w:rPr>
        <w:t>Packback Requirements:</w:t>
      </w:r>
    </w:p>
    <w:p w14:paraId="0678B7DC" w14:textId="77777777" w:rsidR="000210A8" w:rsidRDefault="000210A8" w:rsidP="000210A8">
      <w:pPr>
        <w:ind w:firstLine="720"/>
      </w:pPr>
      <w:r>
        <w:t>Your participation on Packback will count toward</w:t>
      </w:r>
      <w:r>
        <w:rPr>
          <w:color w:val="CC0000"/>
        </w:rPr>
        <w:t xml:space="preserve"> </w:t>
      </w:r>
      <w:r>
        <w:rPr>
          <w:color w:val="000000"/>
        </w:rPr>
        <w:t>15%</w:t>
      </w:r>
      <w:r>
        <w:rPr>
          <w:color w:val="CC0000"/>
        </w:rPr>
        <w:t xml:space="preserve"> </w:t>
      </w:r>
      <w:r>
        <w:rPr>
          <w:color w:val="000000"/>
        </w:rPr>
        <w:t>of your</w:t>
      </w:r>
      <w:r>
        <w:rPr>
          <w:color w:val="CC0000"/>
        </w:rPr>
        <w:t xml:space="preserve"> </w:t>
      </w:r>
      <w:r>
        <w:t>overall course grade</w:t>
      </w:r>
      <w:r>
        <w:rPr>
          <w:color w:val="CC0000"/>
        </w:rPr>
        <w:t>.</w:t>
      </w:r>
    </w:p>
    <w:p w14:paraId="603239A7" w14:textId="77777777" w:rsidR="000210A8" w:rsidRDefault="000210A8" w:rsidP="000210A8"/>
    <w:p w14:paraId="01DAA77E" w14:textId="2395D72F" w:rsidR="000210A8" w:rsidRDefault="000210A8" w:rsidP="000210A8">
      <w:pPr>
        <w:ind w:left="720"/>
      </w:pPr>
      <w:r>
        <w:t>There will be a Weekly Friday at 11:59</w:t>
      </w:r>
      <w:r w:rsidR="003516DE">
        <w:t>P</w:t>
      </w:r>
      <w:r>
        <w:t>M EST</w:t>
      </w:r>
      <w:r>
        <w:rPr>
          <w:b/>
          <w:color w:val="CC0000"/>
        </w:rPr>
        <w:t xml:space="preserve"> </w:t>
      </w:r>
      <w:r>
        <w:t>deadline for submissions. In order to receive your points per week, you should submit the following per each deadline period:</w:t>
      </w:r>
    </w:p>
    <w:p w14:paraId="22D62FB5" w14:textId="77777777" w:rsidR="000210A8" w:rsidRDefault="000210A8" w:rsidP="000210A8"/>
    <w:p w14:paraId="0DF0FECF" w14:textId="77777777" w:rsidR="000210A8" w:rsidRDefault="000210A8" w:rsidP="000210A8">
      <w:pPr>
        <w:widowControl w:val="0"/>
        <w:numPr>
          <w:ilvl w:val="0"/>
          <w:numId w:val="14"/>
        </w:numPr>
        <w:spacing w:line="276" w:lineRule="auto"/>
      </w:pPr>
      <w:r>
        <w:rPr>
          <w:color w:val="000000"/>
        </w:rPr>
        <w:t>1 open-ended Question per week with a minimum Curiosity Score of 50, each worth 2pts of each assignment grade</w:t>
      </w:r>
    </w:p>
    <w:p w14:paraId="10279557" w14:textId="1298C12F" w:rsidR="000210A8" w:rsidRDefault="000210A8" w:rsidP="000210A8">
      <w:pPr>
        <w:widowControl w:val="0"/>
        <w:numPr>
          <w:ilvl w:val="0"/>
          <w:numId w:val="14"/>
        </w:numPr>
        <w:spacing w:line="276" w:lineRule="auto"/>
      </w:pPr>
      <w:r>
        <w:rPr>
          <w:color w:val="000000"/>
        </w:rPr>
        <w:t>2 Responses per week with a minimum Curiosity Score of 50, each worth 2pts of each assignment grade</w:t>
      </w:r>
    </w:p>
    <w:p w14:paraId="5998D2C4" w14:textId="77777777" w:rsidR="000210A8" w:rsidRDefault="000210A8" w:rsidP="000210A8">
      <w:pPr>
        <w:widowControl w:val="0"/>
        <w:numPr>
          <w:ilvl w:val="0"/>
          <w:numId w:val="15"/>
        </w:numPr>
        <w:spacing w:line="276" w:lineRule="auto"/>
      </w:pPr>
      <w:r>
        <w:t>Half credit will be provided for questions and responses that do not meet the minimum curiosity score.</w:t>
      </w:r>
    </w:p>
    <w:p w14:paraId="56DA90D4" w14:textId="77777777" w:rsidR="000210A8" w:rsidRDefault="000210A8" w:rsidP="000210A8"/>
    <w:p w14:paraId="18F5AB65" w14:textId="77777777" w:rsidR="000210A8" w:rsidRDefault="000210A8" w:rsidP="003516DE">
      <w:pPr>
        <w:ind w:firstLine="720"/>
      </w:pPr>
      <w:r>
        <w:rPr>
          <w:b/>
          <w:sz w:val="28"/>
          <w:szCs w:val="28"/>
        </w:rPr>
        <w:t>How to Register on Packback:</w:t>
      </w:r>
    </w:p>
    <w:p w14:paraId="23BD0820" w14:textId="0937D9D5" w:rsidR="000210A8" w:rsidRDefault="000210A8" w:rsidP="000210A8">
      <w:pPr>
        <w:spacing w:line="319" w:lineRule="auto"/>
        <w:ind w:left="720"/>
      </w:pPr>
      <w:r>
        <w:t>An email invitation will be sent to you from help@packback.co prompting you to finish registration. If you don’t receive an email (be sure to check your spam), you may register by following the instructions below:</w:t>
      </w:r>
    </w:p>
    <w:p w14:paraId="25ED8393" w14:textId="493F8965" w:rsidR="000210A8" w:rsidRDefault="000210A8" w:rsidP="000210A8">
      <w:pPr>
        <w:widowControl w:val="0"/>
        <w:numPr>
          <w:ilvl w:val="0"/>
          <w:numId w:val="16"/>
        </w:numPr>
        <w:spacing w:line="276" w:lineRule="auto"/>
        <w:ind w:hanging="360"/>
      </w:pPr>
      <w:r>
        <w:t>Create an account by navigating to https://questions.packback.co and clicking “Sign up for an Account”</w:t>
      </w:r>
      <w:r>
        <w:br/>
        <w:t>Note: If you already have an account on Packback you can log in with your credentials.</w:t>
      </w:r>
    </w:p>
    <w:p w14:paraId="2586BCE3" w14:textId="77777777" w:rsidR="003516DE" w:rsidRDefault="003516DE" w:rsidP="003516DE">
      <w:pPr>
        <w:widowControl w:val="0"/>
        <w:spacing w:line="276" w:lineRule="auto"/>
        <w:ind w:left="1080"/>
      </w:pPr>
    </w:p>
    <w:p w14:paraId="23DD70FA" w14:textId="77777777" w:rsidR="000210A8" w:rsidRDefault="000210A8" w:rsidP="000210A8">
      <w:pPr>
        <w:widowControl w:val="0"/>
        <w:numPr>
          <w:ilvl w:val="0"/>
          <w:numId w:val="16"/>
        </w:numPr>
        <w:spacing w:line="276" w:lineRule="auto"/>
        <w:ind w:hanging="360"/>
      </w:pPr>
      <w:r>
        <w:t>Then enter our class community’s lookup key into the “Looking to join a community you don't see here?” section in Packback at the bottom of the homepage.</w:t>
      </w:r>
    </w:p>
    <w:p w14:paraId="24119C29" w14:textId="13085AD2" w:rsidR="000210A8" w:rsidRDefault="000210A8" w:rsidP="000210A8">
      <w:pPr>
        <w:ind w:left="720" w:firstLine="360"/>
        <w:rPr>
          <w:b/>
        </w:rPr>
      </w:pPr>
      <w:r>
        <w:t>Community Lookup Key:</w:t>
      </w:r>
      <w:r>
        <w:rPr>
          <w:b/>
        </w:rPr>
        <w:t xml:space="preserve"> 7fa91699-85b6-4d3c-9fb0-eead58eb119b</w:t>
      </w:r>
    </w:p>
    <w:p w14:paraId="4290D4C6" w14:textId="77777777" w:rsidR="003516DE" w:rsidRDefault="003516DE" w:rsidP="000210A8">
      <w:pPr>
        <w:ind w:left="720" w:firstLine="360"/>
      </w:pPr>
    </w:p>
    <w:p w14:paraId="7752DC05" w14:textId="7DD73154" w:rsidR="000210A8" w:rsidRDefault="000210A8" w:rsidP="000210A8">
      <w:pPr>
        <w:widowControl w:val="0"/>
        <w:numPr>
          <w:ilvl w:val="0"/>
          <w:numId w:val="16"/>
        </w:numPr>
        <w:spacing w:line="276" w:lineRule="auto"/>
        <w:ind w:hanging="360"/>
      </w:pPr>
      <w:r>
        <w:t>Follow the instructions on your screen to finish your registration.</w:t>
      </w:r>
    </w:p>
    <w:p w14:paraId="40CFB097" w14:textId="77777777" w:rsidR="000210A8" w:rsidRDefault="000210A8" w:rsidP="000210A8">
      <w:pPr>
        <w:ind w:left="720"/>
      </w:pPr>
      <w:r>
        <w:t xml:space="preserve">Packback may require a paid subscription. Refer to </w:t>
      </w:r>
      <w:hyperlink r:id="rId8">
        <w:r>
          <w:rPr>
            <w:rStyle w:val="InternetLink"/>
          </w:rPr>
          <w:t>www.packback.co/product/pricing</w:t>
        </w:r>
      </w:hyperlink>
      <w:r>
        <w:t xml:space="preserve"> for more information.</w:t>
      </w:r>
    </w:p>
    <w:p w14:paraId="7AB66599" w14:textId="77777777" w:rsidR="000210A8" w:rsidRDefault="000210A8" w:rsidP="000210A8"/>
    <w:p w14:paraId="42648921" w14:textId="77777777" w:rsidR="000210A8" w:rsidRDefault="000210A8" w:rsidP="000210A8">
      <w:pPr>
        <w:ind w:firstLine="720"/>
      </w:pPr>
      <w:r>
        <w:rPr>
          <w:b/>
          <w:sz w:val="28"/>
          <w:szCs w:val="28"/>
        </w:rPr>
        <w:t xml:space="preserve">How to Get Help from the Packback Team: </w:t>
      </w:r>
    </w:p>
    <w:p w14:paraId="25ED9C38" w14:textId="77777777" w:rsidR="000210A8" w:rsidRDefault="000210A8" w:rsidP="000210A8">
      <w:pPr>
        <w:ind w:left="720"/>
      </w:pPr>
      <w:r>
        <w:t xml:space="preserve">If you have any questions or concerns about Packback throughout the semester, please read their FAQ at </w:t>
      </w:r>
      <w:hyperlink r:id="rId9">
        <w:r>
          <w:rPr>
            <w:rStyle w:val="VisitedInternetLink"/>
          </w:rPr>
          <w:t>help.packback.co</w:t>
        </w:r>
      </w:hyperlink>
      <w:r>
        <w:t xml:space="preserve">. If you need more help, contact their customer support team directly at help@packback.co. </w:t>
      </w:r>
    </w:p>
    <w:p w14:paraId="278ED308" w14:textId="77777777" w:rsidR="000210A8" w:rsidRDefault="000210A8" w:rsidP="000210A8">
      <w:pPr>
        <w:rPr>
          <w:b/>
        </w:rPr>
      </w:pPr>
    </w:p>
    <w:p w14:paraId="2D42A6B6" w14:textId="77777777" w:rsidR="000210A8" w:rsidRDefault="000210A8" w:rsidP="000210A8">
      <w:pPr>
        <w:ind w:left="720"/>
      </w:pPr>
      <w:r>
        <w:t xml:space="preserve">For a brief introduction to Packback Questions and why we are using it in class, watch this video:  </w:t>
      </w:r>
      <w:hyperlink r:id="rId10">
        <w:r>
          <w:rPr>
            <w:rStyle w:val="ListLabel28"/>
          </w:rPr>
          <w:t>vimeo.com/packback/Welcome-to-Packback-Questions</w:t>
        </w:r>
      </w:hyperlink>
    </w:p>
    <w:p w14:paraId="4F564D08" w14:textId="3AC83BE6" w:rsidR="00443AEF" w:rsidRPr="00443AEF" w:rsidRDefault="00443AEF" w:rsidP="00277916">
      <w:pPr>
        <w:pStyle w:val="Heading2"/>
      </w:pPr>
      <w:r>
        <w:rPr>
          <w:i/>
          <w:iCs/>
        </w:rPr>
        <w:t>Thinking Question Paper:</w:t>
      </w:r>
      <w:r>
        <w:t xml:space="preserve"> </w:t>
      </w:r>
      <w:r w:rsidR="00EA0E32">
        <w:rPr>
          <w:b/>
        </w:rPr>
        <w:t>50 points</w:t>
      </w:r>
      <w:r w:rsidR="003516DE">
        <w:rPr>
          <w:b/>
        </w:rPr>
        <w:t>.</w:t>
      </w:r>
      <w:r w:rsidR="00EA0E32">
        <w:rPr>
          <w:b/>
        </w:rPr>
        <w:t xml:space="preserve"> </w:t>
      </w:r>
      <w:r>
        <w:t>In this paper, I would like for you to choose three of the “thinking questions” I posed in the weekly mini-lecture</w:t>
      </w:r>
      <w:r w:rsidR="004D1EE9">
        <w:t>s</w:t>
      </w:r>
      <w:r>
        <w:t xml:space="preserve"> to answer</w:t>
      </w:r>
      <w:r w:rsidR="003516DE">
        <w:t>, one each</w:t>
      </w:r>
      <w:r w:rsidR="00A309EC">
        <w:t xml:space="preserve"> from three separate weeks</w:t>
      </w:r>
      <w:r>
        <w:t>.  Please clearly indicate the week number of the mini-lecture</w:t>
      </w:r>
      <w:r w:rsidR="004D1EE9">
        <w:t>s</w:t>
      </w:r>
      <w:r>
        <w:t>, and list the exact questions you will answer.  This paper should be 1000-1</w:t>
      </w:r>
      <w:r w:rsidR="00A309EC">
        <w:t>2</w:t>
      </w:r>
      <w:r>
        <w:t>00 words</w:t>
      </w:r>
      <w:r w:rsidR="00EA0E32">
        <w:t xml:space="preserve"> in length</w:t>
      </w:r>
      <w:r>
        <w:t xml:space="preserve"> (approximately 3</w:t>
      </w:r>
      <w:r w:rsidR="00A309EC">
        <w:t>-4</w:t>
      </w:r>
      <w:r>
        <w:t xml:space="preserve"> pages, typed, double-spaced).</w:t>
      </w:r>
      <w:r w:rsidR="00A309EC">
        <w:t xml:space="preserve">  </w:t>
      </w:r>
      <w:r w:rsidR="003516DE">
        <w:t>You should find a way to link the three questions and their answers in the paper.  You will find guidelines and a rubric on D2L.</w:t>
      </w:r>
    </w:p>
    <w:p w14:paraId="0590C6B3" w14:textId="6337335C" w:rsidR="00283FBF" w:rsidRDefault="00283FBF" w:rsidP="00277916">
      <w:pPr>
        <w:pStyle w:val="Heading2"/>
      </w:pPr>
      <w:r w:rsidRPr="00264A1F">
        <w:rPr>
          <w:i/>
          <w:iCs/>
        </w:rPr>
        <w:t>Final project</w:t>
      </w:r>
      <w:r>
        <w:t xml:space="preserve">: </w:t>
      </w:r>
      <w:r w:rsidR="00D12EFB">
        <w:rPr>
          <w:b/>
        </w:rPr>
        <w:t>150 points</w:t>
      </w:r>
      <w:r w:rsidR="003516DE">
        <w:rPr>
          <w:b/>
        </w:rPr>
        <w:t xml:space="preserve">. </w:t>
      </w:r>
      <w:r>
        <w:t>This is a creative project that will be due at the time of the scheduled final exam.  Part</w:t>
      </w:r>
      <w:r>
        <w:rPr>
          <w:b/>
        </w:rPr>
        <w:t xml:space="preserve"> </w:t>
      </w:r>
      <w:r>
        <w:t>of your grade will come from your</w:t>
      </w:r>
      <w:r w:rsidR="00E9689A">
        <w:t xml:space="preserve"> proposal and</w:t>
      </w:r>
      <w:r>
        <w:t xml:space="preserve"> annotated bibliography</w:t>
      </w:r>
      <w:r w:rsidR="00A309EC">
        <w:t>.</w:t>
      </w:r>
      <w:r>
        <w:t xml:space="preserve">  The majority of your grade will come from the paper/project itself.  You will have the choice to write a </w:t>
      </w:r>
      <w:r w:rsidR="00496D7F">
        <w:t>multi-book</w:t>
      </w:r>
      <w:r w:rsidR="00A309EC">
        <w:t>, secondary source</w:t>
      </w:r>
      <w:r w:rsidR="00496D7F">
        <w:t xml:space="preserve"> </w:t>
      </w:r>
      <w:r w:rsidR="00BB59DE">
        <w:t>research paper</w:t>
      </w:r>
      <w:r>
        <w:t xml:space="preserve"> on a topic</w:t>
      </w:r>
      <w:r w:rsidR="00496D7F">
        <w:t xml:space="preserve"> of</w:t>
      </w:r>
      <w:r>
        <w:t xml:space="preserve"> your choosing or complete a creative project that highlights your personal strengths.  You will receive more information about this assignment in the coming weeks.  </w:t>
      </w:r>
    </w:p>
    <w:p w14:paraId="6589C5FF" w14:textId="77777777" w:rsidR="00D754B0" w:rsidRDefault="00D754B0" w:rsidP="007029ED"/>
    <w:p w14:paraId="717DC716" w14:textId="6AEB765A" w:rsidR="00D754B0" w:rsidRDefault="00D754B0" w:rsidP="00277916">
      <w:pPr>
        <w:pStyle w:val="Heading2"/>
        <w:rPr>
          <w:rFonts w:eastAsia="Times New Roman"/>
          <w:lang w:eastAsia="en-GB" w:bidi="ar-SA"/>
        </w:rPr>
      </w:pPr>
      <w:r w:rsidRPr="00D754B0">
        <w:rPr>
          <w:i/>
        </w:rPr>
        <w:t xml:space="preserve">**Extra Credit: </w:t>
      </w:r>
      <w:r w:rsidRPr="00AB186F">
        <w:rPr>
          <w:rFonts w:eastAsia="Times New Roman"/>
          <w:lang w:eastAsia="en-GB" w:bidi="ar-SA"/>
        </w:rPr>
        <w:t>5 poin</w:t>
      </w:r>
      <w:r>
        <w:rPr>
          <w:rFonts w:eastAsia="Times New Roman"/>
          <w:lang w:eastAsia="en-GB" w:bidi="ar-SA"/>
        </w:rPr>
        <w:t>ts added to th</w:t>
      </w:r>
      <w:r w:rsidR="00357435">
        <w:rPr>
          <w:rFonts w:eastAsia="Times New Roman"/>
          <w:lang w:eastAsia="en-GB" w:bidi="ar-SA"/>
        </w:rPr>
        <w:t>e Thinking Question Paper grade</w:t>
      </w:r>
      <w:r>
        <w:rPr>
          <w:rFonts w:eastAsia="Times New Roman"/>
          <w:lang w:eastAsia="en-GB" w:bidi="ar-SA"/>
        </w:rPr>
        <w:t>.  You will need to attend one of these</w:t>
      </w:r>
      <w:r w:rsidR="0052281A">
        <w:rPr>
          <w:rFonts w:eastAsia="Times New Roman"/>
          <w:lang w:eastAsia="en-GB" w:bidi="ar-SA"/>
        </w:rPr>
        <w:t xml:space="preserve"> virtual</w:t>
      </w:r>
      <w:r>
        <w:rPr>
          <w:rFonts w:eastAsia="Times New Roman"/>
          <w:lang w:eastAsia="en-GB" w:bidi="ar-SA"/>
        </w:rPr>
        <w:t xml:space="preserve"> Jewish Studies events and write a </w:t>
      </w:r>
      <w:r w:rsidRPr="00AB186F">
        <w:rPr>
          <w:rFonts w:eastAsia="Times New Roman"/>
          <w:b/>
          <w:lang w:eastAsia="en-GB" w:bidi="ar-SA"/>
        </w:rPr>
        <w:t>500 word personal</w:t>
      </w:r>
      <w:r w:rsidRPr="00AB186F">
        <w:rPr>
          <w:rFonts w:eastAsia="Times New Roman"/>
          <w:lang w:eastAsia="en-GB" w:bidi="ar-SA"/>
        </w:rPr>
        <w:t xml:space="preserve"> reaction to the </w:t>
      </w:r>
      <w:r>
        <w:rPr>
          <w:rFonts w:eastAsia="Times New Roman"/>
          <w:lang w:eastAsia="en-GB" w:bidi="ar-SA"/>
        </w:rPr>
        <w:t>event</w:t>
      </w:r>
      <w:r w:rsidRPr="00AB186F">
        <w:rPr>
          <w:rFonts w:eastAsia="Times New Roman"/>
          <w:lang w:eastAsia="en-GB" w:bidi="ar-SA"/>
        </w:rPr>
        <w:t xml:space="preserve"> to be turned in on D2L</w:t>
      </w:r>
      <w:r w:rsidR="00853D19">
        <w:rPr>
          <w:rFonts w:eastAsia="Times New Roman"/>
          <w:lang w:eastAsia="en-GB" w:bidi="ar-SA"/>
        </w:rPr>
        <w:t xml:space="preserve"> by </w:t>
      </w:r>
      <w:r w:rsidR="00A309EC">
        <w:rPr>
          <w:rFonts w:eastAsia="Times New Roman"/>
          <w:lang w:eastAsia="en-GB" w:bidi="ar-SA"/>
        </w:rPr>
        <w:t>April 30</w:t>
      </w:r>
      <w:r w:rsidRPr="00AB186F">
        <w:rPr>
          <w:rFonts w:eastAsia="Times New Roman"/>
          <w:lang w:eastAsia="en-GB" w:bidi="ar-SA"/>
        </w:rPr>
        <w:t xml:space="preserve">.  </w:t>
      </w:r>
    </w:p>
    <w:p w14:paraId="2D84CFB6" w14:textId="6E9D690B" w:rsidR="00D12EFB" w:rsidRPr="00D12EFB" w:rsidRDefault="00D12EFB" w:rsidP="007029ED">
      <w:pPr>
        <w:rPr>
          <w:rFonts w:eastAsia="Times New Roman"/>
          <w:i/>
          <w:iCs/>
          <w:lang w:eastAsia="en-GB" w:bidi="ar-SA"/>
        </w:rPr>
      </w:pPr>
    </w:p>
    <w:p w14:paraId="12FE1299" w14:textId="77777777" w:rsidR="009F633D" w:rsidRDefault="009F633D" w:rsidP="009F633D">
      <w:pPr>
        <w:ind w:firstLine="720"/>
      </w:pPr>
      <w:r>
        <w:t xml:space="preserve">Finifter Panel on </w:t>
      </w:r>
      <w:r>
        <w:rPr>
          <w:i/>
          <w:iCs/>
        </w:rPr>
        <w:t>The Holocaust in Greece</w:t>
      </w:r>
      <w:r>
        <w:t>, Tuesday, March 23, 12:30-2:30pm</w:t>
      </w:r>
    </w:p>
    <w:p w14:paraId="381C3CE4" w14:textId="77777777" w:rsidR="009F633D" w:rsidRDefault="009F633D" w:rsidP="009F633D"/>
    <w:p w14:paraId="2E58D158" w14:textId="77777777" w:rsidR="009F633D" w:rsidRDefault="009F633D" w:rsidP="009F633D">
      <w:pPr>
        <w:ind w:left="720"/>
      </w:pPr>
      <w:r>
        <w:t xml:space="preserve">Panel and Book Discussion of </w:t>
      </w:r>
      <w:r>
        <w:rPr>
          <w:i/>
          <w:iCs/>
        </w:rPr>
        <w:t>Wandering Jews: Global Jewish Migration</w:t>
      </w:r>
      <w:r>
        <w:t>, Tuesday, March 30, 4:30-6:30pm</w:t>
      </w:r>
    </w:p>
    <w:p w14:paraId="2063E0A2" w14:textId="77777777" w:rsidR="009F633D" w:rsidRDefault="009F633D" w:rsidP="009F633D"/>
    <w:p w14:paraId="32AD5B27" w14:textId="77777777" w:rsidR="009F633D" w:rsidRDefault="009F633D" w:rsidP="009F633D">
      <w:pPr>
        <w:ind w:left="720"/>
      </w:pPr>
      <w:r>
        <w:t>Rabin/Brill Holocaust Lecture, Dr. Diana Dumitru: “Neighbors in Difficult Times: Jews and Gentiles in the Borderlands of the Soviet Union and Romania during the Holocaust,” Thursday, April 8, 12:30-2:00pm</w:t>
      </w:r>
    </w:p>
    <w:p w14:paraId="7A9A3885" w14:textId="545388F8" w:rsidR="00237286" w:rsidRPr="00237286" w:rsidRDefault="00237286" w:rsidP="00237286">
      <w:pPr>
        <w:rPr>
          <w:b/>
          <w:bCs/>
          <w:u w:val="single"/>
        </w:rPr>
      </w:pPr>
    </w:p>
    <w:p w14:paraId="7F172A58" w14:textId="47CB715D" w:rsidR="00A55F4C" w:rsidRPr="00A55F4C" w:rsidRDefault="00A55F4C" w:rsidP="00A55F4C">
      <w:pPr>
        <w:rPr>
          <w:i/>
          <w:iCs/>
        </w:rPr>
      </w:pPr>
      <w:r>
        <w:rPr>
          <w:i/>
          <w:iCs/>
        </w:rPr>
        <w:t xml:space="preserve">The total number of points you can earn over the course of the semester is </w:t>
      </w:r>
      <w:r w:rsidR="00EA0E32">
        <w:rPr>
          <w:i/>
          <w:iCs/>
        </w:rPr>
        <w:t>3</w:t>
      </w:r>
      <w:r w:rsidR="000210A8">
        <w:rPr>
          <w:i/>
          <w:iCs/>
        </w:rPr>
        <w:t>82</w:t>
      </w:r>
      <w:r>
        <w:rPr>
          <w:i/>
          <w:iCs/>
        </w:rPr>
        <w:t xml:space="preserve"> (plus 5 extra credit points).  You can calculate your percentage to get your grade:</w:t>
      </w:r>
    </w:p>
    <w:p w14:paraId="2F6146AB" w14:textId="77777777" w:rsidR="00237286" w:rsidRPr="00237286" w:rsidRDefault="00237286" w:rsidP="00277916">
      <w:pPr>
        <w:pStyle w:val="Heading1"/>
        <w:rPr>
          <w:u w:val="single"/>
        </w:rPr>
      </w:pPr>
      <w:r w:rsidRPr="00237286">
        <w:rPr>
          <w:u w:val="single"/>
        </w:rPr>
        <w:t>Grades</w:t>
      </w:r>
      <w:r w:rsidRPr="00237286">
        <w:t xml:space="preserve"> </w:t>
      </w:r>
      <w:r w:rsidR="000A50B5">
        <w:t>(You will receive a rubric for each particular assignment)</w:t>
      </w:r>
    </w:p>
    <w:p w14:paraId="41E0DAA0" w14:textId="77777777" w:rsidR="00237286" w:rsidRPr="00237286" w:rsidRDefault="00237286" w:rsidP="00237286"/>
    <w:p w14:paraId="6A2FF10F" w14:textId="5863C457" w:rsidR="00237286" w:rsidRPr="00496D7F" w:rsidRDefault="00237286" w:rsidP="00237286">
      <w:pPr>
        <w:rPr>
          <w:color w:val="FF0000"/>
        </w:rPr>
      </w:pPr>
      <w:r w:rsidRPr="00AB186F">
        <w:t>4.0 (90-100) Exceptional Work</w:t>
      </w:r>
      <w:r w:rsidR="00496D7F">
        <w:t xml:space="preserve"> </w:t>
      </w:r>
    </w:p>
    <w:p w14:paraId="4C3FAA7C" w14:textId="77777777" w:rsidR="00237286" w:rsidRPr="00D754B0" w:rsidRDefault="00237286" w:rsidP="00237286"/>
    <w:p w14:paraId="417C2F50" w14:textId="77777777" w:rsidR="00237286" w:rsidRPr="00AB186F" w:rsidRDefault="00237286" w:rsidP="00237286">
      <w:r w:rsidRPr="00AB186F">
        <w:t>3.5 (85-89) Excellent Work</w:t>
      </w:r>
    </w:p>
    <w:p w14:paraId="542FE8DA" w14:textId="77777777" w:rsidR="00237286" w:rsidRPr="00D754B0" w:rsidRDefault="00237286" w:rsidP="00237286"/>
    <w:p w14:paraId="4D04D666" w14:textId="77777777" w:rsidR="00237286" w:rsidRPr="00AB186F" w:rsidRDefault="00237286" w:rsidP="00237286">
      <w:pPr>
        <w:rPr>
          <w:bCs/>
        </w:rPr>
      </w:pPr>
      <w:r w:rsidRPr="00AB186F">
        <w:rPr>
          <w:bCs/>
        </w:rPr>
        <w:t>3.0 (80-84) Good Work</w:t>
      </w:r>
    </w:p>
    <w:p w14:paraId="4DA1F3C6" w14:textId="77777777" w:rsidR="00237286" w:rsidRPr="00AB186F" w:rsidRDefault="00237286" w:rsidP="00237286"/>
    <w:p w14:paraId="5911E246" w14:textId="77777777" w:rsidR="00237286" w:rsidRPr="00AB186F" w:rsidRDefault="00237286" w:rsidP="00237286">
      <w:r w:rsidRPr="00AB186F">
        <w:t xml:space="preserve">2.5 (75-79) </w:t>
      </w:r>
      <w:r w:rsidR="003B678B" w:rsidRPr="00AB186F">
        <w:t>Novice</w:t>
      </w:r>
      <w:r w:rsidRPr="00AB186F">
        <w:t xml:space="preserve"> Work</w:t>
      </w:r>
    </w:p>
    <w:p w14:paraId="1E226E20" w14:textId="77777777" w:rsidR="003B678B" w:rsidRPr="00D754B0" w:rsidRDefault="003B678B" w:rsidP="00237286"/>
    <w:p w14:paraId="29E77B2C" w14:textId="77777777" w:rsidR="009B3CCB" w:rsidRDefault="00237286" w:rsidP="00237286">
      <w:r w:rsidRPr="00AB186F">
        <w:t xml:space="preserve">2.0 (70-74) </w:t>
      </w:r>
      <w:r w:rsidR="003B678B" w:rsidRPr="00AB186F">
        <w:t>Developing</w:t>
      </w:r>
      <w:r w:rsidRPr="00AB186F">
        <w:t xml:space="preserve"> Work</w:t>
      </w:r>
    </w:p>
    <w:p w14:paraId="306D0DA5" w14:textId="77777777" w:rsidR="009B3CCB" w:rsidRPr="00D754B0" w:rsidRDefault="009B3CCB" w:rsidP="00237286"/>
    <w:p w14:paraId="62B1316E" w14:textId="77777777" w:rsidR="00237286" w:rsidRPr="00AB186F" w:rsidRDefault="00237286" w:rsidP="00237286">
      <w:r w:rsidRPr="00AB186F">
        <w:t>1.0</w:t>
      </w:r>
      <w:r w:rsidR="009B3CCB">
        <w:t xml:space="preserve"> (below 65</w:t>
      </w:r>
      <w:r w:rsidR="001B6101" w:rsidRPr="00AB186F">
        <w:t>)</w:t>
      </w:r>
      <w:r w:rsidRPr="00AB186F">
        <w:t xml:space="preserve"> Insufficient Work</w:t>
      </w:r>
    </w:p>
    <w:p w14:paraId="42C23588" w14:textId="2475F33D" w:rsidR="00237286" w:rsidRDefault="00237286" w:rsidP="00237286">
      <w:r w:rsidRPr="00237286">
        <w:t xml:space="preserve">Work which is of such poor quality that it cannot be awarded a passing grade.  It will demonstrate complete </w:t>
      </w:r>
      <w:r w:rsidR="003B678B">
        <w:t>inability</w:t>
      </w:r>
      <w:r w:rsidRPr="00237286">
        <w:t xml:space="preserve"> to understand or to engage with the assignment, an absence of critical treatment, and poor presentation.</w:t>
      </w:r>
      <w:r w:rsidR="003B678B">
        <w:t xml:space="preserve">  Or, work which does not meet the minimum requirements of the assignment (ie. page length).</w:t>
      </w:r>
    </w:p>
    <w:p w14:paraId="0840170D" w14:textId="4A77E5A4" w:rsidR="00D307DF" w:rsidRDefault="00D307DF" w:rsidP="00277916">
      <w:pPr>
        <w:pStyle w:val="Heading1"/>
      </w:pPr>
      <w:r>
        <w:t>Due Dates</w:t>
      </w:r>
    </w:p>
    <w:p w14:paraId="74B18EAE" w14:textId="5ABB9BB3" w:rsidR="00D307DF" w:rsidRDefault="00D307DF" w:rsidP="00237286">
      <w:pPr>
        <w:rPr>
          <w:b/>
          <w:bCs/>
          <w:u w:val="single"/>
        </w:rPr>
      </w:pPr>
    </w:p>
    <w:tbl>
      <w:tblPr>
        <w:tblStyle w:val="TableGrid"/>
        <w:tblW w:w="0" w:type="auto"/>
        <w:tblLook w:val="04A0" w:firstRow="1" w:lastRow="0" w:firstColumn="1" w:lastColumn="0" w:noHBand="0" w:noVBand="1"/>
      </w:tblPr>
      <w:tblGrid>
        <w:gridCol w:w="4675"/>
        <w:gridCol w:w="4675"/>
      </w:tblGrid>
      <w:tr w:rsidR="000210A8" w14:paraId="57F7C256" w14:textId="77777777" w:rsidTr="00A575E5">
        <w:tc>
          <w:tcPr>
            <w:tcW w:w="4675" w:type="dxa"/>
          </w:tcPr>
          <w:p w14:paraId="35927387" w14:textId="727DCA16" w:rsidR="000210A8" w:rsidRDefault="000210A8" w:rsidP="000210A8">
            <w:pPr>
              <w:rPr>
                <w:rFonts w:asciiTheme="majorBidi" w:hAnsiTheme="majorBidi" w:cstheme="majorBidi"/>
              </w:rPr>
            </w:pPr>
            <w:r w:rsidRPr="000210A8">
              <w:rPr>
                <w:rFonts w:asciiTheme="majorBidi" w:hAnsiTheme="majorBidi" w:cstheme="majorBidi"/>
                <w:sz w:val="24"/>
                <w:szCs w:val="24"/>
              </w:rPr>
              <w:t xml:space="preserve">Week ending </w:t>
            </w:r>
            <w:r>
              <w:rPr>
                <w:rFonts w:asciiTheme="majorBidi" w:hAnsiTheme="majorBidi" w:cstheme="majorBidi"/>
                <w:sz w:val="24"/>
                <w:szCs w:val="24"/>
              </w:rPr>
              <w:t>February</w:t>
            </w:r>
            <w:r w:rsidRPr="000210A8">
              <w:rPr>
                <w:rFonts w:asciiTheme="majorBidi" w:hAnsiTheme="majorBidi" w:cstheme="majorBidi"/>
                <w:sz w:val="24"/>
                <w:szCs w:val="24"/>
              </w:rPr>
              <w:t xml:space="preserve"> </w:t>
            </w:r>
            <w:r>
              <w:rPr>
                <w:rFonts w:asciiTheme="majorBidi" w:hAnsiTheme="majorBidi" w:cstheme="majorBidi"/>
                <w:sz w:val="24"/>
                <w:szCs w:val="24"/>
              </w:rPr>
              <w:t>5</w:t>
            </w:r>
          </w:p>
        </w:tc>
        <w:tc>
          <w:tcPr>
            <w:tcW w:w="4675" w:type="dxa"/>
          </w:tcPr>
          <w:p w14:paraId="4E66C747" w14:textId="21B440AB" w:rsidR="000210A8" w:rsidRDefault="000210A8" w:rsidP="000210A8">
            <w:pPr>
              <w:rPr>
                <w:rFonts w:asciiTheme="majorBidi" w:hAnsiTheme="majorBidi" w:cstheme="majorBidi"/>
              </w:rPr>
            </w:pPr>
            <w:r w:rsidRPr="000210A8">
              <w:rPr>
                <w:rFonts w:asciiTheme="majorBidi" w:hAnsiTheme="majorBidi" w:cstheme="majorBidi"/>
                <w:sz w:val="24"/>
                <w:szCs w:val="24"/>
              </w:rPr>
              <w:t>Fascism Reading Reaction</w:t>
            </w:r>
          </w:p>
        </w:tc>
      </w:tr>
      <w:tr w:rsidR="000210A8" w14:paraId="6E41925D" w14:textId="77777777" w:rsidTr="00A575E5">
        <w:tc>
          <w:tcPr>
            <w:tcW w:w="4675" w:type="dxa"/>
          </w:tcPr>
          <w:p w14:paraId="4E565129" w14:textId="5790B311" w:rsidR="000210A8" w:rsidRPr="00D307DF" w:rsidRDefault="000210A8" w:rsidP="000210A8">
            <w:pPr>
              <w:rPr>
                <w:rFonts w:asciiTheme="majorBidi" w:hAnsiTheme="majorBidi" w:cstheme="majorBidi"/>
                <w:sz w:val="24"/>
                <w:szCs w:val="24"/>
              </w:rPr>
            </w:pPr>
            <w:r>
              <w:rPr>
                <w:rFonts w:asciiTheme="majorBidi" w:hAnsiTheme="majorBidi" w:cstheme="majorBidi"/>
                <w:sz w:val="24"/>
                <w:szCs w:val="24"/>
              </w:rPr>
              <w:t>Week ending February 26</w:t>
            </w:r>
          </w:p>
        </w:tc>
        <w:tc>
          <w:tcPr>
            <w:tcW w:w="4675" w:type="dxa"/>
          </w:tcPr>
          <w:p w14:paraId="607471E0" w14:textId="599177DB" w:rsidR="000210A8" w:rsidRPr="00D307DF" w:rsidRDefault="000210A8" w:rsidP="000210A8">
            <w:pPr>
              <w:rPr>
                <w:rFonts w:asciiTheme="majorBidi" w:hAnsiTheme="majorBidi" w:cstheme="majorBidi"/>
                <w:sz w:val="24"/>
                <w:szCs w:val="24"/>
              </w:rPr>
            </w:pPr>
            <w:r>
              <w:rPr>
                <w:rFonts w:asciiTheme="majorBidi" w:hAnsiTheme="majorBidi" w:cstheme="majorBidi"/>
                <w:sz w:val="24"/>
                <w:szCs w:val="24"/>
              </w:rPr>
              <w:t xml:space="preserve">Thinking Question Paper </w:t>
            </w:r>
          </w:p>
        </w:tc>
      </w:tr>
      <w:tr w:rsidR="000210A8" w14:paraId="23C91E60" w14:textId="77777777" w:rsidTr="00A575E5">
        <w:tc>
          <w:tcPr>
            <w:tcW w:w="4675" w:type="dxa"/>
          </w:tcPr>
          <w:p w14:paraId="20AD03FD" w14:textId="1739F6D9" w:rsidR="000210A8" w:rsidRPr="00D307DF" w:rsidRDefault="000210A8" w:rsidP="000210A8">
            <w:pPr>
              <w:rPr>
                <w:rFonts w:asciiTheme="majorBidi" w:hAnsiTheme="majorBidi" w:cstheme="majorBidi"/>
                <w:sz w:val="24"/>
                <w:szCs w:val="24"/>
              </w:rPr>
            </w:pPr>
            <w:r>
              <w:rPr>
                <w:rFonts w:asciiTheme="majorBidi" w:hAnsiTheme="majorBidi" w:cstheme="majorBidi"/>
                <w:sz w:val="24"/>
                <w:szCs w:val="24"/>
              </w:rPr>
              <w:t>Week ending March 19</w:t>
            </w:r>
          </w:p>
        </w:tc>
        <w:tc>
          <w:tcPr>
            <w:tcW w:w="4675" w:type="dxa"/>
          </w:tcPr>
          <w:p w14:paraId="287ECE9D" w14:textId="77777777" w:rsidR="000210A8" w:rsidRPr="00D307DF" w:rsidRDefault="000210A8" w:rsidP="000210A8">
            <w:pPr>
              <w:rPr>
                <w:rFonts w:asciiTheme="majorBidi" w:hAnsiTheme="majorBidi" w:cstheme="majorBidi"/>
                <w:sz w:val="24"/>
                <w:szCs w:val="24"/>
              </w:rPr>
            </w:pPr>
            <w:r w:rsidRPr="00D307DF">
              <w:rPr>
                <w:rFonts w:asciiTheme="majorBidi" w:hAnsiTheme="majorBidi" w:cstheme="majorBidi"/>
                <w:sz w:val="24"/>
                <w:szCs w:val="24"/>
              </w:rPr>
              <w:t xml:space="preserve">Sierakowiak Reading Reaction </w:t>
            </w:r>
          </w:p>
        </w:tc>
      </w:tr>
      <w:tr w:rsidR="000210A8" w14:paraId="401FDBD2" w14:textId="77777777" w:rsidTr="00A575E5">
        <w:tc>
          <w:tcPr>
            <w:tcW w:w="4675" w:type="dxa"/>
          </w:tcPr>
          <w:p w14:paraId="759F0B55" w14:textId="4A002433" w:rsidR="000210A8" w:rsidRPr="00D307DF" w:rsidRDefault="000210A8" w:rsidP="000210A8">
            <w:pPr>
              <w:rPr>
                <w:rFonts w:asciiTheme="majorBidi" w:hAnsiTheme="majorBidi" w:cstheme="majorBidi"/>
                <w:sz w:val="24"/>
                <w:szCs w:val="24"/>
              </w:rPr>
            </w:pPr>
            <w:r>
              <w:rPr>
                <w:rFonts w:asciiTheme="majorBidi" w:hAnsiTheme="majorBidi" w:cstheme="majorBidi"/>
                <w:sz w:val="24"/>
                <w:szCs w:val="24"/>
              </w:rPr>
              <w:t>Week ending March 26</w:t>
            </w:r>
          </w:p>
        </w:tc>
        <w:tc>
          <w:tcPr>
            <w:tcW w:w="4675" w:type="dxa"/>
          </w:tcPr>
          <w:p w14:paraId="7182C080" w14:textId="77777777" w:rsidR="000210A8" w:rsidRPr="00D307DF" w:rsidRDefault="000210A8" w:rsidP="000210A8">
            <w:pPr>
              <w:rPr>
                <w:rFonts w:asciiTheme="majorBidi" w:hAnsiTheme="majorBidi" w:cstheme="majorBidi"/>
                <w:sz w:val="24"/>
                <w:szCs w:val="24"/>
              </w:rPr>
            </w:pPr>
            <w:r w:rsidRPr="00D307DF">
              <w:rPr>
                <w:rFonts w:asciiTheme="majorBidi" w:hAnsiTheme="majorBidi" w:cstheme="majorBidi"/>
                <w:sz w:val="24"/>
                <w:szCs w:val="24"/>
              </w:rPr>
              <w:t xml:space="preserve">Final Paper/Project proposal and bibliography </w:t>
            </w:r>
          </w:p>
        </w:tc>
      </w:tr>
      <w:tr w:rsidR="000210A8" w14:paraId="66CCFBE8" w14:textId="77777777" w:rsidTr="00A575E5">
        <w:tc>
          <w:tcPr>
            <w:tcW w:w="4675" w:type="dxa"/>
          </w:tcPr>
          <w:p w14:paraId="2140E1BB" w14:textId="276A1523" w:rsidR="000210A8" w:rsidRPr="00D307DF" w:rsidRDefault="000210A8" w:rsidP="000210A8">
            <w:pPr>
              <w:rPr>
                <w:rFonts w:asciiTheme="majorBidi" w:hAnsiTheme="majorBidi" w:cstheme="majorBidi"/>
                <w:sz w:val="24"/>
                <w:szCs w:val="24"/>
              </w:rPr>
            </w:pPr>
            <w:r>
              <w:rPr>
                <w:rFonts w:asciiTheme="majorBidi" w:hAnsiTheme="majorBidi" w:cstheme="majorBidi"/>
                <w:sz w:val="24"/>
                <w:szCs w:val="24"/>
              </w:rPr>
              <w:t>Week ending April 9</w:t>
            </w:r>
          </w:p>
        </w:tc>
        <w:tc>
          <w:tcPr>
            <w:tcW w:w="4675" w:type="dxa"/>
          </w:tcPr>
          <w:p w14:paraId="51207FA0" w14:textId="77777777" w:rsidR="000210A8" w:rsidRPr="00D307DF" w:rsidRDefault="000210A8" w:rsidP="000210A8">
            <w:pPr>
              <w:rPr>
                <w:rFonts w:asciiTheme="majorBidi" w:hAnsiTheme="majorBidi" w:cstheme="majorBidi"/>
                <w:sz w:val="24"/>
                <w:szCs w:val="24"/>
              </w:rPr>
            </w:pPr>
            <w:r w:rsidRPr="00D307DF">
              <w:rPr>
                <w:rFonts w:asciiTheme="majorBidi" w:hAnsiTheme="majorBidi" w:cstheme="majorBidi"/>
                <w:sz w:val="24"/>
                <w:szCs w:val="24"/>
              </w:rPr>
              <w:t xml:space="preserve">Levi Reading Reaction </w:t>
            </w:r>
          </w:p>
        </w:tc>
      </w:tr>
      <w:tr w:rsidR="000210A8" w14:paraId="1C2F406F" w14:textId="77777777" w:rsidTr="00A575E5">
        <w:tc>
          <w:tcPr>
            <w:tcW w:w="4675" w:type="dxa"/>
          </w:tcPr>
          <w:p w14:paraId="3CDED5B4" w14:textId="4034619D" w:rsidR="000210A8" w:rsidRPr="00D307DF" w:rsidRDefault="000210A8" w:rsidP="000210A8">
            <w:pPr>
              <w:rPr>
                <w:rFonts w:asciiTheme="majorBidi" w:hAnsiTheme="majorBidi" w:cstheme="majorBidi"/>
                <w:sz w:val="24"/>
                <w:szCs w:val="24"/>
              </w:rPr>
            </w:pPr>
            <w:r>
              <w:rPr>
                <w:rFonts w:asciiTheme="majorBidi" w:hAnsiTheme="majorBidi" w:cstheme="majorBidi"/>
                <w:sz w:val="24"/>
                <w:szCs w:val="24"/>
              </w:rPr>
              <w:t>April 30</w:t>
            </w:r>
          </w:p>
        </w:tc>
        <w:tc>
          <w:tcPr>
            <w:tcW w:w="4675" w:type="dxa"/>
          </w:tcPr>
          <w:p w14:paraId="4BB93B92" w14:textId="77777777" w:rsidR="000210A8" w:rsidRPr="00D307DF" w:rsidRDefault="000210A8" w:rsidP="000210A8">
            <w:pPr>
              <w:rPr>
                <w:rFonts w:asciiTheme="majorBidi" w:hAnsiTheme="majorBidi" w:cstheme="majorBidi"/>
                <w:sz w:val="24"/>
                <w:szCs w:val="24"/>
              </w:rPr>
            </w:pPr>
            <w:r w:rsidRPr="00D307DF">
              <w:rPr>
                <w:rFonts w:asciiTheme="majorBidi" w:hAnsiTheme="majorBidi" w:cstheme="majorBidi"/>
                <w:sz w:val="24"/>
                <w:szCs w:val="24"/>
              </w:rPr>
              <w:t xml:space="preserve">Final project/paper </w:t>
            </w:r>
          </w:p>
        </w:tc>
      </w:tr>
    </w:tbl>
    <w:p w14:paraId="6A5110D8" w14:textId="0C46145E" w:rsidR="00D307DF" w:rsidRPr="00D307DF" w:rsidRDefault="00D0602E" w:rsidP="00237286">
      <w:pPr>
        <w:rPr>
          <w:b/>
          <w:bCs/>
          <w:u w:val="single"/>
        </w:rPr>
      </w:pPr>
      <w:r>
        <w:rPr>
          <w:b/>
          <w:bCs/>
          <w:u w:val="single"/>
        </w:rPr>
        <w:t xml:space="preserve"> </w:t>
      </w:r>
    </w:p>
    <w:p w14:paraId="2F8C83D0" w14:textId="77777777" w:rsidR="00237286" w:rsidRDefault="00237286" w:rsidP="007029ED"/>
    <w:p w14:paraId="3CA9A17F" w14:textId="77777777" w:rsidR="00935EF3" w:rsidRDefault="00297E48" w:rsidP="00277916">
      <w:pPr>
        <w:pStyle w:val="Heading1"/>
      </w:pPr>
      <w:r>
        <w:t>Academic Integrity</w:t>
      </w:r>
    </w:p>
    <w:p w14:paraId="52A5644B" w14:textId="77777777" w:rsidR="00297E48" w:rsidRDefault="00297E48" w:rsidP="00935EF3">
      <w:pPr>
        <w:rPr>
          <w:b/>
          <w:u w:val="single"/>
        </w:rPr>
      </w:pPr>
    </w:p>
    <w:p w14:paraId="2E058550" w14:textId="77777777" w:rsidR="00297E48" w:rsidRPr="00297E48" w:rsidRDefault="00297E48" w:rsidP="00297E48">
      <w:pPr>
        <w:shd w:val="clear" w:color="auto" w:fill="FFFFFF"/>
        <w:rPr>
          <w:rFonts w:eastAsia="Arial Unicode MS"/>
          <w:color w:val="353535"/>
          <w:lang w:bidi="ar-SA"/>
        </w:rPr>
      </w:pPr>
      <w:r w:rsidRPr="00297E48">
        <w:rPr>
          <w:rFonts w:eastAsia="Arial Unicode MS"/>
          <w:color w:val="353535"/>
          <w:bdr w:val="none" w:sz="0" w:space="0" w:color="auto" w:frame="1"/>
          <w:lang w:bidi="ar-SA"/>
        </w:rPr>
        <w:t>From the MSU handbook:</w:t>
      </w:r>
    </w:p>
    <w:p w14:paraId="24D80F67" w14:textId="77777777" w:rsidR="00297E48" w:rsidRPr="00297E48" w:rsidRDefault="00297E48" w:rsidP="00297E48">
      <w:pPr>
        <w:shd w:val="clear" w:color="auto" w:fill="FFFFFF"/>
        <w:rPr>
          <w:rFonts w:eastAsia="Arial Unicode MS"/>
          <w:color w:val="353535"/>
          <w:lang w:bidi="ar-SA"/>
        </w:rPr>
      </w:pPr>
      <w:r w:rsidRPr="00297E48">
        <w:rPr>
          <w:rFonts w:eastAsia="Arial Unicode MS"/>
          <w:color w:val="353535"/>
          <w:bdr w:val="none" w:sz="0" w:space="0" w:color="auto" w:frame="1"/>
          <w:lang w:bidi="ar-SA"/>
        </w:rPr>
        <w:t>“The principles of truth and honesty are fundamental to the educational process and the academic integrity of the University; therefore, no student shall:</w:t>
      </w:r>
    </w:p>
    <w:p w14:paraId="0FD3A4E2" w14:textId="77777777" w:rsidR="00297E48" w:rsidRPr="00297E48" w:rsidRDefault="00297E48" w:rsidP="00297E48">
      <w:pPr>
        <w:shd w:val="clear" w:color="auto" w:fill="FFFFFF"/>
        <w:rPr>
          <w:rFonts w:eastAsia="Arial Unicode MS"/>
          <w:color w:val="353535"/>
          <w:bdr w:val="none" w:sz="0" w:space="0" w:color="auto" w:frame="1"/>
          <w:lang w:bidi="ar-SA"/>
        </w:rPr>
      </w:pPr>
    </w:p>
    <w:p w14:paraId="45692A00" w14:textId="77777777" w:rsidR="00297E48" w:rsidRPr="00297E48" w:rsidRDefault="00297E48" w:rsidP="00297E48">
      <w:pPr>
        <w:numPr>
          <w:ilvl w:val="0"/>
          <w:numId w:val="6"/>
        </w:numPr>
        <w:shd w:val="clear" w:color="auto" w:fill="FFFFFF"/>
        <w:rPr>
          <w:rFonts w:eastAsia="Arial Unicode MS"/>
          <w:color w:val="353535"/>
          <w:lang w:bidi="ar-SA"/>
        </w:rPr>
      </w:pPr>
      <w:r w:rsidRPr="00297E48">
        <w:rPr>
          <w:rFonts w:eastAsia="Arial Unicode MS"/>
          <w:color w:val="353535"/>
          <w:bdr w:val="none" w:sz="0" w:space="0" w:color="auto" w:frame="1"/>
          <w:lang w:bidi="ar-SA"/>
        </w:rPr>
        <w:t>claim or submit the academic work of another as one’s own.</w:t>
      </w:r>
    </w:p>
    <w:p w14:paraId="6E7D08CE" w14:textId="77777777" w:rsidR="00297E48" w:rsidRPr="00297E48" w:rsidRDefault="00297E48" w:rsidP="00297E48">
      <w:pPr>
        <w:numPr>
          <w:ilvl w:val="0"/>
          <w:numId w:val="6"/>
        </w:numPr>
        <w:shd w:val="clear" w:color="auto" w:fill="FFFFFF"/>
        <w:rPr>
          <w:rFonts w:eastAsia="Arial Unicode MS"/>
          <w:color w:val="353535"/>
          <w:lang w:bidi="ar-SA"/>
        </w:rPr>
      </w:pPr>
      <w:r w:rsidRPr="00297E48">
        <w:rPr>
          <w:rFonts w:eastAsia="Arial Unicode MS"/>
          <w:color w:val="353535"/>
          <w:bdr w:val="none" w:sz="0" w:space="0" w:color="auto" w:frame="1"/>
          <w:lang w:bidi="ar-SA"/>
        </w:rPr>
        <w:t>procure, provide, accept or use any materials containing questions or answers to any examination or assignment without proper authorization.</w:t>
      </w:r>
    </w:p>
    <w:p w14:paraId="4DC7B9A0" w14:textId="77777777" w:rsidR="00297E48" w:rsidRPr="00297E48" w:rsidRDefault="00297E48" w:rsidP="00297E48">
      <w:pPr>
        <w:numPr>
          <w:ilvl w:val="0"/>
          <w:numId w:val="6"/>
        </w:numPr>
        <w:shd w:val="clear" w:color="auto" w:fill="FFFFFF"/>
        <w:rPr>
          <w:rFonts w:eastAsia="Arial Unicode MS"/>
          <w:color w:val="353535"/>
          <w:lang w:bidi="ar-SA"/>
        </w:rPr>
      </w:pPr>
      <w:r w:rsidRPr="00297E48">
        <w:rPr>
          <w:rFonts w:eastAsia="Arial Unicode MS"/>
          <w:color w:val="353535"/>
          <w:bdr w:val="none" w:sz="0" w:space="0" w:color="auto" w:frame="1"/>
          <w:lang w:bidi="ar-SA"/>
        </w:rPr>
        <w:t>complete or attempt to complete any assignment or examination for another individual without proper authorization.</w:t>
      </w:r>
    </w:p>
    <w:p w14:paraId="02291375" w14:textId="77777777" w:rsidR="00297E48" w:rsidRPr="00297E48" w:rsidRDefault="00297E48" w:rsidP="00297E48">
      <w:pPr>
        <w:numPr>
          <w:ilvl w:val="0"/>
          <w:numId w:val="6"/>
        </w:numPr>
        <w:shd w:val="clear" w:color="auto" w:fill="FFFFFF"/>
        <w:rPr>
          <w:rFonts w:eastAsia="Arial Unicode MS"/>
          <w:color w:val="353535"/>
          <w:lang w:bidi="ar-SA"/>
        </w:rPr>
      </w:pPr>
      <w:r w:rsidRPr="00297E48">
        <w:rPr>
          <w:rFonts w:eastAsia="Arial Unicode MS"/>
          <w:color w:val="353535"/>
          <w:bdr w:val="none" w:sz="0" w:space="0" w:color="auto" w:frame="1"/>
          <w:lang w:bidi="ar-SA"/>
        </w:rPr>
        <w:t>allow any examination or assignment to be completed for oneself, in part or in total, by another without proper authorization.</w:t>
      </w:r>
    </w:p>
    <w:p w14:paraId="7CDC2B4B" w14:textId="77777777" w:rsidR="00297E48" w:rsidRPr="00297E48" w:rsidRDefault="00297E48" w:rsidP="00297E48">
      <w:pPr>
        <w:numPr>
          <w:ilvl w:val="0"/>
          <w:numId w:val="6"/>
        </w:numPr>
        <w:shd w:val="clear" w:color="auto" w:fill="FFFFFF"/>
        <w:rPr>
          <w:rFonts w:eastAsia="Arial Unicode MS"/>
          <w:color w:val="353535"/>
          <w:lang w:bidi="ar-SA"/>
        </w:rPr>
      </w:pPr>
      <w:r w:rsidRPr="00297E48">
        <w:rPr>
          <w:rFonts w:eastAsia="Arial Unicode MS"/>
          <w:color w:val="353535"/>
          <w:bdr w:val="none" w:sz="0" w:space="0" w:color="auto" w:frame="1"/>
          <w:lang w:bidi="ar-SA"/>
        </w:rPr>
        <w:t>alter, tamper with, appropriate, destroy or otherwise interfere with the research, resources, or other academic work of another person.</w:t>
      </w:r>
    </w:p>
    <w:p w14:paraId="2575DA81" w14:textId="77777777" w:rsidR="00297E48" w:rsidRPr="00297E48" w:rsidRDefault="00297E48" w:rsidP="00297E48">
      <w:pPr>
        <w:numPr>
          <w:ilvl w:val="0"/>
          <w:numId w:val="6"/>
        </w:numPr>
        <w:shd w:val="clear" w:color="auto" w:fill="FFFFFF"/>
        <w:rPr>
          <w:rFonts w:eastAsia="Arial Unicode MS"/>
          <w:color w:val="353535"/>
          <w:lang w:bidi="ar-SA"/>
        </w:rPr>
      </w:pPr>
      <w:r w:rsidRPr="00297E48">
        <w:rPr>
          <w:rFonts w:eastAsia="Arial Unicode MS"/>
          <w:color w:val="353535"/>
          <w:bdr w:val="none" w:sz="0" w:space="0" w:color="auto" w:frame="1"/>
          <w:lang w:bidi="ar-SA"/>
        </w:rPr>
        <w:t>fabricate or falsify data or results.”</w:t>
      </w:r>
    </w:p>
    <w:p w14:paraId="354C53D1" w14:textId="77777777" w:rsidR="00297E48" w:rsidRPr="00297E48" w:rsidRDefault="00297E48" w:rsidP="00297E48">
      <w:pPr>
        <w:shd w:val="clear" w:color="auto" w:fill="FFFFFF"/>
        <w:rPr>
          <w:rFonts w:eastAsia="Arial Unicode MS"/>
          <w:color w:val="353535"/>
          <w:bdr w:val="none" w:sz="0" w:space="0" w:color="auto" w:frame="1"/>
          <w:lang w:bidi="ar-SA"/>
        </w:rPr>
      </w:pPr>
    </w:p>
    <w:p w14:paraId="4C38414E" w14:textId="77777777" w:rsidR="00297E48" w:rsidRPr="00297E48" w:rsidRDefault="00297E48" w:rsidP="00297E48">
      <w:pPr>
        <w:shd w:val="clear" w:color="auto" w:fill="FFFFFF"/>
        <w:rPr>
          <w:rFonts w:eastAsia="Arial Unicode MS"/>
          <w:color w:val="353535"/>
          <w:lang w:bidi="ar-SA"/>
        </w:rPr>
      </w:pPr>
      <w:r w:rsidRPr="00297E48">
        <w:rPr>
          <w:rFonts w:eastAsia="Arial Unicode MS"/>
          <w:color w:val="353535"/>
          <w:bdr w:val="none" w:sz="0" w:space="0" w:color="auto" w:frame="1"/>
          <w:lang w:bidi="ar-SA"/>
        </w:rPr>
        <w:t>Plagiarism means knowingly, or by carelessness or negligence, representing as one's own in any academic exercise the words, ideas, works of art or computer-generated information and images of someone else. For example:</w:t>
      </w:r>
    </w:p>
    <w:p w14:paraId="252E3903" w14:textId="77777777" w:rsidR="00297E48" w:rsidRPr="00297E48" w:rsidRDefault="00297E48" w:rsidP="00297E48">
      <w:pPr>
        <w:shd w:val="clear" w:color="auto" w:fill="FFFFFF"/>
        <w:rPr>
          <w:rFonts w:eastAsia="Arial Unicode MS"/>
          <w:color w:val="353535"/>
          <w:bdr w:val="none" w:sz="0" w:space="0" w:color="auto" w:frame="1"/>
          <w:lang w:bidi="ar-SA"/>
        </w:rPr>
      </w:pPr>
    </w:p>
    <w:p w14:paraId="794DDC3D" w14:textId="77777777" w:rsidR="00297E48" w:rsidRPr="00297E48" w:rsidRDefault="00297E48" w:rsidP="00297E48">
      <w:pPr>
        <w:numPr>
          <w:ilvl w:val="0"/>
          <w:numId w:val="7"/>
        </w:numPr>
        <w:shd w:val="clear" w:color="auto" w:fill="FFFFFF"/>
        <w:rPr>
          <w:rFonts w:eastAsia="Arial Unicode MS"/>
          <w:color w:val="353535"/>
          <w:lang w:bidi="ar-SA"/>
        </w:rPr>
      </w:pPr>
      <w:r w:rsidRPr="00297E48">
        <w:rPr>
          <w:rFonts w:eastAsia="Arial Unicode MS"/>
          <w:color w:val="353535"/>
          <w:bdr w:val="none" w:sz="0" w:space="0" w:color="auto" w:frame="1"/>
          <w:lang w:bidi="ar-SA"/>
        </w:rPr>
        <w:t>Turning in as your own, work done in whole or in part by someone else, or</w:t>
      </w:r>
    </w:p>
    <w:p w14:paraId="3B06FA2F" w14:textId="77777777" w:rsidR="00297E48" w:rsidRPr="00297E48" w:rsidRDefault="00297E48" w:rsidP="00297E48">
      <w:pPr>
        <w:numPr>
          <w:ilvl w:val="0"/>
          <w:numId w:val="7"/>
        </w:numPr>
        <w:shd w:val="clear" w:color="auto" w:fill="FFFFFF"/>
        <w:rPr>
          <w:rFonts w:eastAsia="Arial Unicode MS"/>
          <w:color w:val="353535"/>
          <w:lang w:bidi="ar-SA"/>
        </w:rPr>
      </w:pPr>
      <w:r w:rsidRPr="00297E48">
        <w:rPr>
          <w:rFonts w:eastAsia="Arial Unicode MS"/>
          <w:color w:val="353535"/>
          <w:bdr w:val="none" w:sz="0" w:space="0" w:color="auto" w:frame="1"/>
          <w:lang w:bidi="ar-SA"/>
        </w:rPr>
        <w:t>Paraphrasing or copying material from a written source, including the Internet, without footnoting or referencing it in a paper, or</w:t>
      </w:r>
    </w:p>
    <w:p w14:paraId="15B8B7D1" w14:textId="77777777" w:rsidR="00297E48" w:rsidRPr="00297E48" w:rsidRDefault="00297E48" w:rsidP="00297E48">
      <w:pPr>
        <w:numPr>
          <w:ilvl w:val="0"/>
          <w:numId w:val="7"/>
        </w:numPr>
        <w:shd w:val="clear" w:color="auto" w:fill="FFFFFF"/>
        <w:rPr>
          <w:rFonts w:eastAsia="Arial Unicode MS"/>
          <w:color w:val="353535"/>
          <w:lang w:bidi="ar-SA"/>
        </w:rPr>
      </w:pPr>
      <w:r w:rsidRPr="00297E48">
        <w:rPr>
          <w:rFonts w:eastAsia="Arial Unicode MS"/>
          <w:color w:val="353535"/>
          <w:bdr w:val="none" w:sz="0" w:space="0" w:color="auto" w:frame="1"/>
          <w:lang w:bidi="ar-SA"/>
        </w:rPr>
        <w:t>Copying material from a written source, including the Internet, without using quotation marks to indicate wording that is not yours, or</w:t>
      </w:r>
    </w:p>
    <w:p w14:paraId="6A707F20" w14:textId="77777777" w:rsidR="00297E48" w:rsidRPr="00297E48" w:rsidRDefault="00297E48" w:rsidP="00297E48">
      <w:pPr>
        <w:numPr>
          <w:ilvl w:val="0"/>
          <w:numId w:val="7"/>
        </w:numPr>
        <w:shd w:val="clear" w:color="auto" w:fill="FFFFFF"/>
        <w:rPr>
          <w:rFonts w:eastAsia="Arial Unicode MS"/>
          <w:color w:val="353535"/>
          <w:lang w:bidi="ar-SA"/>
        </w:rPr>
      </w:pPr>
      <w:r w:rsidRPr="00297E48">
        <w:rPr>
          <w:rFonts w:eastAsia="Arial Unicode MS"/>
          <w:color w:val="353535"/>
          <w:bdr w:val="none" w:sz="0" w:space="0" w:color="auto" w:frame="1"/>
          <w:lang w:bidi="ar-SA"/>
        </w:rPr>
        <w:t>Turning in a paper obtained at least in part from a term paper “mill” or website, or</w:t>
      </w:r>
    </w:p>
    <w:p w14:paraId="78C9E349" w14:textId="77777777" w:rsidR="00297E48" w:rsidRPr="00297E48" w:rsidRDefault="00297E48" w:rsidP="00297E48">
      <w:pPr>
        <w:numPr>
          <w:ilvl w:val="0"/>
          <w:numId w:val="7"/>
        </w:numPr>
        <w:shd w:val="clear" w:color="auto" w:fill="FFFFFF"/>
        <w:rPr>
          <w:rFonts w:eastAsia="Arial Unicode MS"/>
          <w:color w:val="353535"/>
          <w:lang w:bidi="ar-SA"/>
        </w:rPr>
      </w:pPr>
      <w:r w:rsidRPr="00297E48">
        <w:rPr>
          <w:rFonts w:eastAsia="Arial Unicode MS"/>
          <w:color w:val="353535"/>
          <w:bdr w:val="none" w:sz="0" w:space="0" w:color="auto" w:frame="1"/>
          <w:lang w:bidi="ar-SA"/>
        </w:rPr>
        <w:t>Turning in a paper copied at least in part from another student’s paper, whether or not that student is currently taking the same course.</w:t>
      </w:r>
    </w:p>
    <w:p w14:paraId="7421609A" w14:textId="77777777" w:rsidR="00297E48" w:rsidRPr="00297E48" w:rsidRDefault="00297E48" w:rsidP="00297E48">
      <w:pPr>
        <w:tabs>
          <w:tab w:val="left" w:pos="360"/>
        </w:tabs>
        <w:ind w:left="720"/>
        <w:rPr>
          <w:rFonts w:eastAsia="Times New Roman"/>
          <w:u w:val="single"/>
          <w:lang w:bidi="ar-SA"/>
        </w:rPr>
      </w:pPr>
    </w:p>
    <w:p w14:paraId="3F83E22A" w14:textId="77777777" w:rsidR="00297E48" w:rsidRPr="00297E48" w:rsidRDefault="00297E48" w:rsidP="00297E48">
      <w:pPr>
        <w:rPr>
          <w:rFonts w:eastAsia="Times New Roman"/>
          <w:lang w:bidi="ar-SA"/>
        </w:rPr>
      </w:pPr>
      <w:r w:rsidRPr="00297E48">
        <w:rPr>
          <w:rFonts w:eastAsia="Times New Roman"/>
          <w:lang w:bidi="ar-SA"/>
        </w:rPr>
        <w:t xml:space="preserve">The MSU policy on plagiarism and additional information about academic honesty is also available through the MSU Office of the Ombudsman: </w:t>
      </w:r>
      <w:hyperlink r:id="rId11" w:anchor="integrity" w:history="1">
        <w:r w:rsidRPr="00297E48">
          <w:rPr>
            <w:rFonts w:eastAsia="Times New Roman"/>
            <w:color w:val="008000"/>
            <w:u w:val="single"/>
            <w:lang w:bidi="ar-SA"/>
          </w:rPr>
          <w:t>https://www.msu.edu/~ombud/academic-integrity/index.html#integrity</w:t>
        </w:r>
      </w:hyperlink>
      <w:r w:rsidRPr="00297E48">
        <w:rPr>
          <w:rFonts w:eastAsia="Times New Roman"/>
          <w:lang w:bidi="ar-SA"/>
        </w:rPr>
        <w:t xml:space="preserve">  If you have any questions about academic honesty after reviewing this information,</w:t>
      </w:r>
      <w:r>
        <w:rPr>
          <w:rFonts w:eastAsia="Times New Roman"/>
          <w:lang w:bidi="ar-SA"/>
        </w:rPr>
        <w:t xml:space="preserve"> please consult with me.</w:t>
      </w:r>
    </w:p>
    <w:p w14:paraId="41884697" w14:textId="77777777" w:rsidR="00297E48" w:rsidRPr="00297E48" w:rsidRDefault="00297E48" w:rsidP="00297E48">
      <w:pPr>
        <w:shd w:val="clear" w:color="auto" w:fill="FFFFFF"/>
        <w:rPr>
          <w:rFonts w:eastAsia="Arial Unicode MS"/>
          <w:color w:val="353535"/>
          <w:lang w:bidi="ar-SA"/>
        </w:rPr>
      </w:pPr>
    </w:p>
    <w:p w14:paraId="2408E6D3" w14:textId="77777777" w:rsidR="00297E48" w:rsidRDefault="00297E48" w:rsidP="00297E48">
      <w:pPr>
        <w:shd w:val="clear" w:color="auto" w:fill="FFFFFF"/>
        <w:rPr>
          <w:rFonts w:eastAsia="Arial Unicode MS"/>
          <w:color w:val="000000"/>
          <w:lang w:bidi="ar-SA"/>
        </w:rPr>
      </w:pPr>
      <w:r w:rsidRPr="00297E48">
        <w:rPr>
          <w:rFonts w:eastAsia="Arial Unicode MS"/>
          <w:color w:val="353535"/>
          <w:bdr w:val="none" w:sz="0" w:space="0" w:color="auto" w:frame="1"/>
          <w:lang w:bidi="ar-SA"/>
        </w:rPr>
        <w:t xml:space="preserve">If I find that you have committed an act of academic misconduct, you will receive a grade of zero for that assignment and will be reported to MSU.  </w:t>
      </w:r>
      <w:r w:rsidRPr="00297E48">
        <w:rPr>
          <w:rFonts w:eastAsia="Arial Unicode MS"/>
          <w:color w:val="000000"/>
          <w:lang w:bidi="ar-SA"/>
        </w:rPr>
        <w:t xml:space="preserve">If you are not sure if you have plagiarized something in your work, </w:t>
      </w:r>
      <w:r w:rsidRPr="00297E48">
        <w:rPr>
          <w:rFonts w:eastAsia="Arial Unicode MS"/>
          <w:b/>
          <w:bCs/>
          <w:color w:val="000000"/>
          <w:lang w:bidi="ar-SA"/>
        </w:rPr>
        <w:t>please ask me</w:t>
      </w:r>
      <w:r w:rsidRPr="00297E48">
        <w:rPr>
          <w:rFonts w:eastAsia="Arial Unicode MS"/>
          <w:color w:val="000000"/>
          <w:lang w:bidi="ar-SA"/>
        </w:rPr>
        <w:t xml:space="preserve"> for help before you turn in the assignment.</w:t>
      </w:r>
    </w:p>
    <w:p w14:paraId="048BE993" w14:textId="77777777" w:rsidR="005978DB" w:rsidRDefault="005978DB" w:rsidP="00297E48">
      <w:pPr>
        <w:shd w:val="clear" w:color="auto" w:fill="FFFFFF"/>
        <w:rPr>
          <w:rFonts w:eastAsia="Arial Unicode MS"/>
          <w:color w:val="000000"/>
          <w:lang w:bidi="ar-SA"/>
        </w:rPr>
      </w:pPr>
    </w:p>
    <w:p w14:paraId="068C535E" w14:textId="77777777" w:rsidR="005978DB" w:rsidRPr="002A2BB3" w:rsidRDefault="005978DB" w:rsidP="00277916">
      <w:pPr>
        <w:pStyle w:val="Heading1"/>
      </w:pPr>
      <w:r w:rsidRPr="002A2BB3">
        <w:t>Students with Disabilities</w:t>
      </w:r>
    </w:p>
    <w:p w14:paraId="2F097F3B" w14:textId="77777777" w:rsidR="009D0B5A" w:rsidRDefault="009D0B5A" w:rsidP="005978DB"/>
    <w:p w14:paraId="50670202" w14:textId="35A250FB" w:rsidR="005978DB" w:rsidRPr="002A2BB3" w:rsidRDefault="005978DB" w:rsidP="005978DB">
      <w:r w:rsidRPr="002A2BB3">
        <w:t xml:space="preserve">Students with documented disabilities are provided academic accommodations through the Resource Center for Persons with Disabilities in 120 Bessey Hall, 353-9642, </w:t>
      </w:r>
      <w:hyperlink r:id="rId12" w:history="1">
        <w:r w:rsidRPr="002A2BB3">
          <w:rPr>
            <w:rStyle w:val="Hyperlink"/>
          </w:rPr>
          <w:t>rcpd@msu.edu</w:t>
        </w:r>
      </w:hyperlink>
      <w:r w:rsidRPr="002A2BB3">
        <w:t xml:space="preserve">.   If you need academic accommodations, please let me know your specific needs by the second week of classes so that I can work with you effectively.  If you are unclear as to what constitutes a disability or what help you may be entitled to, please talk with me or someone at the Resource Center.  </w:t>
      </w:r>
    </w:p>
    <w:p w14:paraId="1AC4DDCC" w14:textId="77777777" w:rsidR="005978DB" w:rsidRPr="00297E48" w:rsidRDefault="005978DB" w:rsidP="00297E48">
      <w:pPr>
        <w:shd w:val="clear" w:color="auto" w:fill="FFFFFF"/>
        <w:rPr>
          <w:rFonts w:eastAsia="Arial Unicode MS"/>
          <w:color w:val="353535"/>
          <w:lang w:bidi="ar-SA"/>
        </w:rPr>
      </w:pPr>
    </w:p>
    <w:p w14:paraId="25359DC5" w14:textId="67FDF875" w:rsidR="00297E48" w:rsidRPr="00141E53" w:rsidRDefault="0075070F" w:rsidP="00141E53">
      <w:pPr>
        <w:pStyle w:val="Heading1"/>
      </w:pPr>
      <w:r>
        <w:t>Resources</w:t>
      </w:r>
    </w:p>
    <w:p w14:paraId="6FE4954F" w14:textId="5B2B990A" w:rsidR="007753B5" w:rsidRDefault="007753B5" w:rsidP="00277916">
      <w:pPr>
        <w:pStyle w:val="Heading2"/>
      </w:pPr>
      <w:r>
        <w:t>Off</w:t>
      </w:r>
      <w:r w:rsidR="00141E53">
        <w:t>i</w:t>
      </w:r>
      <w:r>
        <w:t>ce Hours</w:t>
      </w:r>
    </w:p>
    <w:p w14:paraId="2F40DAE8" w14:textId="77777777" w:rsidR="007753B5" w:rsidRDefault="007753B5" w:rsidP="007753B5">
      <w:pPr>
        <w:rPr>
          <w:i/>
          <w:iCs/>
        </w:rPr>
      </w:pPr>
    </w:p>
    <w:p w14:paraId="4ABC38A9" w14:textId="75CC7C9B" w:rsidR="00D725DE" w:rsidRPr="00141E53" w:rsidRDefault="007753B5" w:rsidP="00141E53">
      <w:r>
        <w:t xml:space="preserve">My regular office hours are listed above. </w:t>
      </w:r>
      <w:r w:rsidR="00D725DE">
        <w:t xml:space="preserve"> They will all take place over Zoom and will be open to everyone—just pop in using my Zoom “room.”</w:t>
      </w:r>
      <w:r w:rsidR="009D0B5A">
        <w:t xml:space="preserve">  I will use the waiting room to allow in students on a first-come, first-served basis.</w:t>
      </w:r>
      <w:r>
        <w:t xml:space="preserve"> If you need to meet with me outside of those times, please schedule via Calendly using this link: </w:t>
      </w:r>
      <w:hyperlink r:id="rId13" w:history="1">
        <w:r w:rsidRPr="00455AFE">
          <w:rPr>
            <w:rStyle w:val="Hyperlink"/>
          </w:rPr>
          <w:t>https://calendly.com/simonamy</w:t>
        </w:r>
      </w:hyperlink>
      <w:r>
        <w:t xml:space="preserve"> </w:t>
      </w:r>
      <w:r w:rsidR="00706D66">
        <w:t xml:space="preserve"> </w:t>
      </w:r>
    </w:p>
    <w:p w14:paraId="14F24EEF" w14:textId="77777777" w:rsidR="00297E48" w:rsidRPr="00297E48" w:rsidRDefault="00297E48" w:rsidP="00277916">
      <w:pPr>
        <w:pStyle w:val="Heading2"/>
        <w:rPr>
          <w:rFonts w:eastAsia="Times New Roman"/>
          <w:lang w:bidi="ar-SA"/>
        </w:rPr>
      </w:pPr>
      <w:r w:rsidRPr="00297E48">
        <w:rPr>
          <w:rFonts w:eastAsia="Times New Roman"/>
          <w:lang w:bidi="ar-SA"/>
        </w:rPr>
        <w:t>MSU Writing Center</w:t>
      </w:r>
    </w:p>
    <w:p w14:paraId="2ECADB6D" w14:textId="77777777" w:rsidR="00297E48" w:rsidRPr="00297E48" w:rsidRDefault="00297E48" w:rsidP="00297E48">
      <w:pPr>
        <w:rPr>
          <w:rFonts w:eastAsia="Times New Roman"/>
          <w:i/>
          <w:iCs/>
          <w:color w:val="000000"/>
          <w:lang w:bidi="ar-SA"/>
        </w:rPr>
      </w:pPr>
    </w:p>
    <w:p w14:paraId="3F2A493F" w14:textId="6E7F7AC4" w:rsidR="00496D7F" w:rsidRDefault="00297E48" w:rsidP="00141E53">
      <w:pPr>
        <w:rPr>
          <w:rFonts w:eastAsia="Times New Roman"/>
          <w:color w:val="000000"/>
          <w:lang w:bidi="ar-SA"/>
        </w:rPr>
      </w:pPr>
      <w:r w:rsidRPr="00297E48">
        <w:rPr>
          <w:rFonts w:eastAsia="Times New Roman"/>
          <w:color w:val="000000"/>
          <w:lang w:bidi="ar-SA"/>
        </w:rPr>
        <w:t xml:space="preserve">You can schedule an appointment with the MSU Writing Center whose consultants can help you with any part of your writing process.  Please visit </w:t>
      </w:r>
      <w:hyperlink r:id="rId14" w:history="1">
        <w:r w:rsidR="00706D66" w:rsidRPr="00706D66">
          <w:rPr>
            <w:rStyle w:val="Hyperlink"/>
            <w:rFonts w:eastAsia="Times New Roman"/>
            <w:lang w:bidi="ar-SA"/>
          </w:rPr>
          <w:t>https://writing.msu.edu/</w:t>
        </w:r>
      </w:hyperlink>
      <w:r w:rsidRPr="00297E48">
        <w:rPr>
          <w:rFonts w:eastAsia="Times New Roman"/>
          <w:color w:val="000000"/>
          <w:lang w:bidi="ar-SA"/>
        </w:rPr>
        <w:t xml:space="preserve"> for more information or to schedule an appointment.</w:t>
      </w:r>
      <w:r w:rsidR="00DC1C12">
        <w:rPr>
          <w:rFonts w:eastAsia="Times New Roman"/>
          <w:color w:val="000000"/>
          <w:lang w:bidi="ar-SA"/>
        </w:rPr>
        <w:t xml:space="preserve"> </w:t>
      </w:r>
    </w:p>
    <w:p w14:paraId="0539A812" w14:textId="18F72AA9" w:rsidR="00496D7F" w:rsidRDefault="00496D7F" w:rsidP="00277916">
      <w:pPr>
        <w:pStyle w:val="Heading2"/>
        <w:rPr>
          <w:rFonts w:eastAsia="Times New Roman"/>
          <w:lang w:bidi="ar-SA"/>
        </w:rPr>
      </w:pPr>
      <w:r>
        <w:rPr>
          <w:rFonts w:eastAsia="Times New Roman"/>
          <w:lang w:bidi="ar-SA"/>
        </w:rPr>
        <w:t>MSU Counseling and Psychiatric Services</w:t>
      </w:r>
    </w:p>
    <w:p w14:paraId="5D2C56F5" w14:textId="0910CC60" w:rsidR="00496D7F" w:rsidRDefault="00496D7F" w:rsidP="007029ED">
      <w:pPr>
        <w:rPr>
          <w:rFonts w:eastAsia="Times New Roman"/>
          <w:i/>
          <w:color w:val="000000"/>
          <w:lang w:bidi="ar-SA"/>
        </w:rPr>
      </w:pPr>
    </w:p>
    <w:p w14:paraId="41E8077F" w14:textId="12037634" w:rsidR="008F1E84" w:rsidRDefault="007751E1" w:rsidP="00442F83">
      <w:pPr>
        <w:rPr>
          <w:color w:val="000000"/>
        </w:rPr>
      </w:pPr>
      <w:r>
        <w:rPr>
          <w:color w:val="000000"/>
        </w:rPr>
        <w:t xml:space="preserve">MSU has a growing number of counseling services to help you cope with any issues that you may be dealing with throughout your time here.  Please use these services and know that the faculty and staff at MSU are here to help you in any way that we can.  </w:t>
      </w:r>
    </w:p>
    <w:p w14:paraId="3B9670FD" w14:textId="2E123252" w:rsidR="00D725DE" w:rsidRDefault="00D725DE" w:rsidP="00D725DE">
      <w:pPr>
        <w:rPr>
          <w:b/>
          <w:bCs/>
          <w:color w:val="000000"/>
        </w:rPr>
      </w:pPr>
    </w:p>
    <w:p w14:paraId="0B2144F1" w14:textId="52F16C20" w:rsidR="00660075" w:rsidRDefault="00660075" w:rsidP="00D725DE">
      <w:pPr>
        <w:rPr>
          <w:color w:val="000000"/>
        </w:rPr>
      </w:pPr>
      <w:r>
        <w:rPr>
          <w:color w:val="000000"/>
        </w:rPr>
        <w:t>***</w:t>
      </w:r>
      <w:r w:rsidRPr="00660075">
        <w:rPr>
          <w:color w:val="000000"/>
        </w:rPr>
        <w:t>CAPS is providing remote crisis services 24/7/365. Students can call 517-355-8270 and press “1” at the prompt to speak with a crisis counselor. Other prompt options are available for those not in crisis.</w:t>
      </w:r>
    </w:p>
    <w:p w14:paraId="15C46157" w14:textId="02763E2F" w:rsidR="00D725DE" w:rsidRDefault="00D725DE" w:rsidP="007751E1">
      <w:pPr>
        <w:rPr>
          <w:color w:val="000000"/>
        </w:rPr>
      </w:pPr>
    </w:p>
    <w:p w14:paraId="0D3C405B" w14:textId="0DDFF877" w:rsidR="00660075" w:rsidRDefault="00660075" w:rsidP="007751E1">
      <w:pPr>
        <w:rPr>
          <w:color w:val="000000"/>
        </w:rPr>
      </w:pPr>
      <w:r>
        <w:rPr>
          <w:color w:val="000000"/>
        </w:rPr>
        <w:t>For all counseling services, go to:</w:t>
      </w:r>
    </w:p>
    <w:p w14:paraId="18DE3E53" w14:textId="6EA840B9" w:rsidR="006C5B59" w:rsidRDefault="00E2588B" w:rsidP="006C5B59">
      <w:pPr>
        <w:rPr>
          <w:rStyle w:val="Hyperlink"/>
        </w:rPr>
      </w:pPr>
      <w:hyperlink r:id="rId15" w:history="1">
        <w:r w:rsidR="00660075" w:rsidRPr="00660075">
          <w:rPr>
            <w:rStyle w:val="Hyperlink"/>
          </w:rPr>
          <w:t>https://caps.msu.edu/</w:t>
        </w:r>
      </w:hyperlink>
    </w:p>
    <w:p w14:paraId="2C8EEC65" w14:textId="77777777" w:rsidR="006C5B59" w:rsidRDefault="006C5B59" w:rsidP="006C5B59">
      <w:pPr>
        <w:pStyle w:val="Heading2"/>
      </w:pPr>
      <w:r>
        <w:t>Technical Assistance</w:t>
      </w:r>
    </w:p>
    <w:p w14:paraId="2C8C5498" w14:textId="77777777" w:rsidR="006C5B59" w:rsidRDefault="006C5B59" w:rsidP="00141E53"/>
    <w:p w14:paraId="7E0D9C2B" w14:textId="77777777" w:rsidR="006C5B59" w:rsidRDefault="006C5B59" w:rsidP="00141E53">
      <w:r>
        <w:t xml:space="preserve">If you need technical assistance at any time during the course or to report a problem you can: </w:t>
      </w:r>
    </w:p>
    <w:p w14:paraId="3C14C274" w14:textId="0F11DFF4" w:rsidR="006C5B59" w:rsidRDefault="006C5B59" w:rsidP="00141E53">
      <w:r>
        <w:t xml:space="preserve">• Visit the MSU Help site at </w:t>
      </w:r>
      <w:hyperlink r:id="rId16" w:history="1">
        <w:r w:rsidRPr="00047747">
          <w:rPr>
            <w:rStyle w:val="Hyperlink"/>
          </w:rPr>
          <w:t>http://help.msu.edu</w:t>
        </w:r>
      </w:hyperlink>
      <w:r>
        <w:t xml:space="preserve"> </w:t>
      </w:r>
    </w:p>
    <w:p w14:paraId="4479EE2E" w14:textId="0151A2C2" w:rsidR="006C5B59" w:rsidRDefault="006C5B59" w:rsidP="00141E53">
      <w:r>
        <w:t>• Visit the Desire2Learn</w:t>
      </w:r>
      <w:r w:rsidR="00304BD9">
        <w:t xml:space="preserve"> (D2L)</w:t>
      </w:r>
      <w:r>
        <w:t xml:space="preserve"> Help Site at </w:t>
      </w:r>
      <w:hyperlink r:id="rId17" w:history="1">
        <w:r w:rsidRPr="00047747">
          <w:rPr>
            <w:rStyle w:val="Hyperlink"/>
          </w:rPr>
          <w:t>http://help.d2l.msu.edu</w:t>
        </w:r>
      </w:hyperlink>
      <w:r>
        <w:t xml:space="preserve"> </w:t>
      </w:r>
    </w:p>
    <w:p w14:paraId="0EE20771" w14:textId="00151958" w:rsidR="006C5B59" w:rsidRPr="00141E53" w:rsidRDefault="006C5B59" w:rsidP="00141E53">
      <w:pPr>
        <w:rPr>
          <w:color w:val="000000"/>
        </w:rPr>
      </w:pPr>
      <w:r>
        <w:t>• Call the MSU IT Service Desk at (517)432-6200, (844)678-6200, or e-mail at ithelp@msu.edu</w:t>
      </w:r>
    </w:p>
    <w:p w14:paraId="759F5A25" w14:textId="2FD97FB6" w:rsidR="0023793C" w:rsidRDefault="0023793C" w:rsidP="00277916">
      <w:pPr>
        <w:pStyle w:val="Heading1"/>
      </w:pPr>
      <w:r>
        <w:t>Religious Observance Policy</w:t>
      </w:r>
    </w:p>
    <w:p w14:paraId="46053984" w14:textId="77777777" w:rsidR="00853D19" w:rsidRDefault="00853D19" w:rsidP="007029ED">
      <w:pPr>
        <w:rPr>
          <w:rFonts w:eastAsia="Times New Roman"/>
          <w:b/>
          <w:color w:val="000000"/>
          <w:u w:val="single"/>
          <w:lang w:bidi="ar-SA"/>
        </w:rPr>
      </w:pPr>
    </w:p>
    <w:p w14:paraId="52CC8609" w14:textId="74AD1331" w:rsidR="0023793C" w:rsidRDefault="004A38D5" w:rsidP="00141E53">
      <w:pPr>
        <w:rPr>
          <w:rFonts w:eastAsia="Times New Roman"/>
          <w:b/>
          <w:color w:val="000000"/>
          <w:u w:val="single"/>
          <w:lang w:bidi="ar-SA"/>
        </w:rPr>
      </w:pPr>
      <w:r>
        <w:rPr>
          <w:color w:val="333333"/>
          <w:shd w:val="clear" w:color="auto" w:fill="FFFFFF"/>
        </w:rPr>
        <w:t>It is the</w:t>
      </w:r>
      <w:r w:rsidR="0023793C" w:rsidRPr="00AB186F">
        <w:rPr>
          <w:color w:val="333333"/>
          <w:shd w:val="clear" w:color="auto" w:fill="FFFFFF"/>
        </w:rPr>
        <w:t xml:space="preserve"> policy of the University to permit students and faculty to observe those holidays set aside by their chosen religious faith.</w:t>
      </w:r>
      <w:r w:rsidR="0023793C" w:rsidRPr="00AB186F">
        <w:rPr>
          <w:color w:val="333333"/>
        </w:rPr>
        <w:br/>
      </w:r>
      <w:r w:rsidR="0023793C" w:rsidRPr="00AB186F">
        <w:rPr>
          <w:color w:val="333333"/>
        </w:rPr>
        <w:br/>
      </w:r>
      <w:r w:rsidR="0023793C" w:rsidRPr="00AB186F">
        <w:rPr>
          <w:color w:val="333333"/>
          <w:shd w:val="clear" w:color="auto" w:fill="FFFFFF"/>
        </w:rPr>
        <w:t>The faculty and staff should be sensitive to the observance of these holidays so that students who absent themselves from classes on these days are not disadvantaged. It is the responsibility of those students who wish to be absent to make arrangements in advance with their instructors.</w:t>
      </w:r>
      <w:r w:rsidR="003516DE">
        <w:rPr>
          <w:color w:val="333333"/>
          <w:shd w:val="clear" w:color="auto" w:fill="FFFFFF"/>
        </w:rPr>
        <w:t xml:space="preserve">  For any religious observance adjustments you need during the semester, please just let me know and we will work it out.</w:t>
      </w:r>
    </w:p>
    <w:p w14:paraId="1CED9914" w14:textId="77777777" w:rsidR="00FD02E5" w:rsidRDefault="00FD02E5" w:rsidP="00277916">
      <w:pPr>
        <w:pStyle w:val="Heading1"/>
        <w:rPr>
          <w:i/>
        </w:rPr>
      </w:pPr>
      <w:r w:rsidRPr="00C13E55">
        <w:t>University Policy on Relationship Violence and Sexual Assault</w:t>
      </w:r>
      <w:r>
        <w:rPr>
          <w:i/>
        </w:rPr>
        <w:t xml:space="preserve">  </w:t>
      </w:r>
    </w:p>
    <w:p w14:paraId="6216535A" w14:textId="77777777" w:rsidR="00FD02E5" w:rsidRDefault="00FD02E5" w:rsidP="00FD02E5">
      <w:pPr>
        <w:rPr>
          <w:i/>
        </w:rPr>
      </w:pPr>
    </w:p>
    <w:p w14:paraId="182DE4B6" w14:textId="361BA791" w:rsidR="00FD02E5" w:rsidRDefault="00FD02E5" w:rsidP="007029ED">
      <w:r>
        <w:t>All staff and faculty at MSU must report incidents they learn about regarding relationship violence and sexual assault.  This is in order to help victims get the assistance they need, and to help bring perpetrators to justice.  Here is the University’s statement on mandatory reporting: “All University employees…are expected to promptly report relationship violence, stalking, and sexual misconduct that they observe or learn about and that involves a member of the University community (faculty, staff, or student) or which occurred at a University-sponsored event or on University property.”</w:t>
      </w:r>
    </w:p>
    <w:p w14:paraId="5DF82C2F" w14:textId="14C3DDFE" w:rsidR="007751E1" w:rsidRDefault="007751E1" w:rsidP="007029ED"/>
    <w:p w14:paraId="0B1FC2AE" w14:textId="70312C9F" w:rsidR="0085710E" w:rsidRDefault="007751E1" w:rsidP="0085710E">
      <w:r>
        <w:t>To get help in the case of sexual assault, contact the MSU Sexual Assault Program:</w:t>
      </w:r>
    </w:p>
    <w:p w14:paraId="3156D44A" w14:textId="77777777" w:rsidR="007751E1" w:rsidRDefault="007751E1" w:rsidP="007751E1">
      <w:pPr>
        <w:pStyle w:val="ListParagraph"/>
        <w:numPr>
          <w:ilvl w:val="0"/>
          <w:numId w:val="10"/>
        </w:numPr>
        <w:contextualSpacing w:val="0"/>
      </w:pPr>
      <w:r>
        <w:t>Call to set up an appointment 517-355-3551, 8:00am-5:00pm</w:t>
      </w:r>
    </w:p>
    <w:p w14:paraId="392827B9" w14:textId="6DEDD21F" w:rsidR="007751E1" w:rsidRDefault="007751E1" w:rsidP="007751E1">
      <w:pPr>
        <w:pStyle w:val="ListParagraph"/>
        <w:numPr>
          <w:ilvl w:val="0"/>
          <w:numId w:val="10"/>
        </w:numPr>
        <w:contextualSpacing w:val="0"/>
      </w:pPr>
      <w:r>
        <w:t>24 hour crisis line:  517-372-6666</w:t>
      </w:r>
    </w:p>
    <w:p w14:paraId="57A2ECD7" w14:textId="611C9158" w:rsidR="0085710E" w:rsidRPr="00FD02E5" w:rsidRDefault="00E2588B" w:rsidP="007751E1">
      <w:pPr>
        <w:pStyle w:val="ListParagraph"/>
        <w:numPr>
          <w:ilvl w:val="0"/>
          <w:numId w:val="10"/>
        </w:numPr>
        <w:contextualSpacing w:val="0"/>
      </w:pPr>
      <w:hyperlink r:id="rId18" w:history="1">
        <w:r w:rsidR="0085710E" w:rsidRPr="0085710E">
          <w:rPr>
            <w:rStyle w:val="Hyperlink"/>
          </w:rPr>
          <w:t>https://centerforsurvivors.msu.edu/</w:t>
        </w:r>
      </w:hyperlink>
    </w:p>
    <w:p w14:paraId="61628D3C" w14:textId="77777777" w:rsidR="00FD02E5" w:rsidRPr="00AB186F" w:rsidRDefault="00FD02E5" w:rsidP="007029ED">
      <w:pPr>
        <w:rPr>
          <w:rFonts w:eastAsia="Times New Roman"/>
          <w:b/>
          <w:color w:val="000000"/>
          <w:u w:val="single"/>
          <w:lang w:bidi="ar-SA"/>
        </w:rPr>
      </w:pPr>
    </w:p>
    <w:p w14:paraId="07ECAE39" w14:textId="70FCBA71" w:rsidR="00237286" w:rsidRPr="00141E53" w:rsidRDefault="00237286" w:rsidP="00141E53">
      <w:pPr>
        <w:pStyle w:val="Heading1"/>
      </w:pPr>
      <w:r w:rsidRPr="00237286">
        <w:t>Classroom Policies:</w:t>
      </w:r>
    </w:p>
    <w:p w14:paraId="63469E58" w14:textId="51C32DFD" w:rsidR="00237286" w:rsidRPr="00141E53" w:rsidRDefault="00FE1E7C" w:rsidP="00141E53">
      <w:pPr>
        <w:pStyle w:val="Heading2"/>
      </w:pPr>
      <w:r>
        <w:rPr>
          <w:i/>
          <w:iCs/>
        </w:rPr>
        <w:t xml:space="preserve">Email: </w:t>
      </w:r>
      <w:r>
        <w:t>Any time you send me an email, please put the course number in the subject line.  This is an enormous help to me in sorting emails and responding to you in a timely manner.</w:t>
      </w:r>
      <w:r w:rsidR="00237286" w:rsidRPr="00237286">
        <w:t xml:space="preserve">  </w:t>
      </w:r>
      <w:r w:rsidR="00DF430F">
        <w:t>I will respond to your email within 24 hours during th</w:t>
      </w:r>
      <w:r w:rsidR="000210A8">
        <w:t>e</w:t>
      </w:r>
      <w:r w:rsidR="00DF430F">
        <w:t xml:space="preserve"> week.</w:t>
      </w:r>
    </w:p>
    <w:p w14:paraId="1E176965" w14:textId="2453C3B1" w:rsidR="00496D7F" w:rsidRDefault="00237286" w:rsidP="00141E53">
      <w:pPr>
        <w:pStyle w:val="Heading2"/>
      </w:pPr>
      <w:r w:rsidRPr="00237286">
        <w:rPr>
          <w:i/>
          <w:iCs/>
        </w:rPr>
        <w:t>Late Work:</w:t>
      </w:r>
      <w:r w:rsidRPr="00237286">
        <w:t xml:space="preserve">  This applies to the writing assignments for this class.  </w:t>
      </w:r>
      <w:r w:rsidR="0085710E">
        <w:t xml:space="preserve">All assignments will be due by midnight on Friday the week they are assigned.  If you need an extension for any reason, please email me.  </w:t>
      </w:r>
      <w:r w:rsidR="0085710E" w:rsidRPr="00751E21">
        <w:rPr>
          <w:b/>
        </w:rPr>
        <w:t>All extensions will be approved,</w:t>
      </w:r>
      <w:r w:rsidR="0085710E">
        <w:t xml:space="preserve"> but I need notice so that I can plan my grading to give everyone appropriate feedback.</w:t>
      </w:r>
    </w:p>
    <w:p w14:paraId="513945B9" w14:textId="3F9CFB63" w:rsidR="00141E53" w:rsidRDefault="00925568" w:rsidP="00141E53">
      <w:pPr>
        <w:pStyle w:val="Heading2"/>
      </w:pPr>
      <w:r>
        <w:rPr>
          <w:i/>
        </w:rPr>
        <w:t>Civility:</w:t>
      </w:r>
      <w:r>
        <w:t xml:space="preserve">  Especially because of the difficult nature of the topic we will be discussing, students must address each other and the professor with civility at all times, both in person and over email.  This means addressing each other with respect, even in the process of engaging in academic debate, and never resorting to aggressive, offensive, or hostile language or behavior.  Anyone who does not adhere to this expecta</w:t>
      </w:r>
      <w:r w:rsidR="00FD02E5">
        <w:t>tion can expect to lose credit.</w:t>
      </w:r>
    </w:p>
    <w:p w14:paraId="09241F69" w14:textId="6F8064C6" w:rsidR="00141E53" w:rsidRPr="00141E53" w:rsidRDefault="00141E53" w:rsidP="00141E53">
      <w:pPr>
        <w:pStyle w:val="Heading2"/>
        <w:rPr>
          <w:i/>
          <w:iCs/>
        </w:rPr>
      </w:pPr>
      <w:r>
        <w:rPr>
          <w:i/>
          <w:iCs/>
        </w:rPr>
        <w:t>Q&amp;A Board</w:t>
      </w:r>
      <w:r>
        <w:t>:  For general, logistical questions, please use the Q&amp;A forum on D2L.  This will be a clearinghouse for all questions so that everyone in the class will benefit from the answers.  You can access it on D2L under Communication, Discussions, Q&amp;A.</w:t>
      </w:r>
    </w:p>
    <w:p w14:paraId="6A51E3E1" w14:textId="77777777" w:rsidR="0075070F" w:rsidRDefault="0075070F" w:rsidP="007029ED"/>
    <w:p w14:paraId="62A02413" w14:textId="77777777" w:rsidR="00E21BF6" w:rsidRPr="00E21BF6" w:rsidRDefault="00E21BF6" w:rsidP="00277916">
      <w:pPr>
        <w:pStyle w:val="Heading1"/>
        <w:rPr>
          <w:lang w:val="en"/>
        </w:rPr>
      </w:pPr>
      <w:r w:rsidRPr="00E21BF6">
        <w:rPr>
          <w:lang w:val="en"/>
        </w:rPr>
        <w:t>Readings:</w:t>
      </w:r>
    </w:p>
    <w:p w14:paraId="3494D7FA" w14:textId="77777777" w:rsidR="00753B02" w:rsidRDefault="00753B02" w:rsidP="00E21BF6">
      <w:pPr>
        <w:rPr>
          <w:rFonts w:eastAsia="Times New Roman"/>
          <w:lang w:val="en"/>
        </w:rPr>
      </w:pPr>
    </w:p>
    <w:p w14:paraId="4D2E5AF3" w14:textId="63119CC2" w:rsidR="00237286" w:rsidRDefault="00237286" w:rsidP="00E21BF6">
      <w:pPr>
        <w:rPr>
          <w:rFonts w:eastAsia="Times New Roman"/>
          <w:lang w:val="en"/>
        </w:rPr>
      </w:pPr>
      <w:r w:rsidRPr="00237286">
        <w:rPr>
          <w:rFonts w:eastAsia="Times New Roman"/>
          <w:lang w:val="en"/>
        </w:rPr>
        <w:t xml:space="preserve">All required books are available for purchase from the Spartan Bookstore, many can be found for reduced prices on Amazon or Abebooks, </w:t>
      </w:r>
      <w:r w:rsidR="00277916">
        <w:rPr>
          <w:rFonts w:eastAsia="Times New Roman"/>
          <w:lang w:val="en"/>
        </w:rPr>
        <w:t xml:space="preserve">and </w:t>
      </w:r>
      <w:r w:rsidRPr="00237286">
        <w:rPr>
          <w:rFonts w:eastAsia="Times New Roman"/>
          <w:lang w:val="en"/>
        </w:rPr>
        <w:t>most are available</w:t>
      </w:r>
      <w:r w:rsidR="00277916">
        <w:rPr>
          <w:rFonts w:eastAsia="Times New Roman"/>
          <w:lang w:val="en"/>
        </w:rPr>
        <w:t xml:space="preserve"> online</w:t>
      </w:r>
      <w:r w:rsidRPr="00237286">
        <w:rPr>
          <w:rFonts w:eastAsia="Times New Roman"/>
          <w:lang w:val="en"/>
        </w:rPr>
        <w:t xml:space="preserve"> </w:t>
      </w:r>
      <w:r w:rsidR="00277916">
        <w:rPr>
          <w:rFonts w:eastAsia="Times New Roman"/>
          <w:lang w:val="en"/>
        </w:rPr>
        <w:t>through the MSU</w:t>
      </w:r>
      <w:r w:rsidRPr="00237286">
        <w:rPr>
          <w:rFonts w:eastAsia="Times New Roman"/>
          <w:lang w:val="en"/>
        </w:rPr>
        <w:t xml:space="preserve"> the library</w:t>
      </w:r>
      <w:r w:rsidR="00277916">
        <w:rPr>
          <w:rFonts w:eastAsia="Times New Roman"/>
          <w:lang w:val="en"/>
        </w:rPr>
        <w:t xml:space="preserve"> and are also physically available there</w:t>
      </w:r>
      <w:r w:rsidRPr="00237286">
        <w:rPr>
          <w:rFonts w:eastAsia="Times New Roman"/>
          <w:lang w:val="en"/>
        </w:rPr>
        <w:t>.  Primary source readings and shorter articles will be posted on D2L.  If you have circumstances that make it difficult to purchase the books or access them at university reserves, please let me know as I should be able to loan you some of these books.</w:t>
      </w:r>
    </w:p>
    <w:p w14:paraId="45839BF3" w14:textId="42BCC624" w:rsidR="00E21BF6" w:rsidRPr="008D704F" w:rsidRDefault="00E21BF6" w:rsidP="00277916">
      <w:pPr>
        <w:pStyle w:val="Heading2"/>
        <w:rPr>
          <w:rFonts w:eastAsia="Times New Roman"/>
          <w:lang w:val="en"/>
        </w:rPr>
      </w:pPr>
      <w:r w:rsidRPr="00753B02">
        <w:rPr>
          <w:rFonts w:eastAsia="Times New Roman"/>
          <w:i/>
          <w:iCs/>
          <w:lang w:val="en"/>
        </w:rPr>
        <w:t>Textbook:</w:t>
      </w:r>
      <w:r w:rsidRPr="00E21BF6">
        <w:rPr>
          <w:rFonts w:eastAsia="Times New Roman"/>
          <w:lang w:val="en"/>
        </w:rPr>
        <w:t xml:space="preserve">  Bergen, Doris</w:t>
      </w:r>
      <w:r w:rsidR="00753B02">
        <w:rPr>
          <w:rFonts w:eastAsia="Times New Roman"/>
          <w:lang w:val="en"/>
        </w:rPr>
        <w:t>.</w:t>
      </w:r>
      <w:r w:rsidRPr="00E21BF6">
        <w:rPr>
          <w:rFonts w:eastAsia="Times New Roman"/>
          <w:lang w:val="en"/>
        </w:rPr>
        <w:t xml:space="preserve">  </w:t>
      </w:r>
      <w:r w:rsidRPr="00753B02">
        <w:rPr>
          <w:rFonts w:eastAsia="Times New Roman"/>
          <w:i/>
          <w:iCs/>
          <w:lang w:val="en"/>
        </w:rPr>
        <w:t>War and Genocide.</w:t>
      </w:r>
      <w:r w:rsidRPr="00E21BF6">
        <w:rPr>
          <w:rFonts w:eastAsia="Times New Roman"/>
          <w:lang w:val="en"/>
        </w:rPr>
        <w:t xml:space="preserve">  </w:t>
      </w:r>
      <w:r w:rsidR="008D704F">
        <w:rPr>
          <w:rFonts w:eastAsia="Times New Roman"/>
          <w:lang w:val="en"/>
        </w:rPr>
        <w:t>New York and London</w:t>
      </w:r>
      <w:r w:rsidRPr="00E21BF6">
        <w:rPr>
          <w:rFonts w:eastAsia="Times New Roman"/>
          <w:lang w:val="en"/>
        </w:rPr>
        <w:t>:  Rowman and Littlefield, 20</w:t>
      </w:r>
      <w:r w:rsidR="008D704F">
        <w:rPr>
          <w:rFonts w:eastAsia="Times New Roman"/>
          <w:lang w:val="en"/>
        </w:rPr>
        <w:t>16</w:t>
      </w:r>
      <w:r w:rsidRPr="00E21BF6">
        <w:rPr>
          <w:rFonts w:eastAsia="Times New Roman"/>
          <w:lang w:val="en"/>
        </w:rPr>
        <w:t>.</w:t>
      </w:r>
      <w:r w:rsidR="008D704F">
        <w:rPr>
          <w:rFonts w:eastAsia="Times New Roman"/>
          <w:lang w:val="en"/>
        </w:rPr>
        <w:t xml:space="preserve">  Third Edition (</w:t>
      </w:r>
      <w:r w:rsidR="008D704F">
        <w:rPr>
          <w:rFonts w:eastAsia="Times New Roman"/>
          <w:b/>
          <w:lang w:val="en"/>
        </w:rPr>
        <w:t xml:space="preserve">You MUST </w:t>
      </w:r>
      <w:r w:rsidR="00277916">
        <w:rPr>
          <w:rFonts w:eastAsia="Times New Roman"/>
          <w:b/>
          <w:lang w:val="en"/>
        </w:rPr>
        <w:t>use</w:t>
      </w:r>
      <w:r w:rsidR="008D704F">
        <w:rPr>
          <w:rFonts w:eastAsia="Times New Roman"/>
          <w:b/>
          <w:lang w:val="en"/>
        </w:rPr>
        <w:t xml:space="preserve"> this edition of the book</w:t>
      </w:r>
      <w:r w:rsidR="008D704F">
        <w:rPr>
          <w:rFonts w:eastAsia="Times New Roman"/>
          <w:lang w:val="en"/>
        </w:rPr>
        <w:t>)</w:t>
      </w:r>
    </w:p>
    <w:p w14:paraId="650280AF" w14:textId="57510D3D" w:rsidR="00762E91" w:rsidRDefault="00E21BF6" w:rsidP="00E21BF6">
      <w:pPr>
        <w:rPr>
          <w:rFonts w:eastAsia="Times New Roman"/>
          <w:lang w:val="en"/>
        </w:rPr>
      </w:pPr>
      <w:r w:rsidRPr="00E21BF6">
        <w:rPr>
          <w:rFonts w:eastAsia="Times New Roman"/>
          <w:lang w:val="en"/>
        </w:rPr>
        <w:t>ISBN:  978</w:t>
      </w:r>
      <w:r w:rsidR="008D704F">
        <w:rPr>
          <w:rFonts w:eastAsia="Times New Roman"/>
          <w:lang w:val="en"/>
        </w:rPr>
        <w:t>1442242289</w:t>
      </w:r>
    </w:p>
    <w:p w14:paraId="36A1AF14" w14:textId="16F729E6" w:rsidR="0085710E" w:rsidRDefault="0085710E" w:rsidP="00141E53">
      <w:pPr>
        <w:rPr>
          <w:rFonts w:eastAsia="Times New Roman"/>
          <w:lang w:val="en"/>
        </w:rPr>
      </w:pPr>
      <w:r>
        <w:rPr>
          <w:rFonts w:eastAsia="Times New Roman"/>
          <w:lang w:val="en"/>
        </w:rPr>
        <w:t>You can find this book online through the MSU library at</w:t>
      </w:r>
      <w:r w:rsidR="007B5D37">
        <w:rPr>
          <w:rFonts w:eastAsia="Times New Roman"/>
          <w:lang w:val="en"/>
        </w:rPr>
        <w:t xml:space="preserve"> (limit of 3 simultaneous users)</w:t>
      </w:r>
      <w:r>
        <w:rPr>
          <w:rFonts w:eastAsia="Times New Roman"/>
          <w:lang w:val="en"/>
        </w:rPr>
        <w:t xml:space="preserve">: </w:t>
      </w:r>
      <w:hyperlink r:id="rId19" w:history="1">
        <w:r w:rsidRPr="0085710E">
          <w:rPr>
            <w:rStyle w:val="Hyperlink"/>
            <w:rFonts w:eastAsia="Times New Roman"/>
            <w:lang w:val="en"/>
          </w:rPr>
          <w:t>http://catalog.lib.msu.edu/record=b13314460~S39a</w:t>
        </w:r>
      </w:hyperlink>
    </w:p>
    <w:p w14:paraId="1F700B00" w14:textId="5E7AB493" w:rsidR="0085710E" w:rsidRDefault="00706D66" w:rsidP="00277916">
      <w:pPr>
        <w:pStyle w:val="Heading2"/>
        <w:rPr>
          <w:rFonts w:eastAsia="Times New Roman"/>
          <w:lang w:val="en"/>
        </w:rPr>
      </w:pPr>
      <w:r>
        <w:rPr>
          <w:rFonts w:eastAsia="Times New Roman"/>
          <w:lang w:val="en"/>
        </w:rPr>
        <w:t>Primary Sources</w:t>
      </w:r>
      <w:r w:rsidR="0085710E">
        <w:rPr>
          <w:rFonts w:eastAsia="Times New Roman"/>
          <w:lang w:val="en"/>
        </w:rPr>
        <w:t>:</w:t>
      </w:r>
    </w:p>
    <w:p w14:paraId="0DF957B1" w14:textId="77777777" w:rsidR="0085710E" w:rsidRPr="00E21BF6" w:rsidRDefault="0085710E" w:rsidP="0085710E">
      <w:pPr>
        <w:rPr>
          <w:rFonts w:eastAsia="Times New Roman"/>
          <w:lang w:val="en"/>
        </w:rPr>
      </w:pPr>
      <w:r w:rsidRPr="00E21BF6">
        <w:rPr>
          <w:rFonts w:eastAsia="Times New Roman"/>
          <w:lang w:val="en"/>
        </w:rPr>
        <w:t xml:space="preserve">Levi, Primo. </w:t>
      </w:r>
      <w:r w:rsidRPr="00753B02">
        <w:rPr>
          <w:rFonts w:eastAsia="Times New Roman"/>
          <w:i/>
          <w:iCs/>
          <w:lang w:val="en"/>
        </w:rPr>
        <w:t>Survival in Auschwitz</w:t>
      </w:r>
      <w:r w:rsidRPr="00E21BF6">
        <w:rPr>
          <w:rFonts w:eastAsia="Times New Roman"/>
          <w:lang w:val="en"/>
        </w:rPr>
        <w:t>.</w:t>
      </w:r>
      <w:r>
        <w:rPr>
          <w:rFonts w:eastAsia="Times New Roman"/>
          <w:lang w:val="en"/>
        </w:rPr>
        <w:t xml:space="preserve">  New York and London:  Simon and Schuster,</w:t>
      </w:r>
      <w:r w:rsidRPr="00E21BF6">
        <w:rPr>
          <w:rFonts w:eastAsia="Times New Roman"/>
          <w:lang w:val="en"/>
        </w:rPr>
        <w:t xml:space="preserve"> </w:t>
      </w:r>
      <w:r>
        <w:rPr>
          <w:rFonts w:eastAsia="Times New Roman"/>
          <w:lang w:val="en"/>
        </w:rPr>
        <w:t>1995</w:t>
      </w:r>
      <w:r w:rsidRPr="00E21BF6">
        <w:rPr>
          <w:rFonts w:eastAsia="Times New Roman"/>
          <w:lang w:val="en"/>
        </w:rPr>
        <w:t>.</w:t>
      </w:r>
    </w:p>
    <w:p w14:paraId="31A5DF7E" w14:textId="71C54738" w:rsidR="0085710E" w:rsidRDefault="0085710E" w:rsidP="0085710E">
      <w:pPr>
        <w:rPr>
          <w:rFonts w:eastAsia="Times New Roman"/>
          <w:lang w:val="en"/>
        </w:rPr>
      </w:pPr>
      <w:r w:rsidRPr="00E21BF6">
        <w:rPr>
          <w:rFonts w:eastAsia="Times New Roman"/>
          <w:lang w:val="en"/>
        </w:rPr>
        <w:t xml:space="preserve">ISBN:   9780684826806 </w:t>
      </w:r>
    </w:p>
    <w:p w14:paraId="384A3158" w14:textId="60423776" w:rsidR="003762D9" w:rsidRDefault="003762D9" w:rsidP="0085710E">
      <w:pPr>
        <w:rPr>
          <w:rFonts w:eastAsia="Times New Roman"/>
          <w:lang w:val="en"/>
        </w:rPr>
      </w:pPr>
      <w:r>
        <w:rPr>
          <w:rFonts w:eastAsia="Times New Roman"/>
          <w:lang w:val="en"/>
        </w:rPr>
        <w:t xml:space="preserve">You can find this book online through the MSU library at: </w:t>
      </w:r>
    </w:p>
    <w:p w14:paraId="675693D0" w14:textId="4FE4B447" w:rsidR="003762D9" w:rsidRPr="00E21BF6" w:rsidRDefault="00E2588B" w:rsidP="0085710E">
      <w:pPr>
        <w:rPr>
          <w:rFonts w:eastAsia="Times New Roman"/>
          <w:lang w:val="en"/>
        </w:rPr>
      </w:pPr>
      <w:hyperlink r:id="rId20" w:history="1">
        <w:r w:rsidR="003762D9" w:rsidRPr="003762D9">
          <w:rPr>
            <w:rStyle w:val="Hyperlink"/>
            <w:rFonts w:eastAsia="Times New Roman"/>
            <w:lang w:val="en"/>
          </w:rPr>
          <w:t>http://catalog.lib.msu.edu/record=b13809761~S39a</w:t>
        </w:r>
      </w:hyperlink>
    </w:p>
    <w:p w14:paraId="437BB579" w14:textId="77777777" w:rsidR="0085710E" w:rsidRPr="00E21BF6" w:rsidRDefault="0085710E" w:rsidP="0085710E">
      <w:pPr>
        <w:rPr>
          <w:rFonts w:eastAsia="Times New Roman"/>
          <w:lang w:val="en"/>
        </w:rPr>
      </w:pPr>
    </w:p>
    <w:p w14:paraId="7BEDAE7B" w14:textId="5D68780E" w:rsidR="0085710E" w:rsidRPr="00C36F7A" w:rsidRDefault="0085710E" w:rsidP="0085710E">
      <w:pPr>
        <w:rPr>
          <w:rFonts w:eastAsia="Times New Roman"/>
          <w:lang w:val="en"/>
        </w:rPr>
      </w:pPr>
      <w:r w:rsidRPr="00E21BF6">
        <w:rPr>
          <w:rFonts w:eastAsia="Times New Roman"/>
          <w:lang w:val="en"/>
        </w:rPr>
        <w:t xml:space="preserve">Sierakowiak, Dawid.  </w:t>
      </w:r>
      <w:r w:rsidRPr="00753B02">
        <w:rPr>
          <w:rFonts w:eastAsia="Times New Roman"/>
          <w:i/>
          <w:iCs/>
          <w:lang w:val="en"/>
        </w:rPr>
        <w:t>The Diary of Dawid Sierakowiak</w:t>
      </w:r>
      <w:r w:rsidRPr="00E21BF6">
        <w:rPr>
          <w:rFonts w:eastAsia="Times New Roman"/>
          <w:lang w:val="en"/>
        </w:rPr>
        <w:t>.  Oxford:  Oxford University Press.  1996.</w:t>
      </w:r>
      <w:r>
        <w:rPr>
          <w:rFonts w:eastAsia="Times New Roman"/>
          <w:lang w:val="en"/>
        </w:rPr>
        <w:t xml:space="preserve"> </w:t>
      </w:r>
    </w:p>
    <w:p w14:paraId="684BA87B" w14:textId="3BDEE961" w:rsidR="0085710E" w:rsidRDefault="0085710E" w:rsidP="0085710E">
      <w:pPr>
        <w:rPr>
          <w:rFonts w:eastAsia="Times New Roman"/>
          <w:lang w:val="en"/>
        </w:rPr>
      </w:pPr>
      <w:r w:rsidRPr="00E21BF6">
        <w:rPr>
          <w:rFonts w:eastAsia="Times New Roman"/>
          <w:lang w:val="en"/>
        </w:rPr>
        <w:t>ISBN:  9780195122855</w:t>
      </w:r>
    </w:p>
    <w:p w14:paraId="71AC01EE" w14:textId="59E596C9" w:rsidR="007B5D37" w:rsidRDefault="007B5D37" w:rsidP="0085710E">
      <w:pPr>
        <w:rPr>
          <w:rFonts w:eastAsia="Times New Roman"/>
          <w:lang w:val="en"/>
        </w:rPr>
      </w:pPr>
      <w:r>
        <w:rPr>
          <w:rFonts w:eastAsia="Times New Roman"/>
          <w:lang w:val="en"/>
        </w:rPr>
        <w:t>You can find this book online through the MSU library at (limit of 3 simultaneous users):</w:t>
      </w:r>
    </w:p>
    <w:p w14:paraId="0CF05D2E" w14:textId="29A42040" w:rsidR="002912B7" w:rsidRPr="003516DE" w:rsidRDefault="00E2588B" w:rsidP="003516DE">
      <w:pPr>
        <w:rPr>
          <w:rFonts w:eastAsia="Times New Roman"/>
          <w:lang w:val="en"/>
        </w:rPr>
      </w:pPr>
      <w:hyperlink r:id="rId21" w:history="1">
        <w:r w:rsidR="007B5D37" w:rsidRPr="007B5D37">
          <w:rPr>
            <w:rStyle w:val="Hyperlink"/>
            <w:rFonts w:eastAsia="Times New Roman"/>
            <w:lang w:val="en"/>
          </w:rPr>
          <w:t>http://catalog.lib.msu.edu/record=b10413710~S39a</w:t>
        </w:r>
      </w:hyperlink>
    </w:p>
    <w:p w14:paraId="4F8E04C9" w14:textId="77777777" w:rsidR="00E21BF6" w:rsidRPr="00E21BF6" w:rsidRDefault="00E21BF6" w:rsidP="00E21BF6">
      <w:pPr>
        <w:rPr>
          <w:rFonts w:eastAsia="Times New Roman"/>
          <w:lang w:val="en"/>
        </w:rPr>
      </w:pPr>
    </w:p>
    <w:p w14:paraId="25F526C2" w14:textId="325F9653" w:rsidR="00753B02" w:rsidRDefault="00E21BF6" w:rsidP="00277916">
      <w:pPr>
        <w:pStyle w:val="Heading1"/>
        <w:rPr>
          <w:lang w:val="en"/>
        </w:rPr>
      </w:pPr>
      <w:r w:rsidRPr="00753B02">
        <w:rPr>
          <w:lang w:val="en"/>
        </w:rPr>
        <w:t>Calendar</w:t>
      </w:r>
      <w:r w:rsidR="00753B02" w:rsidRPr="00753B02">
        <w:rPr>
          <w:lang w:val="en"/>
        </w:rPr>
        <w:t xml:space="preserve"> of Classes and Reading Assignments</w:t>
      </w:r>
      <w:r w:rsidRPr="00753B02">
        <w:rPr>
          <w:lang w:val="en"/>
        </w:rPr>
        <w:t>:</w:t>
      </w:r>
    </w:p>
    <w:p w14:paraId="5E210EED" w14:textId="77777777" w:rsidR="00C060A6" w:rsidRDefault="00C060A6" w:rsidP="00753B02">
      <w:pPr>
        <w:rPr>
          <w:rFonts w:eastAsia="Times New Roman"/>
          <w:b/>
          <w:bCs/>
          <w:u w:val="single"/>
          <w:lang w:val="en"/>
        </w:rPr>
      </w:pPr>
    </w:p>
    <w:p w14:paraId="0302D034" w14:textId="775713A1" w:rsidR="00C060A6" w:rsidRPr="00C060A6" w:rsidRDefault="00C060A6" w:rsidP="00753B02">
      <w:pPr>
        <w:rPr>
          <w:rFonts w:eastAsia="Times New Roman"/>
          <w:lang w:val="en"/>
        </w:rPr>
      </w:pPr>
      <w:r>
        <w:rPr>
          <w:rFonts w:eastAsia="Times New Roman"/>
          <w:lang w:val="en"/>
        </w:rPr>
        <w:t>**NOTE: I will post weekly materials to D2L under Content.  Each week will have its own module.  For all instructions, readings, videos, and links for the week, go to the correct date.  All materials will be posted by Tuesday morning at 10:20am.</w:t>
      </w:r>
    </w:p>
    <w:p w14:paraId="2FCC1FFD" w14:textId="76F5CBA9" w:rsidR="00753B02" w:rsidRPr="006141E3" w:rsidRDefault="00E21BF6" w:rsidP="006141E3">
      <w:pPr>
        <w:rPr>
          <w:rFonts w:eastAsia="Times New Roman"/>
          <w:b/>
          <w:bCs/>
          <w:u w:val="single"/>
          <w:lang w:val="en"/>
        </w:rPr>
      </w:pPr>
      <w:r w:rsidRPr="00753B02">
        <w:rPr>
          <w:rFonts w:eastAsia="Times New Roman"/>
          <w:b/>
          <w:bCs/>
          <w:u w:val="single"/>
          <w:lang w:val="en"/>
        </w:rPr>
        <w:t xml:space="preserve"> </w:t>
      </w:r>
    </w:p>
    <w:p w14:paraId="2716E364" w14:textId="77777777" w:rsidR="00966EA7" w:rsidRDefault="00827F41" w:rsidP="00966EA7">
      <w:pPr>
        <w:rPr>
          <w:rFonts w:eastAsia="Times New Roman"/>
          <w:b/>
          <w:bCs/>
          <w:u w:val="single"/>
        </w:rPr>
      </w:pPr>
      <w:r>
        <w:rPr>
          <w:rFonts w:eastAsia="Times New Roman"/>
          <w:b/>
          <w:bCs/>
          <w:u w:val="single"/>
        </w:rPr>
        <w:t>Pre-History and Context</w:t>
      </w:r>
    </w:p>
    <w:p w14:paraId="09359FCA" w14:textId="77777777" w:rsidR="00966EA7" w:rsidRDefault="00966EA7" w:rsidP="00966EA7">
      <w:pPr>
        <w:rPr>
          <w:rFonts w:eastAsia="Times New Roman"/>
          <w:b/>
          <w:bCs/>
          <w:u w:val="single"/>
        </w:rPr>
      </w:pPr>
    </w:p>
    <w:p w14:paraId="44F3F285" w14:textId="3144AEC3" w:rsidR="00E21BF6" w:rsidRPr="00966EA7" w:rsidRDefault="00930A0F" w:rsidP="00966EA7">
      <w:pPr>
        <w:rPr>
          <w:rFonts w:eastAsia="Times New Roman"/>
          <w:b/>
          <w:bCs/>
          <w:u w:val="single"/>
        </w:rPr>
      </w:pPr>
      <w:r>
        <w:rPr>
          <w:rFonts w:eastAsia="Times New Roman"/>
          <w:b/>
          <w:bCs/>
          <w:u w:val="single"/>
        </w:rPr>
        <w:t>Week 1</w:t>
      </w:r>
      <w:r w:rsidR="00EA0E32">
        <w:rPr>
          <w:rFonts w:eastAsia="Times New Roman"/>
          <w:b/>
          <w:bCs/>
          <w:u w:val="single"/>
        </w:rPr>
        <w:t xml:space="preserve"> </w:t>
      </w:r>
      <w:r>
        <w:rPr>
          <w:rFonts w:eastAsia="Times New Roman"/>
          <w:u w:val="single"/>
          <w:lang w:val="en"/>
        </w:rPr>
        <w:t>Jan</w:t>
      </w:r>
      <w:r w:rsidR="00170620" w:rsidRPr="00AB186F">
        <w:rPr>
          <w:rFonts w:eastAsia="Times New Roman"/>
          <w:u w:val="single"/>
          <w:lang w:val="en"/>
        </w:rPr>
        <w:t>.</w:t>
      </w:r>
      <w:r>
        <w:rPr>
          <w:rFonts w:eastAsia="Times New Roman"/>
          <w:u w:val="single"/>
          <w:lang w:val="en"/>
        </w:rPr>
        <w:t xml:space="preserve"> 11</w:t>
      </w:r>
      <w:r w:rsidR="00966EA7">
        <w:rPr>
          <w:rFonts w:eastAsia="Times New Roman"/>
          <w:u w:val="single"/>
          <w:lang w:val="en"/>
        </w:rPr>
        <w:t>-</w:t>
      </w:r>
      <w:r w:rsidR="00AD4DE4">
        <w:rPr>
          <w:rFonts w:eastAsia="Times New Roman"/>
          <w:u w:val="single"/>
          <w:lang w:val="en"/>
        </w:rPr>
        <w:t>15</w:t>
      </w:r>
    </w:p>
    <w:p w14:paraId="5DABA857" w14:textId="65F8FC4A" w:rsidR="00753B02" w:rsidRDefault="00753B02" w:rsidP="00753B02">
      <w:pPr>
        <w:rPr>
          <w:rFonts w:eastAsia="Times New Roman"/>
          <w:iCs/>
          <w:lang w:val="en"/>
        </w:rPr>
      </w:pPr>
      <w:r>
        <w:rPr>
          <w:rFonts w:eastAsia="Times New Roman"/>
          <w:i/>
          <w:lang w:val="en"/>
        </w:rPr>
        <w:t xml:space="preserve">Topic:  </w:t>
      </w:r>
      <w:r w:rsidR="002C455B">
        <w:rPr>
          <w:rFonts w:eastAsia="Times New Roman"/>
          <w:iCs/>
          <w:lang w:val="en"/>
        </w:rPr>
        <w:t>Introduction to course</w:t>
      </w:r>
      <w:r w:rsidR="000210A8">
        <w:rPr>
          <w:rFonts w:eastAsia="Times New Roman"/>
          <w:iCs/>
          <w:lang w:val="en"/>
        </w:rPr>
        <w:t>: Syllabus</w:t>
      </w:r>
    </w:p>
    <w:p w14:paraId="23995A64" w14:textId="74DDBB9B" w:rsidR="00930A0F" w:rsidRDefault="000E4A54" w:rsidP="000210A8">
      <w:pPr>
        <w:rPr>
          <w:rFonts w:eastAsia="Times New Roman"/>
          <w:iCs/>
          <w:lang w:val="en"/>
        </w:rPr>
      </w:pPr>
      <w:r>
        <w:rPr>
          <w:rFonts w:eastAsia="Times New Roman"/>
          <w:i/>
          <w:lang w:val="en"/>
        </w:rPr>
        <w:t>Activit</w:t>
      </w:r>
      <w:r w:rsidR="003516DE">
        <w:rPr>
          <w:rFonts w:eastAsia="Times New Roman"/>
          <w:i/>
          <w:lang w:val="en"/>
        </w:rPr>
        <w:t>ies</w:t>
      </w:r>
      <w:r>
        <w:rPr>
          <w:rFonts w:eastAsia="Times New Roman"/>
          <w:i/>
          <w:lang w:val="en"/>
        </w:rPr>
        <w:t xml:space="preserve">: </w:t>
      </w:r>
      <w:r>
        <w:rPr>
          <w:rFonts w:eastAsia="Times New Roman"/>
          <w:iCs/>
          <w:lang w:val="en"/>
        </w:rPr>
        <w:t>Complete online</w:t>
      </w:r>
      <w:r w:rsidR="00204147">
        <w:rPr>
          <w:rFonts w:eastAsia="Times New Roman"/>
          <w:iCs/>
          <w:lang w:val="en"/>
        </w:rPr>
        <w:t xml:space="preserve"> Holocaust knowledge</w:t>
      </w:r>
      <w:r>
        <w:rPr>
          <w:rFonts w:eastAsia="Times New Roman"/>
          <w:iCs/>
          <w:lang w:val="en"/>
        </w:rPr>
        <w:t xml:space="preserve"> survey</w:t>
      </w:r>
      <w:r w:rsidR="003516DE">
        <w:rPr>
          <w:rFonts w:eastAsia="Times New Roman"/>
          <w:iCs/>
          <w:lang w:val="en"/>
        </w:rPr>
        <w:t xml:space="preserve">, syllabus survey, and </w:t>
      </w:r>
      <w:r w:rsidR="00E526D5">
        <w:rPr>
          <w:rFonts w:eastAsia="Times New Roman"/>
          <w:iCs/>
          <w:lang w:val="en"/>
        </w:rPr>
        <w:t>start of class questionnaire</w:t>
      </w:r>
      <w:r>
        <w:rPr>
          <w:rFonts w:eastAsia="Times New Roman"/>
          <w:iCs/>
          <w:lang w:val="en"/>
        </w:rPr>
        <w:t xml:space="preserve"> </w:t>
      </w:r>
    </w:p>
    <w:p w14:paraId="7F3BC54F" w14:textId="7DEB1F29" w:rsidR="000E4A54" w:rsidRPr="000E4A54" w:rsidRDefault="000E4A54" w:rsidP="009B12EE">
      <w:pPr>
        <w:rPr>
          <w:rFonts w:eastAsia="Times New Roman"/>
          <w:iCs/>
          <w:lang w:val="en"/>
        </w:rPr>
      </w:pPr>
      <w:r>
        <w:rPr>
          <w:rFonts w:eastAsia="Times New Roman"/>
          <w:iCs/>
          <w:lang w:val="en"/>
        </w:rPr>
        <w:t>**NO ONLINE DISCUSSION THIS WEEK</w:t>
      </w:r>
    </w:p>
    <w:p w14:paraId="1C52830B" w14:textId="77777777" w:rsidR="000E4A54" w:rsidRPr="000E4A54" w:rsidRDefault="000E4A54" w:rsidP="009B12EE">
      <w:pPr>
        <w:rPr>
          <w:rFonts w:eastAsia="Times New Roman"/>
          <w:b/>
          <w:iCs/>
          <w:lang w:val="en"/>
        </w:rPr>
      </w:pPr>
    </w:p>
    <w:p w14:paraId="443003E8" w14:textId="6298F58E" w:rsidR="00966EA7" w:rsidRDefault="00930A0F" w:rsidP="00966EA7">
      <w:pPr>
        <w:rPr>
          <w:rFonts w:eastAsia="Times New Roman"/>
          <w:u w:val="single"/>
          <w:lang w:val="en"/>
        </w:rPr>
      </w:pPr>
      <w:r>
        <w:rPr>
          <w:rFonts w:eastAsia="Times New Roman"/>
          <w:b/>
          <w:u w:val="single"/>
          <w:lang w:val="en"/>
        </w:rPr>
        <w:t>Week 2</w:t>
      </w:r>
      <w:r w:rsidR="00966EA7">
        <w:rPr>
          <w:rFonts w:eastAsia="Times New Roman"/>
          <w:b/>
          <w:u w:val="single"/>
          <w:lang w:val="en"/>
        </w:rPr>
        <w:t xml:space="preserve">, </w:t>
      </w:r>
      <w:r w:rsidR="00966EA7" w:rsidRPr="00966EA7">
        <w:rPr>
          <w:rFonts w:eastAsia="Times New Roman"/>
          <w:u w:val="single"/>
          <w:lang w:val="en"/>
        </w:rPr>
        <w:t>Jan. 18-2</w:t>
      </w:r>
      <w:r w:rsidR="00AD4DE4">
        <w:rPr>
          <w:rFonts w:eastAsia="Times New Roman"/>
          <w:u w:val="single"/>
          <w:lang w:val="en"/>
        </w:rPr>
        <w:t>2</w:t>
      </w:r>
    </w:p>
    <w:p w14:paraId="44F8FB5E" w14:textId="4978A540" w:rsidR="000210A8" w:rsidRDefault="000210A8" w:rsidP="00966EA7">
      <w:pPr>
        <w:rPr>
          <w:rFonts w:eastAsia="Times New Roman"/>
          <w:u w:val="single"/>
          <w:lang w:val="en"/>
        </w:rPr>
      </w:pPr>
      <w:r>
        <w:rPr>
          <w:rFonts w:eastAsia="Times New Roman"/>
          <w:i/>
          <w:iCs/>
          <w:lang w:val="en"/>
        </w:rPr>
        <w:t xml:space="preserve">Topic 1: </w:t>
      </w:r>
      <w:r>
        <w:rPr>
          <w:rFonts w:eastAsia="Times New Roman"/>
          <w:lang w:val="en"/>
        </w:rPr>
        <w:t>Jewish History and</w:t>
      </w:r>
      <w:r>
        <w:rPr>
          <w:rFonts w:eastAsia="Times New Roman"/>
          <w:i/>
          <w:lang w:val="en"/>
        </w:rPr>
        <w:t xml:space="preserve"> </w:t>
      </w:r>
      <w:r>
        <w:rPr>
          <w:rFonts w:eastAsia="Times New Roman"/>
          <w:lang w:val="en"/>
        </w:rPr>
        <w:t>Historical antisemitism</w:t>
      </w:r>
    </w:p>
    <w:p w14:paraId="5B958DFB" w14:textId="6BE2185A" w:rsidR="000210A8" w:rsidRDefault="000210A8" w:rsidP="000210A8">
      <w:pPr>
        <w:rPr>
          <w:rFonts w:eastAsia="Times New Roman"/>
          <w:i/>
          <w:lang w:val="en"/>
        </w:rPr>
      </w:pPr>
      <w:r>
        <w:rPr>
          <w:rFonts w:eastAsia="Times New Roman"/>
          <w:i/>
          <w:lang w:val="en"/>
        </w:rPr>
        <w:t>Watch Film:  European Antisemitism from its origins to the Holocaust</w:t>
      </w:r>
    </w:p>
    <w:p w14:paraId="731ED2C4" w14:textId="6F2A4AE6" w:rsidR="000210A8" w:rsidRDefault="000210A8" w:rsidP="000210A8">
      <w:pPr>
        <w:rPr>
          <w:rFonts w:eastAsia="Times New Roman"/>
          <w:iCs/>
          <w:lang w:val="en"/>
        </w:rPr>
      </w:pPr>
      <w:r>
        <w:rPr>
          <w:rFonts w:eastAsia="Times New Roman"/>
          <w:i/>
          <w:lang w:val="en"/>
        </w:rPr>
        <w:t>Read:</w:t>
      </w:r>
      <w:r>
        <w:rPr>
          <w:rFonts w:eastAsia="Times New Roman"/>
          <w:iCs/>
          <w:lang w:val="en"/>
        </w:rPr>
        <w:t xml:space="preserve"> Bergen, </w:t>
      </w:r>
      <w:r>
        <w:rPr>
          <w:rFonts w:eastAsia="Times New Roman"/>
          <w:i/>
          <w:lang w:val="en"/>
        </w:rPr>
        <w:t>War and Genocide</w:t>
      </w:r>
      <w:r>
        <w:rPr>
          <w:rFonts w:eastAsia="Times New Roman"/>
          <w:iCs/>
          <w:lang w:val="en"/>
        </w:rPr>
        <w:t>, Introduction and Chapter 1 through page 24</w:t>
      </w:r>
    </w:p>
    <w:p w14:paraId="4488599B" w14:textId="3DE2797C" w:rsidR="000210A8" w:rsidRDefault="000210A8" w:rsidP="000210A8">
      <w:pPr>
        <w:rPr>
          <w:rFonts w:eastAsia="Times New Roman"/>
          <w:iCs/>
          <w:lang w:val="en"/>
        </w:rPr>
      </w:pPr>
    </w:p>
    <w:p w14:paraId="2B31D72A" w14:textId="229948C3" w:rsidR="000210A8" w:rsidRDefault="000210A8" w:rsidP="000210A8">
      <w:r>
        <w:rPr>
          <w:rFonts w:eastAsia="Times New Roman"/>
          <w:i/>
          <w:lang w:val="en"/>
        </w:rPr>
        <w:t xml:space="preserve">Topic 2: </w:t>
      </w:r>
      <w:r>
        <w:t>WWI, Treaty of Versailles, Weimar Republic</w:t>
      </w:r>
    </w:p>
    <w:p w14:paraId="32182ECA" w14:textId="77777777" w:rsidR="000210A8" w:rsidRDefault="000210A8" w:rsidP="000210A8">
      <w:r w:rsidRPr="00E261D2">
        <w:rPr>
          <w:i/>
        </w:rPr>
        <w:t>Read:</w:t>
      </w:r>
      <w:r>
        <w:t xml:space="preserve">  Bergen, Ch. 1, bottom page 37-43 (end of chapter)</w:t>
      </w:r>
    </w:p>
    <w:p w14:paraId="64C7CEA0" w14:textId="31FE8416" w:rsidR="000210A8" w:rsidRPr="00D15DF7" w:rsidRDefault="000210A8" w:rsidP="000210A8">
      <w:pPr>
        <w:ind w:firstLine="720"/>
        <w:rPr>
          <w:color w:val="FF0000"/>
        </w:rPr>
      </w:pPr>
      <w:r>
        <w:rPr>
          <w:rFonts w:eastAsia="Times New Roman"/>
          <w:bCs/>
          <w:lang w:val="en"/>
        </w:rPr>
        <w:t>Ex</w:t>
      </w:r>
      <w:r w:rsidR="00406DFA">
        <w:rPr>
          <w:rFonts w:eastAsia="Times New Roman"/>
          <w:bCs/>
          <w:lang w:val="en"/>
        </w:rPr>
        <w:t>c</w:t>
      </w:r>
      <w:r>
        <w:rPr>
          <w:rFonts w:eastAsia="Times New Roman"/>
          <w:bCs/>
          <w:lang w:val="en"/>
        </w:rPr>
        <w:t xml:space="preserve">erpts from Sebastian Haffner, </w:t>
      </w:r>
      <w:r>
        <w:rPr>
          <w:rFonts w:eastAsia="Times New Roman"/>
          <w:bCs/>
          <w:i/>
          <w:iCs/>
          <w:lang w:val="en"/>
        </w:rPr>
        <w:t>Defying Hitler</w:t>
      </w:r>
      <w:r>
        <w:rPr>
          <w:rFonts w:eastAsia="Times New Roman"/>
          <w:bCs/>
          <w:lang w:val="en"/>
        </w:rPr>
        <w:t xml:space="preserve"> (on D2L), pp. 76-93</w:t>
      </w:r>
    </w:p>
    <w:p w14:paraId="345B4C49" w14:textId="77777777" w:rsidR="000210A8" w:rsidRPr="000210A8" w:rsidRDefault="000210A8" w:rsidP="000210A8">
      <w:pPr>
        <w:rPr>
          <w:rFonts w:eastAsia="Times New Roman"/>
          <w:iCs/>
        </w:rPr>
      </w:pPr>
    </w:p>
    <w:p w14:paraId="3F837999" w14:textId="7275AE6A" w:rsidR="00170620" w:rsidRDefault="00AE3B2E" w:rsidP="00D15DF7">
      <w:pPr>
        <w:rPr>
          <w:rFonts w:eastAsia="Times New Roman"/>
          <w:u w:val="single"/>
          <w:lang w:val="en"/>
        </w:rPr>
      </w:pPr>
      <w:r>
        <w:rPr>
          <w:rFonts w:eastAsia="Times New Roman"/>
          <w:b/>
          <w:bCs/>
          <w:u w:val="single"/>
          <w:lang w:val="en"/>
        </w:rPr>
        <w:t>Week 3</w:t>
      </w:r>
      <w:r w:rsidR="00966EA7">
        <w:rPr>
          <w:rFonts w:eastAsia="Times New Roman"/>
          <w:u w:val="single"/>
          <w:lang w:val="en"/>
        </w:rPr>
        <w:t>, Jan. 25-2</w:t>
      </w:r>
      <w:r w:rsidR="00AD4DE4">
        <w:rPr>
          <w:rFonts w:eastAsia="Times New Roman"/>
          <w:u w:val="single"/>
          <w:lang w:val="en"/>
        </w:rPr>
        <w:t>9</w:t>
      </w:r>
    </w:p>
    <w:p w14:paraId="53455DE6" w14:textId="77777777" w:rsidR="00C51F1E" w:rsidRPr="00BE6365" w:rsidRDefault="00C51F1E" w:rsidP="00C51F1E">
      <w:pPr>
        <w:rPr>
          <w:rFonts w:eastAsia="Times New Roman"/>
          <w:lang w:val="en"/>
        </w:rPr>
      </w:pPr>
      <w:r w:rsidRPr="00BE6365">
        <w:rPr>
          <w:rFonts w:eastAsia="Times New Roman"/>
          <w:i/>
          <w:lang w:val="en"/>
        </w:rPr>
        <w:t>Topic</w:t>
      </w:r>
      <w:r w:rsidRPr="00BE6365">
        <w:rPr>
          <w:rFonts w:eastAsia="Times New Roman"/>
          <w:lang w:val="en"/>
        </w:rPr>
        <w:t>:  Rise of Hitler and ideology</w:t>
      </w:r>
      <w:r>
        <w:rPr>
          <w:rFonts w:eastAsia="Times New Roman"/>
          <w:lang w:val="en"/>
        </w:rPr>
        <w:t xml:space="preserve"> (Fascism)</w:t>
      </w:r>
    </w:p>
    <w:p w14:paraId="41762214" w14:textId="55E99004" w:rsidR="000210A8" w:rsidRDefault="00C51F1E" w:rsidP="000210A8">
      <w:pPr>
        <w:rPr>
          <w:rFonts w:eastAsia="Times New Roman"/>
          <w:lang w:val="en"/>
        </w:rPr>
      </w:pPr>
      <w:r w:rsidRPr="00BE6365">
        <w:rPr>
          <w:rFonts w:eastAsia="Times New Roman"/>
          <w:i/>
          <w:lang w:val="en"/>
        </w:rPr>
        <w:t>Read</w:t>
      </w:r>
      <w:r w:rsidRPr="00BE6365">
        <w:rPr>
          <w:rFonts w:eastAsia="Times New Roman"/>
          <w:lang w:val="en"/>
        </w:rPr>
        <w:t>:  Bergen, Ch. 2</w:t>
      </w:r>
      <w:r>
        <w:rPr>
          <w:rFonts w:eastAsia="Times New Roman"/>
          <w:lang w:val="en"/>
        </w:rPr>
        <w:t xml:space="preserve"> </w:t>
      </w:r>
    </w:p>
    <w:p w14:paraId="7C46BD12" w14:textId="37D2F7D6" w:rsidR="000210A8" w:rsidRPr="000210A8" w:rsidRDefault="000210A8" w:rsidP="000210A8">
      <w:pPr>
        <w:rPr>
          <w:rFonts w:eastAsia="Times New Roman"/>
          <w:lang w:val="en"/>
        </w:rPr>
      </w:pPr>
      <w:r>
        <w:rPr>
          <w:rFonts w:eastAsia="Times New Roman"/>
          <w:i/>
          <w:iCs/>
          <w:lang w:val="en"/>
        </w:rPr>
        <w:t xml:space="preserve">Read: </w:t>
      </w:r>
      <w:r w:rsidR="00E2588B">
        <w:rPr>
          <w:rFonts w:eastAsia="Times New Roman"/>
          <w:lang w:val="en"/>
        </w:rPr>
        <w:t xml:space="preserve">Robert Paxton, </w:t>
      </w:r>
      <w:r w:rsidR="00E2588B">
        <w:rPr>
          <w:rFonts w:eastAsia="Times New Roman"/>
          <w:i/>
          <w:iCs/>
          <w:lang w:val="en"/>
        </w:rPr>
        <w:t>The Anatomy of Facism</w:t>
      </w:r>
      <w:r w:rsidR="00E2588B">
        <w:rPr>
          <w:rFonts w:eastAsia="Times New Roman"/>
          <w:lang w:val="en"/>
        </w:rPr>
        <w:t>, Introduction</w:t>
      </w:r>
      <w:r>
        <w:rPr>
          <w:rFonts w:eastAsia="Times New Roman"/>
          <w:i/>
          <w:iCs/>
          <w:lang w:val="en"/>
        </w:rPr>
        <w:t xml:space="preserve"> </w:t>
      </w:r>
      <w:r>
        <w:rPr>
          <w:rFonts w:eastAsia="Times New Roman"/>
          <w:lang w:val="en"/>
        </w:rPr>
        <w:t>(on D2L)</w:t>
      </w:r>
    </w:p>
    <w:p w14:paraId="57882FCC" w14:textId="77777777" w:rsidR="000210A8" w:rsidRDefault="000210A8" w:rsidP="000210A8">
      <w:pPr>
        <w:rPr>
          <w:rFonts w:eastAsia="Times New Roman"/>
          <w:b/>
          <w:u w:val="single"/>
          <w:lang w:val="en"/>
        </w:rPr>
      </w:pPr>
    </w:p>
    <w:p w14:paraId="15340371" w14:textId="39B49327" w:rsidR="00384CC4" w:rsidRDefault="00827F41" w:rsidP="00A05654">
      <w:pPr>
        <w:rPr>
          <w:rFonts w:eastAsia="Times New Roman"/>
          <w:b/>
          <w:u w:val="single"/>
          <w:lang w:val="en"/>
        </w:rPr>
      </w:pPr>
      <w:r>
        <w:rPr>
          <w:rFonts w:eastAsia="Times New Roman"/>
          <w:b/>
          <w:u w:val="single"/>
          <w:lang w:val="en"/>
        </w:rPr>
        <w:t>Nazi Oppression, 1933-1939</w:t>
      </w:r>
      <w:r w:rsidR="00AE3B2E">
        <w:rPr>
          <w:rFonts w:eastAsia="Times New Roman"/>
          <w:b/>
          <w:u w:val="single"/>
          <w:lang w:val="en"/>
        </w:rPr>
        <w:t xml:space="preserve">: </w:t>
      </w:r>
    </w:p>
    <w:p w14:paraId="5F7E1D80" w14:textId="043EABA5" w:rsidR="00C51F1E" w:rsidRDefault="00C51F1E" w:rsidP="00A05654">
      <w:pPr>
        <w:rPr>
          <w:rFonts w:eastAsia="Times New Roman"/>
          <w:b/>
          <w:u w:val="single"/>
          <w:lang w:val="en"/>
        </w:rPr>
      </w:pPr>
    </w:p>
    <w:p w14:paraId="58CA423E" w14:textId="46B25C36" w:rsidR="00C51F1E" w:rsidRPr="00384CC4" w:rsidRDefault="00C51F1E" w:rsidP="00C51F1E">
      <w:pPr>
        <w:rPr>
          <w:rFonts w:eastAsia="Times New Roman"/>
          <w:bCs/>
          <w:u w:val="single"/>
          <w:lang w:val="en"/>
        </w:rPr>
      </w:pPr>
      <w:r>
        <w:rPr>
          <w:rFonts w:eastAsia="Times New Roman"/>
          <w:b/>
          <w:u w:val="single"/>
          <w:lang w:val="en"/>
        </w:rPr>
        <w:t xml:space="preserve">Week 4, </w:t>
      </w:r>
      <w:r>
        <w:rPr>
          <w:rFonts w:eastAsia="Times New Roman"/>
          <w:bCs/>
          <w:u w:val="single"/>
          <w:lang w:val="en"/>
        </w:rPr>
        <w:t>Feb. 1-</w:t>
      </w:r>
      <w:r w:rsidR="00AD4DE4">
        <w:rPr>
          <w:rFonts w:eastAsia="Times New Roman"/>
          <w:bCs/>
          <w:u w:val="single"/>
          <w:lang w:val="en"/>
        </w:rPr>
        <w:t>5</w:t>
      </w:r>
      <w:r w:rsidR="000210A8">
        <w:rPr>
          <w:rFonts w:eastAsia="Times New Roman"/>
          <w:bCs/>
          <w:u w:val="single"/>
          <w:lang w:val="en"/>
        </w:rPr>
        <w:t>: Fascism Reading Reaction Due on Friday</w:t>
      </w:r>
    </w:p>
    <w:p w14:paraId="734B7AE2" w14:textId="3C71D3B7" w:rsidR="00C51F1E" w:rsidRDefault="00C51F1E" w:rsidP="00A05654">
      <w:pPr>
        <w:rPr>
          <w:rFonts w:eastAsia="Times New Roman"/>
          <w:bCs/>
          <w:lang w:val="en"/>
        </w:rPr>
      </w:pPr>
      <w:r>
        <w:rPr>
          <w:rFonts w:eastAsia="Times New Roman"/>
          <w:bCs/>
          <w:i/>
          <w:iCs/>
          <w:lang w:val="en"/>
        </w:rPr>
        <w:t xml:space="preserve">Topic: </w:t>
      </w:r>
      <w:r>
        <w:rPr>
          <w:rFonts w:eastAsia="Times New Roman"/>
          <w:bCs/>
          <w:lang w:val="en"/>
        </w:rPr>
        <w:t>Early persecutions of Jews, Nuremberg Laws</w:t>
      </w:r>
    </w:p>
    <w:p w14:paraId="1CF7C77F" w14:textId="6D31BDF6" w:rsidR="000210A8" w:rsidRDefault="00C51F1E" w:rsidP="00A05654">
      <w:pPr>
        <w:rPr>
          <w:rFonts w:eastAsia="Times New Roman"/>
          <w:bCs/>
          <w:i/>
          <w:iCs/>
          <w:lang w:val="en"/>
        </w:rPr>
      </w:pPr>
      <w:r>
        <w:rPr>
          <w:rFonts w:eastAsia="Times New Roman"/>
          <w:bCs/>
          <w:i/>
          <w:iCs/>
          <w:lang w:val="en"/>
        </w:rPr>
        <w:t xml:space="preserve">Read: </w:t>
      </w:r>
      <w:r w:rsidRPr="00C51F1E">
        <w:rPr>
          <w:rFonts w:eastAsia="Times New Roman"/>
          <w:bCs/>
          <w:lang w:val="en"/>
        </w:rPr>
        <w:t>Nuremberg Laws</w:t>
      </w:r>
      <w:r w:rsidR="000210A8">
        <w:rPr>
          <w:rFonts w:eastAsia="Times New Roman"/>
          <w:bCs/>
          <w:i/>
          <w:iCs/>
          <w:lang w:val="en"/>
        </w:rPr>
        <w:t xml:space="preserve"> </w:t>
      </w:r>
      <w:r w:rsidR="000210A8">
        <w:rPr>
          <w:rFonts w:eastAsia="Times New Roman"/>
          <w:bCs/>
          <w:lang w:val="en"/>
        </w:rPr>
        <w:t>(on D2L)</w:t>
      </w:r>
      <w:r>
        <w:rPr>
          <w:rFonts w:eastAsia="Times New Roman"/>
          <w:bCs/>
          <w:i/>
          <w:iCs/>
          <w:lang w:val="en"/>
        </w:rPr>
        <w:t xml:space="preserve"> </w:t>
      </w:r>
    </w:p>
    <w:p w14:paraId="75D3D7E3" w14:textId="1DCAFA5B" w:rsidR="00C51F1E" w:rsidRPr="00C51F1E" w:rsidRDefault="000210A8" w:rsidP="000210A8">
      <w:pPr>
        <w:rPr>
          <w:rFonts w:eastAsia="Times New Roman"/>
          <w:bCs/>
          <w:lang w:val="en"/>
        </w:rPr>
      </w:pPr>
      <w:r>
        <w:rPr>
          <w:rFonts w:eastAsia="Times New Roman"/>
          <w:bCs/>
          <w:i/>
          <w:iCs/>
          <w:lang w:val="en"/>
        </w:rPr>
        <w:t xml:space="preserve">Read: </w:t>
      </w:r>
      <w:r w:rsidR="00C51F1E">
        <w:rPr>
          <w:rFonts w:eastAsia="Times New Roman"/>
          <w:bCs/>
          <w:lang w:val="en"/>
        </w:rPr>
        <w:t>Bergen</w:t>
      </w:r>
      <w:r>
        <w:rPr>
          <w:rFonts w:eastAsia="Times New Roman"/>
          <w:bCs/>
          <w:lang w:val="en"/>
        </w:rPr>
        <w:t>, Ch. 3</w:t>
      </w:r>
    </w:p>
    <w:p w14:paraId="24F57698" w14:textId="77777777" w:rsidR="00384CC4" w:rsidRDefault="00384CC4" w:rsidP="00A05654">
      <w:pPr>
        <w:rPr>
          <w:rFonts w:eastAsia="Times New Roman"/>
          <w:b/>
          <w:u w:val="single"/>
          <w:lang w:val="en"/>
        </w:rPr>
      </w:pPr>
    </w:p>
    <w:p w14:paraId="750DEAFC" w14:textId="784B9B53" w:rsidR="00170620" w:rsidRPr="00756831" w:rsidRDefault="00AE3B2E" w:rsidP="000210A8">
      <w:pPr>
        <w:rPr>
          <w:rFonts w:eastAsia="Times New Roman"/>
          <w:lang w:val="en"/>
        </w:rPr>
      </w:pPr>
      <w:r>
        <w:rPr>
          <w:rFonts w:eastAsia="Times New Roman"/>
          <w:b/>
          <w:u w:val="single"/>
          <w:lang w:val="en"/>
        </w:rPr>
        <w:t>Week 5</w:t>
      </w:r>
      <w:r w:rsidR="00384CC4">
        <w:rPr>
          <w:rFonts w:eastAsia="Times New Roman"/>
          <w:b/>
          <w:u w:val="single"/>
          <w:lang w:val="en"/>
        </w:rPr>
        <w:t xml:space="preserve">, </w:t>
      </w:r>
      <w:r>
        <w:rPr>
          <w:rFonts w:eastAsia="Times New Roman"/>
          <w:u w:val="single"/>
          <w:lang w:val="en"/>
        </w:rPr>
        <w:t>Feb. 8</w:t>
      </w:r>
      <w:r w:rsidR="00384CC4">
        <w:rPr>
          <w:rFonts w:eastAsia="Times New Roman"/>
          <w:u w:val="single"/>
          <w:lang w:val="en"/>
        </w:rPr>
        <w:t>-</w:t>
      </w:r>
      <w:r w:rsidR="00AD4DE4">
        <w:rPr>
          <w:rFonts w:eastAsia="Times New Roman"/>
          <w:u w:val="single"/>
          <w:lang w:val="en"/>
        </w:rPr>
        <w:t>12</w:t>
      </w:r>
      <w:r w:rsidR="00756831">
        <w:rPr>
          <w:rFonts w:eastAsia="Times New Roman"/>
          <w:lang w:val="en"/>
        </w:rPr>
        <w:t xml:space="preserve"> </w:t>
      </w:r>
    </w:p>
    <w:p w14:paraId="794945AE" w14:textId="28B75038" w:rsidR="00384CC4" w:rsidRPr="00496D7F" w:rsidRDefault="00384CC4" w:rsidP="000210A8">
      <w:r>
        <w:rPr>
          <w:rFonts w:eastAsia="Times New Roman"/>
          <w:i/>
          <w:iCs/>
          <w:lang w:val="en"/>
        </w:rPr>
        <w:t xml:space="preserve">Topic: </w:t>
      </w:r>
      <w:r>
        <w:t xml:space="preserve">Early persecutions against </w:t>
      </w:r>
      <w:r w:rsidR="00C51F1E">
        <w:t>non-Jewish groups</w:t>
      </w:r>
      <w:r>
        <w:t>—Homosexuals, Jehovah’s Witnesses, political prisoners, Roma and Sinti</w:t>
      </w:r>
    </w:p>
    <w:p w14:paraId="0B031DDC" w14:textId="121FCA93" w:rsidR="00384CC4" w:rsidRDefault="00384CC4" w:rsidP="00384CC4">
      <w:r w:rsidRPr="00E261D2">
        <w:rPr>
          <w:i/>
        </w:rPr>
        <w:t>Read:</w:t>
      </w:r>
      <w:r>
        <w:t xml:space="preserve">  Bergen, pp. </w:t>
      </w:r>
      <w:r w:rsidR="000210A8">
        <w:t xml:space="preserve">25-37, </w:t>
      </w:r>
      <w:r>
        <w:t xml:space="preserve">69-76, 114-117 </w:t>
      </w:r>
    </w:p>
    <w:p w14:paraId="68AB28F0" w14:textId="15A3D686" w:rsidR="000210A8" w:rsidRPr="000210A8" w:rsidRDefault="000210A8" w:rsidP="00384CC4">
      <w:r>
        <w:rPr>
          <w:i/>
          <w:iCs/>
        </w:rPr>
        <w:t xml:space="preserve">Read: </w:t>
      </w:r>
      <w:r>
        <w:t>Ex</w:t>
      </w:r>
      <w:r w:rsidR="00406DFA">
        <w:t>c</w:t>
      </w:r>
      <w:r>
        <w:t xml:space="preserve">erpts from Lorant, </w:t>
      </w:r>
      <w:r>
        <w:rPr>
          <w:i/>
          <w:iCs/>
        </w:rPr>
        <w:t>Showing our Colors</w:t>
      </w:r>
      <w:r>
        <w:t xml:space="preserve">, and </w:t>
      </w:r>
      <w:r>
        <w:rPr>
          <w:i/>
          <w:iCs/>
        </w:rPr>
        <w:t>Homosexual Persecution</w:t>
      </w:r>
      <w:r>
        <w:t xml:space="preserve"> (on D2L)</w:t>
      </w:r>
    </w:p>
    <w:p w14:paraId="3AA5AC32" w14:textId="77777777" w:rsidR="00384CC4" w:rsidRPr="00384CC4" w:rsidRDefault="00384CC4" w:rsidP="00384CC4">
      <w:pPr>
        <w:rPr>
          <w:rFonts w:eastAsia="Times New Roman"/>
          <w:b/>
          <w:u w:val="single"/>
          <w:lang w:val="en"/>
        </w:rPr>
      </w:pPr>
    </w:p>
    <w:p w14:paraId="5DDA08A4" w14:textId="22140CC3" w:rsidR="00AE3B2E" w:rsidRPr="00384CC4" w:rsidRDefault="00AE3B2E" w:rsidP="00475E6D">
      <w:pPr>
        <w:rPr>
          <w:rFonts w:eastAsia="Times New Roman"/>
          <w:u w:val="single"/>
          <w:lang w:val="en"/>
        </w:rPr>
      </w:pPr>
      <w:r>
        <w:rPr>
          <w:rFonts w:eastAsia="Times New Roman"/>
          <w:b/>
          <w:bCs/>
          <w:u w:val="single"/>
          <w:lang w:val="en"/>
        </w:rPr>
        <w:t>Week 6</w:t>
      </w:r>
      <w:r w:rsidR="00384CC4">
        <w:rPr>
          <w:rFonts w:eastAsia="Times New Roman"/>
          <w:b/>
          <w:bCs/>
          <w:u w:val="single"/>
          <w:lang w:val="en"/>
        </w:rPr>
        <w:t xml:space="preserve">, </w:t>
      </w:r>
      <w:r w:rsidR="00384CC4">
        <w:rPr>
          <w:rFonts w:eastAsia="Times New Roman"/>
          <w:u w:val="single"/>
          <w:lang w:val="en"/>
        </w:rPr>
        <w:t>Feb. 15-1</w:t>
      </w:r>
      <w:r w:rsidR="00AD4DE4">
        <w:rPr>
          <w:rFonts w:eastAsia="Times New Roman"/>
          <w:u w:val="single"/>
          <w:lang w:val="en"/>
        </w:rPr>
        <w:t>9</w:t>
      </w:r>
    </w:p>
    <w:p w14:paraId="23491315" w14:textId="06C8341F" w:rsidR="00384CC4" w:rsidRDefault="00384CC4" w:rsidP="00384CC4">
      <w:pPr>
        <w:rPr>
          <w:rFonts w:eastAsia="Times New Roman"/>
          <w:lang w:val="en"/>
        </w:rPr>
      </w:pPr>
      <w:r>
        <w:rPr>
          <w:rFonts w:eastAsia="Times New Roman"/>
          <w:i/>
          <w:lang w:val="en"/>
        </w:rPr>
        <w:t xml:space="preserve">Topic:  </w:t>
      </w:r>
      <w:r>
        <w:rPr>
          <w:rFonts w:eastAsia="Times New Roman"/>
          <w:lang w:val="en"/>
        </w:rPr>
        <w:t>Kristallnacht and Kindertransports</w:t>
      </w:r>
    </w:p>
    <w:p w14:paraId="498437CB" w14:textId="0ABF9839" w:rsidR="001E6C88" w:rsidRPr="001E6C88" w:rsidRDefault="001E6C88" w:rsidP="00384CC4">
      <w:pPr>
        <w:rPr>
          <w:rFonts w:eastAsia="Times New Roman"/>
          <w:lang w:val="en"/>
        </w:rPr>
      </w:pPr>
      <w:r>
        <w:rPr>
          <w:rFonts w:eastAsia="Times New Roman"/>
          <w:i/>
          <w:iCs/>
          <w:lang w:val="en"/>
        </w:rPr>
        <w:t xml:space="preserve">Read: </w:t>
      </w:r>
      <w:r>
        <w:rPr>
          <w:rFonts w:eastAsia="Times New Roman"/>
          <w:lang w:val="en"/>
        </w:rPr>
        <w:t>Bergen, pp. 107-114</w:t>
      </w:r>
    </w:p>
    <w:p w14:paraId="456DDA41" w14:textId="77777777" w:rsidR="00384CC4" w:rsidRDefault="00384CC4" w:rsidP="00384CC4">
      <w:pPr>
        <w:rPr>
          <w:rFonts w:eastAsia="Times New Roman"/>
          <w:lang w:val="en"/>
        </w:rPr>
      </w:pPr>
      <w:r>
        <w:rPr>
          <w:rFonts w:eastAsia="Times New Roman"/>
          <w:i/>
          <w:lang w:val="en"/>
        </w:rPr>
        <w:t xml:space="preserve">Read: </w:t>
      </w:r>
      <w:r>
        <w:rPr>
          <w:rFonts w:eastAsia="Times New Roman"/>
          <w:lang w:val="en"/>
        </w:rPr>
        <w:t xml:space="preserve">Martin Goldsmith, </w:t>
      </w:r>
      <w:r>
        <w:rPr>
          <w:rFonts w:eastAsia="Times New Roman"/>
          <w:i/>
          <w:lang w:val="en"/>
        </w:rPr>
        <w:t xml:space="preserve">The Inextinguishable Symphony, </w:t>
      </w:r>
      <w:r>
        <w:rPr>
          <w:rFonts w:eastAsia="Times New Roman"/>
          <w:lang w:val="en"/>
        </w:rPr>
        <w:t xml:space="preserve">pp. 139-171 (on D2L) </w:t>
      </w:r>
    </w:p>
    <w:p w14:paraId="3A8C142F" w14:textId="77777777" w:rsidR="000210A8" w:rsidRPr="000210A8" w:rsidRDefault="000210A8" w:rsidP="000210A8">
      <w:pPr>
        <w:rPr>
          <w:rFonts w:eastAsia="Times New Roman"/>
          <w:iCs/>
          <w:lang w:val="en"/>
        </w:rPr>
      </w:pPr>
    </w:p>
    <w:p w14:paraId="6086B9A1" w14:textId="3B93401A" w:rsidR="000210A8" w:rsidRPr="000210A8" w:rsidRDefault="00AE3B2E" w:rsidP="000210A8">
      <w:pPr>
        <w:rPr>
          <w:rFonts w:eastAsia="Times New Roman"/>
          <w:u w:val="single"/>
          <w:lang w:val="en"/>
        </w:rPr>
      </w:pPr>
      <w:r>
        <w:rPr>
          <w:b/>
          <w:bCs/>
          <w:u w:val="single"/>
        </w:rPr>
        <w:t>Week 7</w:t>
      </w:r>
      <w:r w:rsidR="001E4D31">
        <w:rPr>
          <w:b/>
          <w:bCs/>
          <w:u w:val="single"/>
        </w:rPr>
        <w:t xml:space="preserve">, </w:t>
      </w:r>
      <w:r w:rsidR="001E4D31">
        <w:rPr>
          <w:u w:val="single"/>
        </w:rPr>
        <w:t>Feb. 22-2</w:t>
      </w:r>
      <w:r w:rsidR="00AD4DE4">
        <w:rPr>
          <w:u w:val="single"/>
        </w:rPr>
        <w:t>6</w:t>
      </w:r>
      <w:r w:rsidR="000210A8">
        <w:rPr>
          <w:u w:val="single"/>
        </w:rPr>
        <w:t xml:space="preserve"> </w:t>
      </w:r>
      <w:r w:rsidR="000210A8" w:rsidRPr="000210A8">
        <w:rPr>
          <w:rFonts w:eastAsia="Times New Roman"/>
          <w:u w:val="single"/>
          <w:lang w:val="en"/>
        </w:rPr>
        <w:t>**Thinking Question Paper Due by Friday this week</w:t>
      </w:r>
    </w:p>
    <w:p w14:paraId="021B483F" w14:textId="77777777" w:rsidR="001E37E1" w:rsidRDefault="001E37E1" w:rsidP="00A05654">
      <w:pPr>
        <w:rPr>
          <w:rFonts w:eastAsia="Times New Roman"/>
          <w:lang w:val="en"/>
        </w:rPr>
      </w:pPr>
      <w:r>
        <w:rPr>
          <w:rFonts w:eastAsia="Times New Roman"/>
          <w:i/>
          <w:lang w:val="en"/>
        </w:rPr>
        <w:t xml:space="preserve">Topic:  </w:t>
      </w:r>
      <w:r>
        <w:rPr>
          <w:rFonts w:eastAsia="Times New Roman"/>
          <w:lang w:val="en"/>
        </w:rPr>
        <w:t>T4 Program</w:t>
      </w:r>
    </w:p>
    <w:p w14:paraId="6BAF44CB" w14:textId="1CFF9FDA" w:rsidR="001E37E1" w:rsidRDefault="001E37E1" w:rsidP="00A05654">
      <w:pPr>
        <w:rPr>
          <w:rFonts w:eastAsia="Times New Roman"/>
          <w:lang w:val="en"/>
        </w:rPr>
      </w:pPr>
      <w:r>
        <w:rPr>
          <w:rFonts w:eastAsia="Times New Roman"/>
          <w:i/>
          <w:lang w:val="en"/>
        </w:rPr>
        <w:t xml:space="preserve">Read: </w:t>
      </w:r>
      <w:r w:rsidR="00CC66A1">
        <w:rPr>
          <w:rFonts w:eastAsia="Times New Roman"/>
          <w:lang w:val="en"/>
        </w:rPr>
        <w:t>Bergen, pp. 80-82, 159-165, 126-127</w:t>
      </w:r>
    </w:p>
    <w:p w14:paraId="15A42BB7" w14:textId="06F77CC1" w:rsidR="000210A8" w:rsidRPr="000210A8" w:rsidRDefault="000210A8" w:rsidP="00A05654">
      <w:pPr>
        <w:rPr>
          <w:rFonts w:eastAsia="Times New Roman"/>
          <w:lang w:val="en"/>
        </w:rPr>
      </w:pPr>
      <w:r>
        <w:rPr>
          <w:rFonts w:eastAsia="Times New Roman"/>
          <w:i/>
          <w:iCs/>
          <w:lang w:val="en"/>
        </w:rPr>
        <w:t>Read:</w:t>
      </w:r>
      <w:r>
        <w:rPr>
          <w:rFonts w:eastAsia="Times New Roman"/>
          <w:lang w:val="en"/>
        </w:rPr>
        <w:t xml:space="preserve"> Henry Friedlander, “Excluding the Handicapped,” and “Excluding Gypsies” (on D2L)</w:t>
      </w:r>
    </w:p>
    <w:p w14:paraId="01FFBAC8" w14:textId="4AAD34D7" w:rsidR="00827F41" w:rsidRDefault="00827F41" w:rsidP="00A05654">
      <w:pPr>
        <w:rPr>
          <w:rFonts w:eastAsia="Times New Roman"/>
          <w:lang w:val="en"/>
        </w:rPr>
      </w:pPr>
    </w:p>
    <w:p w14:paraId="71D1000F" w14:textId="370C8E34" w:rsidR="00827F41" w:rsidRDefault="00827F41" w:rsidP="00A05654">
      <w:pPr>
        <w:rPr>
          <w:rFonts w:eastAsia="Times New Roman"/>
          <w:b/>
          <w:bCs/>
          <w:u w:val="single"/>
          <w:lang w:val="en"/>
        </w:rPr>
      </w:pPr>
      <w:r>
        <w:rPr>
          <w:rFonts w:eastAsia="Times New Roman"/>
          <w:b/>
          <w:bCs/>
          <w:u w:val="single"/>
          <w:lang w:val="en"/>
        </w:rPr>
        <w:t>World War II and Anti-Jewish Measures up to 1941</w:t>
      </w:r>
    </w:p>
    <w:p w14:paraId="69083549" w14:textId="54885F85" w:rsidR="001E4D31" w:rsidRDefault="001E4D31" w:rsidP="00A05654">
      <w:pPr>
        <w:rPr>
          <w:rFonts w:eastAsia="Times New Roman"/>
          <w:b/>
          <w:bCs/>
          <w:u w:val="single"/>
          <w:lang w:val="en"/>
        </w:rPr>
      </w:pPr>
    </w:p>
    <w:p w14:paraId="0EC55845" w14:textId="4D911EFD" w:rsidR="001E4D31" w:rsidRPr="00756831" w:rsidRDefault="001E4D31" w:rsidP="001E4D31">
      <w:r>
        <w:rPr>
          <w:b/>
          <w:bCs/>
          <w:u w:val="single"/>
        </w:rPr>
        <w:t xml:space="preserve">Week 8, </w:t>
      </w:r>
      <w:r>
        <w:rPr>
          <w:u w:val="single"/>
        </w:rPr>
        <w:t>Mar. 1-</w:t>
      </w:r>
      <w:r w:rsidR="00AD4DE4">
        <w:rPr>
          <w:u w:val="single"/>
        </w:rPr>
        <w:t>5</w:t>
      </w:r>
      <w:r w:rsidR="00756831">
        <w:t xml:space="preserve"> </w:t>
      </w:r>
    </w:p>
    <w:p w14:paraId="6740353B" w14:textId="41DDD7D1" w:rsidR="001E37E1" w:rsidRDefault="001E37E1" w:rsidP="001E37E1">
      <w:r>
        <w:rPr>
          <w:rFonts w:eastAsia="Times New Roman"/>
          <w:i/>
          <w:iCs/>
          <w:lang w:val="en"/>
        </w:rPr>
        <w:t xml:space="preserve">Topic:  </w:t>
      </w:r>
      <w:r>
        <w:t>Start of WWII and events in Poland—division of Poland into 3 parts; military advances,</w:t>
      </w:r>
    </w:p>
    <w:p w14:paraId="254715CA" w14:textId="77777777" w:rsidR="001E37E1" w:rsidRDefault="001E37E1" w:rsidP="001E37E1">
      <w:pPr>
        <w:ind w:firstLine="720"/>
      </w:pPr>
      <w:r>
        <w:t xml:space="preserve">early Persecutions </w:t>
      </w:r>
    </w:p>
    <w:p w14:paraId="331BBBCD" w14:textId="40176B3F" w:rsidR="001E37E1" w:rsidRDefault="001E37E1" w:rsidP="001E37E1">
      <w:r w:rsidRPr="00E261D2">
        <w:rPr>
          <w:i/>
        </w:rPr>
        <w:t>Read:</w:t>
      </w:r>
      <w:r>
        <w:t xml:space="preserve">   Sierakowiak, Notebook 1</w:t>
      </w:r>
    </w:p>
    <w:p w14:paraId="5D7A1365" w14:textId="2F8D5E99" w:rsidR="000E4A54" w:rsidRDefault="000E4A54" w:rsidP="001E37E1">
      <w:r>
        <w:t>**NO ONLINE DISCUSSION THIS WEEK</w:t>
      </w:r>
    </w:p>
    <w:p w14:paraId="74FF5879" w14:textId="02F21704" w:rsidR="00E6351E" w:rsidRDefault="00E6351E" w:rsidP="001E37E1"/>
    <w:p w14:paraId="73764C92" w14:textId="72B6F001" w:rsidR="00E6351E" w:rsidRPr="001E4D31" w:rsidRDefault="00E6351E" w:rsidP="00475E6D">
      <w:pPr>
        <w:rPr>
          <w:rFonts w:eastAsia="Times New Roman"/>
          <w:u w:val="single"/>
          <w:lang w:val="en"/>
        </w:rPr>
      </w:pPr>
      <w:r>
        <w:rPr>
          <w:rFonts w:eastAsia="Times New Roman"/>
          <w:b/>
          <w:bCs/>
          <w:u w:val="single"/>
          <w:lang w:val="en"/>
        </w:rPr>
        <w:t>Week 9</w:t>
      </w:r>
      <w:r w:rsidR="001E4D31">
        <w:rPr>
          <w:rFonts w:eastAsia="Times New Roman"/>
          <w:b/>
          <w:bCs/>
          <w:u w:val="single"/>
          <w:lang w:val="en"/>
        </w:rPr>
        <w:t xml:space="preserve">, </w:t>
      </w:r>
      <w:r w:rsidR="001E4D31">
        <w:rPr>
          <w:rFonts w:eastAsia="Times New Roman"/>
          <w:u w:val="single"/>
          <w:lang w:val="en"/>
        </w:rPr>
        <w:t>Mar. 8-1</w:t>
      </w:r>
      <w:r w:rsidR="00AD4DE4">
        <w:rPr>
          <w:rFonts w:eastAsia="Times New Roman"/>
          <w:u w:val="single"/>
          <w:lang w:val="en"/>
        </w:rPr>
        <w:t>2</w:t>
      </w:r>
    </w:p>
    <w:p w14:paraId="68EAA28D" w14:textId="57AC2235" w:rsidR="001E37E1" w:rsidRDefault="001E37E1" w:rsidP="001E37E1">
      <w:r>
        <w:rPr>
          <w:rFonts w:eastAsia="Times New Roman"/>
          <w:i/>
          <w:lang w:val="en"/>
        </w:rPr>
        <w:t xml:space="preserve">Topic:  </w:t>
      </w:r>
      <w:r w:rsidR="00CC66A1">
        <w:rPr>
          <w:rFonts w:eastAsia="Times New Roman"/>
          <w:lang w:val="en"/>
        </w:rPr>
        <w:t xml:space="preserve">Introduction to </w:t>
      </w:r>
      <w:r>
        <w:t xml:space="preserve">Ghettos </w:t>
      </w:r>
      <w:r w:rsidR="00C51F1E">
        <w:t>and Ghetto Diaries</w:t>
      </w:r>
    </w:p>
    <w:p w14:paraId="0C6AE16E" w14:textId="64F0713A" w:rsidR="00EA38E6" w:rsidRDefault="001E37E1" w:rsidP="001E37E1">
      <w:r w:rsidRPr="00E261D2">
        <w:rPr>
          <w:i/>
        </w:rPr>
        <w:t>Read:</w:t>
      </w:r>
      <w:r>
        <w:t xml:space="preserve">  Sierakowiak, Notebook</w:t>
      </w:r>
      <w:r w:rsidR="006A2277">
        <w:t xml:space="preserve"> </w:t>
      </w:r>
      <w:r w:rsidR="001E4D31">
        <w:t xml:space="preserve">2 and </w:t>
      </w:r>
      <w:r w:rsidR="006A2277">
        <w:t xml:space="preserve">3 </w:t>
      </w:r>
    </w:p>
    <w:p w14:paraId="7B56E324" w14:textId="257DEA43" w:rsidR="001E37E1" w:rsidRPr="00B90C80" w:rsidRDefault="003516DE" w:rsidP="001E37E1">
      <w:r>
        <w:rPr>
          <w:i/>
          <w:iCs/>
        </w:rPr>
        <w:t>Watch Film</w:t>
      </w:r>
      <w:r w:rsidR="00EA38E6" w:rsidRPr="00EA38E6">
        <w:rPr>
          <w:i/>
          <w:iCs/>
        </w:rPr>
        <w:t>:  Fotoamato</w:t>
      </w:r>
      <w:r w:rsidR="00EA38E6">
        <w:rPr>
          <w:i/>
          <w:iCs/>
        </w:rPr>
        <w:t>r</w:t>
      </w:r>
    </w:p>
    <w:p w14:paraId="40BC7E61" w14:textId="1A491F6A" w:rsidR="00E6351E" w:rsidRDefault="00E6351E" w:rsidP="001E37E1">
      <w:pPr>
        <w:rPr>
          <w:color w:val="FF0000"/>
        </w:rPr>
      </w:pPr>
    </w:p>
    <w:p w14:paraId="0246E6A0" w14:textId="11829FE5" w:rsidR="00E6351E" w:rsidRPr="00756831" w:rsidRDefault="00E6351E" w:rsidP="001E37E1">
      <w:r>
        <w:rPr>
          <w:b/>
          <w:bCs/>
          <w:u w:val="single"/>
        </w:rPr>
        <w:t>Week 10</w:t>
      </w:r>
      <w:r w:rsidR="001E4D31">
        <w:rPr>
          <w:b/>
          <w:bCs/>
          <w:u w:val="single"/>
        </w:rPr>
        <w:t xml:space="preserve">, </w:t>
      </w:r>
      <w:r w:rsidR="001E4D31">
        <w:rPr>
          <w:u w:val="single"/>
        </w:rPr>
        <w:t>Mar. 15-1</w:t>
      </w:r>
      <w:r w:rsidR="00AD4DE4">
        <w:rPr>
          <w:u w:val="single"/>
        </w:rPr>
        <w:t>9</w:t>
      </w:r>
      <w:r w:rsidR="00756831">
        <w:t xml:space="preserve"> **Sierakowiak Reading Reaction due by Friday this week</w:t>
      </w:r>
    </w:p>
    <w:p w14:paraId="283CE605" w14:textId="4763EAA5" w:rsidR="001E37E1" w:rsidRDefault="001E37E1" w:rsidP="00475E6D">
      <w:r>
        <w:rPr>
          <w:i/>
        </w:rPr>
        <w:t xml:space="preserve">Topic: </w:t>
      </w:r>
      <w:r w:rsidR="001E4D31">
        <w:t>Ghetto life, the “Gray Zone,” and choiceless choices</w:t>
      </w:r>
    </w:p>
    <w:p w14:paraId="4351081C" w14:textId="01A92D1D" w:rsidR="001E37E1" w:rsidRDefault="001E37E1" w:rsidP="00475E6D">
      <w:r>
        <w:rPr>
          <w:i/>
        </w:rPr>
        <w:t xml:space="preserve">Read:  </w:t>
      </w:r>
      <w:r>
        <w:t>Sierakowiak</w:t>
      </w:r>
      <w:r w:rsidR="006A2277">
        <w:t xml:space="preserve">, Notebook </w:t>
      </w:r>
      <w:r w:rsidR="001E4D31">
        <w:t xml:space="preserve">4 and </w:t>
      </w:r>
      <w:r w:rsidR="006A2277">
        <w:t>5</w:t>
      </w:r>
    </w:p>
    <w:p w14:paraId="52346D8D" w14:textId="1044EC8A" w:rsidR="00C51F1E" w:rsidRDefault="00C51F1E" w:rsidP="00475E6D"/>
    <w:p w14:paraId="59AF3475" w14:textId="51CA5AC3" w:rsidR="00827F41" w:rsidRPr="00827F41" w:rsidRDefault="00827F41" w:rsidP="00475E6D">
      <w:pPr>
        <w:rPr>
          <w:b/>
          <w:bCs/>
          <w:u w:val="single"/>
        </w:rPr>
      </w:pPr>
      <w:r>
        <w:rPr>
          <w:b/>
          <w:bCs/>
          <w:u w:val="single"/>
        </w:rPr>
        <w:t>World War II and Anti-Jewish Measures 1941-1945</w:t>
      </w:r>
    </w:p>
    <w:p w14:paraId="16B10027" w14:textId="77777777" w:rsidR="00170620" w:rsidRDefault="00170620" w:rsidP="00475E6D">
      <w:pPr>
        <w:rPr>
          <w:u w:val="single"/>
        </w:rPr>
      </w:pPr>
    </w:p>
    <w:p w14:paraId="2A4BB59F" w14:textId="2F919879" w:rsidR="00E6351E" w:rsidRPr="000210A8" w:rsidRDefault="00E6351E" w:rsidP="001E37E1">
      <w:pPr>
        <w:rPr>
          <w:u w:val="single"/>
        </w:rPr>
      </w:pPr>
      <w:r>
        <w:rPr>
          <w:b/>
          <w:bCs/>
          <w:u w:val="single"/>
        </w:rPr>
        <w:t>Week 11</w:t>
      </w:r>
      <w:r w:rsidR="001E4D31">
        <w:rPr>
          <w:b/>
          <w:bCs/>
          <w:u w:val="single"/>
        </w:rPr>
        <w:t xml:space="preserve">, </w:t>
      </w:r>
      <w:r w:rsidR="001E4D31">
        <w:rPr>
          <w:u w:val="single"/>
        </w:rPr>
        <w:t xml:space="preserve">Mar. </w:t>
      </w:r>
      <w:r w:rsidR="00650F7B">
        <w:rPr>
          <w:u w:val="single"/>
        </w:rPr>
        <w:t>22-2</w:t>
      </w:r>
      <w:r w:rsidR="00AD4DE4">
        <w:rPr>
          <w:u w:val="single"/>
        </w:rPr>
        <w:t>6</w:t>
      </w:r>
      <w:r w:rsidR="00DD2BCA">
        <w:rPr>
          <w:u w:val="single"/>
        </w:rPr>
        <w:t xml:space="preserve"> </w:t>
      </w:r>
      <w:r w:rsidR="00DD2BCA" w:rsidRPr="000210A8">
        <w:rPr>
          <w:u w:val="single"/>
        </w:rPr>
        <w:t>*</w:t>
      </w:r>
      <w:r w:rsidR="000210A8" w:rsidRPr="000210A8">
        <w:rPr>
          <w:u w:val="single"/>
        </w:rPr>
        <w:t>*</w:t>
      </w:r>
      <w:r w:rsidR="00DD2BCA" w:rsidRPr="000210A8">
        <w:rPr>
          <w:u w:val="single"/>
        </w:rPr>
        <w:t>Final Project Proposal and Annotated Bibliography due by Friday this week</w:t>
      </w:r>
    </w:p>
    <w:p w14:paraId="37EFCBFA" w14:textId="01137893" w:rsidR="00650F7B" w:rsidRDefault="00650F7B" w:rsidP="001E4D31">
      <w:pPr>
        <w:rPr>
          <w:rFonts w:eastAsia="Times New Roman"/>
          <w:lang w:val="en"/>
        </w:rPr>
      </w:pPr>
      <w:r>
        <w:rPr>
          <w:rFonts w:eastAsia="Times New Roman"/>
          <w:i/>
          <w:iCs/>
          <w:lang w:val="en"/>
        </w:rPr>
        <w:t>Topic:</w:t>
      </w:r>
      <w:r>
        <w:rPr>
          <w:rFonts w:eastAsia="Times New Roman"/>
          <w:lang w:val="en"/>
        </w:rPr>
        <w:t xml:space="preserve"> Pivot toward killing (</w:t>
      </w:r>
      <w:r w:rsidR="004624A8">
        <w:rPr>
          <w:rFonts w:eastAsia="Times New Roman"/>
          <w:lang w:val="en"/>
        </w:rPr>
        <w:t>The Wannsee Conference and Operation Barbarossa)</w:t>
      </w:r>
    </w:p>
    <w:p w14:paraId="63054098" w14:textId="2237BA9C" w:rsidR="00111ED5" w:rsidRPr="00111ED5" w:rsidRDefault="00111ED5" w:rsidP="00111ED5">
      <w:r>
        <w:rPr>
          <w:i/>
          <w:iCs/>
        </w:rPr>
        <w:t>Read:</w:t>
      </w:r>
      <w:r>
        <w:t xml:space="preserve"> Mark Roseman, “Cognac and Genocide” (on D2L)</w:t>
      </w:r>
    </w:p>
    <w:p w14:paraId="6035793D" w14:textId="179CEB57" w:rsidR="004624A8" w:rsidRPr="00111ED5" w:rsidRDefault="004624A8" w:rsidP="004624A8">
      <w:r w:rsidRPr="00E261D2">
        <w:rPr>
          <w:i/>
        </w:rPr>
        <w:t>Read:</w:t>
      </w:r>
      <w:r>
        <w:t xml:space="preserve">  </w:t>
      </w:r>
      <w:r w:rsidR="00111ED5">
        <w:t>Ex</w:t>
      </w:r>
      <w:r w:rsidR="00406DFA">
        <w:t>c</w:t>
      </w:r>
      <w:r w:rsidR="00111ED5">
        <w:t xml:space="preserve">erpts from Yitzhak Arad, </w:t>
      </w:r>
      <w:r w:rsidR="00111ED5">
        <w:rPr>
          <w:i/>
          <w:iCs/>
        </w:rPr>
        <w:t>Ghetto in Flames</w:t>
      </w:r>
      <w:r w:rsidR="00111ED5">
        <w:t xml:space="preserve"> (on D2L)</w:t>
      </w:r>
    </w:p>
    <w:p w14:paraId="03F5A0F9" w14:textId="6B99BC42" w:rsidR="004624A8" w:rsidRDefault="004624A8" w:rsidP="004624A8">
      <w:r>
        <w:rPr>
          <w:i/>
        </w:rPr>
        <w:t xml:space="preserve">Video: </w:t>
      </w:r>
      <w:r>
        <w:t>How to write an annotated bibliography/sources</w:t>
      </w:r>
    </w:p>
    <w:p w14:paraId="03D82A30" w14:textId="4A01D893" w:rsidR="000210A8" w:rsidRPr="00650F7B" w:rsidRDefault="000210A8" w:rsidP="000210A8">
      <w:pPr>
        <w:rPr>
          <w:rFonts w:eastAsia="Times New Roman"/>
          <w:i/>
          <w:iCs/>
          <w:lang w:val="en"/>
        </w:rPr>
      </w:pPr>
      <w:r>
        <w:rPr>
          <w:rFonts w:eastAsia="Times New Roman"/>
          <w:i/>
          <w:iCs/>
          <w:lang w:val="en"/>
        </w:rPr>
        <w:t>Watch</w:t>
      </w:r>
      <w:r w:rsidR="003516DE">
        <w:rPr>
          <w:rFonts w:eastAsia="Times New Roman"/>
          <w:i/>
          <w:iCs/>
          <w:lang w:val="en"/>
        </w:rPr>
        <w:t xml:space="preserve"> Film</w:t>
      </w:r>
      <w:r>
        <w:rPr>
          <w:rFonts w:eastAsia="Times New Roman"/>
          <w:i/>
          <w:iCs/>
          <w:lang w:val="en"/>
        </w:rPr>
        <w:t>: Conspiracy</w:t>
      </w:r>
    </w:p>
    <w:p w14:paraId="7AFC6B0A" w14:textId="40A34DAD" w:rsidR="00E6351E" w:rsidRDefault="00E6351E" w:rsidP="00475E6D"/>
    <w:p w14:paraId="53E7C72E" w14:textId="00AFB3DE" w:rsidR="00E6351E" w:rsidRPr="00650F7B" w:rsidRDefault="00E6351E" w:rsidP="00475E6D">
      <w:pPr>
        <w:rPr>
          <w:u w:val="single"/>
        </w:rPr>
      </w:pPr>
      <w:r>
        <w:rPr>
          <w:b/>
          <w:bCs/>
          <w:u w:val="single"/>
        </w:rPr>
        <w:t>Week 12</w:t>
      </w:r>
      <w:r w:rsidR="00650F7B">
        <w:rPr>
          <w:b/>
          <w:bCs/>
          <w:u w:val="single"/>
        </w:rPr>
        <w:t xml:space="preserve">, </w:t>
      </w:r>
      <w:r w:rsidR="00650F7B">
        <w:rPr>
          <w:u w:val="single"/>
        </w:rPr>
        <w:t>Mar. 29-</w:t>
      </w:r>
      <w:r w:rsidR="00AD4DE4">
        <w:rPr>
          <w:u w:val="single"/>
        </w:rPr>
        <w:t>Apr. 2</w:t>
      </w:r>
    </w:p>
    <w:p w14:paraId="07FDD0EF" w14:textId="1C41AF27" w:rsidR="001E37E1" w:rsidRDefault="004624A8" w:rsidP="00475E6D">
      <w:r>
        <w:rPr>
          <w:i/>
          <w:iCs/>
        </w:rPr>
        <w:t xml:space="preserve">Topic: </w:t>
      </w:r>
      <w:r>
        <w:t>Concentration Camps</w:t>
      </w:r>
    </w:p>
    <w:p w14:paraId="1EE91FEB" w14:textId="04751EA8" w:rsidR="004624A8" w:rsidRPr="004624A8" w:rsidRDefault="004624A8" w:rsidP="00475E6D">
      <w:pPr>
        <w:rPr>
          <w:u w:val="single"/>
        </w:rPr>
      </w:pPr>
      <w:r>
        <w:rPr>
          <w:i/>
          <w:iCs/>
        </w:rPr>
        <w:t xml:space="preserve">Read: </w:t>
      </w:r>
      <w:r>
        <w:t>Levi, Chs. 1-5</w:t>
      </w:r>
    </w:p>
    <w:p w14:paraId="14419828" w14:textId="33770355" w:rsidR="00E6351E" w:rsidRDefault="00E6351E" w:rsidP="00475E6D"/>
    <w:p w14:paraId="77C7B4AF" w14:textId="1CD4731C" w:rsidR="00E6351E" w:rsidRPr="00756831" w:rsidRDefault="00E6351E" w:rsidP="00475E6D">
      <w:r>
        <w:rPr>
          <w:b/>
          <w:bCs/>
          <w:u w:val="single"/>
        </w:rPr>
        <w:t>Week 13</w:t>
      </w:r>
      <w:r w:rsidR="004624A8">
        <w:rPr>
          <w:b/>
          <w:bCs/>
          <w:u w:val="single"/>
        </w:rPr>
        <w:t xml:space="preserve">, </w:t>
      </w:r>
      <w:r w:rsidR="004624A8">
        <w:rPr>
          <w:u w:val="single"/>
        </w:rPr>
        <w:t>April 5-</w:t>
      </w:r>
      <w:r w:rsidR="00AD4DE4">
        <w:rPr>
          <w:u w:val="single"/>
        </w:rPr>
        <w:t>9</w:t>
      </w:r>
      <w:r w:rsidR="00756831">
        <w:t xml:space="preserve"> ** Levi Reading Reaction due by Friday this week</w:t>
      </w:r>
    </w:p>
    <w:p w14:paraId="20D86031" w14:textId="303CE7B1" w:rsidR="00650F7B" w:rsidRDefault="00650F7B" w:rsidP="00650F7B">
      <w:r>
        <w:rPr>
          <w:i/>
        </w:rPr>
        <w:t xml:space="preserve">Topic: </w:t>
      </w:r>
      <w:r>
        <w:t xml:space="preserve">Concentration Camps </w:t>
      </w:r>
    </w:p>
    <w:p w14:paraId="27EF0248" w14:textId="43DE49E2" w:rsidR="00650F7B" w:rsidRDefault="00650F7B" w:rsidP="00650F7B">
      <w:r>
        <w:rPr>
          <w:i/>
        </w:rPr>
        <w:t xml:space="preserve">Read: </w:t>
      </w:r>
      <w:r>
        <w:t xml:space="preserve">Levi, Chs. </w:t>
      </w:r>
      <w:r w:rsidR="004624A8">
        <w:t>6-end</w:t>
      </w:r>
    </w:p>
    <w:p w14:paraId="60E234D7" w14:textId="77777777" w:rsidR="004624A8" w:rsidRDefault="004624A8" w:rsidP="004624A8">
      <w:pPr>
        <w:rPr>
          <w:rFonts w:eastAsia="Times New Roman"/>
          <w:b/>
          <w:bCs/>
          <w:u w:val="single"/>
          <w:lang w:val="en"/>
        </w:rPr>
      </w:pPr>
    </w:p>
    <w:p w14:paraId="717F32BB" w14:textId="37CA245F" w:rsidR="004624A8" w:rsidRPr="00827F41" w:rsidRDefault="004624A8" w:rsidP="004624A8">
      <w:pPr>
        <w:rPr>
          <w:rFonts w:eastAsia="Times New Roman"/>
          <w:b/>
          <w:bCs/>
          <w:u w:val="single"/>
          <w:lang w:val="en"/>
        </w:rPr>
      </w:pPr>
      <w:r>
        <w:rPr>
          <w:rFonts w:eastAsia="Times New Roman"/>
          <w:b/>
          <w:bCs/>
          <w:u w:val="single"/>
          <w:lang w:val="en"/>
        </w:rPr>
        <w:t>Resistance and the end of World War II</w:t>
      </w:r>
    </w:p>
    <w:p w14:paraId="7902A9D1" w14:textId="55CC18C8" w:rsidR="005C36C2" w:rsidRPr="004624A8" w:rsidRDefault="005C36C2" w:rsidP="00475E6D">
      <w:pPr>
        <w:rPr>
          <w:u w:val="single"/>
          <w:lang w:val="en"/>
        </w:rPr>
      </w:pPr>
    </w:p>
    <w:p w14:paraId="5E4E6FEE" w14:textId="3CE4D7FE" w:rsidR="00170620" w:rsidRPr="004624A8" w:rsidRDefault="005C36C2" w:rsidP="004624A8">
      <w:pPr>
        <w:rPr>
          <w:iCs/>
          <w:u w:val="single"/>
        </w:rPr>
      </w:pPr>
      <w:r>
        <w:rPr>
          <w:b/>
          <w:bCs/>
          <w:iCs/>
          <w:u w:val="single"/>
        </w:rPr>
        <w:t>Week 14</w:t>
      </w:r>
      <w:r w:rsidR="004624A8">
        <w:rPr>
          <w:b/>
          <w:bCs/>
          <w:iCs/>
          <w:u w:val="single"/>
        </w:rPr>
        <w:t xml:space="preserve">, </w:t>
      </w:r>
      <w:r w:rsidR="004624A8">
        <w:rPr>
          <w:iCs/>
          <w:u w:val="single"/>
        </w:rPr>
        <w:t>Apr. 12-1</w:t>
      </w:r>
      <w:r w:rsidR="00AD4DE4">
        <w:rPr>
          <w:iCs/>
          <w:u w:val="single"/>
        </w:rPr>
        <w:t>6</w:t>
      </w:r>
    </w:p>
    <w:p w14:paraId="505F756A" w14:textId="77777777" w:rsidR="00D34674" w:rsidRDefault="00D34674" w:rsidP="00D34674">
      <w:r>
        <w:rPr>
          <w:rFonts w:eastAsia="Times New Roman"/>
          <w:i/>
          <w:iCs/>
          <w:lang w:val="en"/>
        </w:rPr>
        <w:t xml:space="preserve">Topic:  </w:t>
      </w:r>
      <w:r>
        <w:t>Resistance—Jewish, Polish, French, Heydrich assassination, Hitler assassination</w:t>
      </w:r>
    </w:p>
    <w:p w14:paraId="7928509A" w14:textId="77777777" w:rsidR="00D34674" w:rsidRDefault="00D34674" w:rsidP="00D34674">
      <w:r>
        <w:tab/>
        <w:t>Attempts</w:t>
      </w:r>
    </w:p>
    <w:p w14:paraId="1AA90FC5" w14:textId="77777777" w:rsidR="00D34674" w:rsidRDefault="00D34674" w:rsidP="00D34674">
      <w:r w:rsidRPr="00E261D2">
        <w:rPr>
          <w:i/>
        </w:rPr>
        <w:t>Read:</w:t>
      </w:r>
      <w:r>
        <w:t xml:space="preserve">  Bergen, pp. 260-273</w:t>
      </w:r>
    </w:p>
    <w:p w14:paraId="62CEBABA" w14:textId="77777777" w:rsidR="00D34674" w:rsidRPr="0008498C" w:rsidRDefault="00D34674" w:rsidP="00D34674">
      <w:r>
        <w:rPr>
          <w:i/>
        </w:rPr>
        <w:t xml:space="preserve">Read:  </w:t>
      </w:r>
      <w:r>
        <w:t xml:space="preserve">Nechama Tec, “From Self-Preservation to Rescue” in </w:t>
      </w:r>
      <w:r>
        <w:rPr>
          <w:i/>
        </w:rPr>
        <w:t>Voices and Views:  A History of the Holocaust</w:t>
      </w:r>
      <w:r>
        <w:t xml:space="preserve"> (on D2L)</w:t>
      </w:r>
    </w:p>
    <w:p w14:paraId="48FB615A" w14:textId="6ED28718" w:rsidR="005C36C2" w:rsidRDefault="005C36C2" w:rsidP="00D34674"/>
    <w:p w14:paraId="1D9595E9" w14:textId="35218D50" w:rsidR="005C36C2" w:rsidRPr="004624A8" w:rsidRDefault="005C36C2" w:rsidP="00D34674">
      <w:pPr>
        <w:rPr>
          <w:rFonts w:eastAsia="Times New Roman"/>
          <w:i/>
          <w:iCs/>
          <w:u w:val="single"/>
          <w:lang w:val="en"/>
        </w:rPr>
      </w:pPr>
      <w:r>
        <w:rPr>
          <w:b/>
          <w:bCs/>
          <w:u w:val="single"/>
        </w:rPr>
        <w:t>Week 15</w:t>
      </w:r>
      <w:r w:rsidR="004624A8">
        <w:rPr>
          <w:b/>
          <w:bCs/>
          <w:u w:val="single"/>
        </w:rPr>
        <w:t xml:space="preserve">, </w:t>
      </w:r>
      <w:r w:rsidR="004624A8">
        <w:rPr>
          <w:u w:val="single"/>
        </w:rPr>
        <w:t>Apr. 19-2</w:t>
      </w:r>
      <w:r w:rsidR="00AD4DE4">
        <w:rPr>
          <w:u w:val="single"/>
        </w:rPr>
        <w:t>3</w:t>
      </w:r>
    </w:p>
    <w:p w14:paraId="6902830B" w14:textId="673EE4E5" w:rsidR="00D34674" w:rsidRDefault="00D34674" w:rsidP="00553E35">
      <w:r>
        <w:rPr>
          <w:rFonts w:eastAsia="Times New Roman"/>
          <w:i/>
          <w:iCs/>
          <w:lang w:val="en"/>
        </w:rPr>
        <w:t xml:space="preserve">Topic:  </w:t>
      </w:r>
      <w:r>
        <w:t xml:space="preserve">End of the war—death marches, liberation, </w:t>
      </w:r>
      <w:r w:rsidR="004624A8">
        <w:t>DP camps</w:t>
      </w:r>
    </w:p>
    <w:p w14:paraId="206A272C" w14:textId="5D72DE22" w:rsidR="00D34674" w:rsidRDefault="00D34674" w:rsidP="00D34674">
      <w:r w:rsidRPr="00E261D2">
        <w:rPr>
          <w:i/>
        </w:rPr>
        <w:t>Read:</w:t>
      </w:r>
      <w:r>
        <w:t xml:space="preserve">  Bergen Ch. 9 and Conclusion</w:t>
      </w:r>
    </w:p>
    <w:p w14:paraId="1AC0B44B" w14:textId="1A054EF6" w:rsidR="000E4A54" w:rsidRDefault="000E4A54" w:rsidP="00D34674">
      <w:r>
        <w:t>**NO ONLINE DISCUSSION THIS WEEK</w:t>
      </w:r>
    </w:p>
    <w:p w14:paraId="77C289F0" w14:textId="77777777" w:rsidR="00170620" w:rsidRDefault="00170620" w:rsidP="00475E6D">
      <w:pPr>
        <w:rPr>
          <w:b/>
        </w:rPr>
      </w:pPr>
    </w:p>
    <w:p w14:paraId="7D32AC5A" w14:textId="1C19EDCD" w:rsidR="00170620" w:rsidRPr="00AB186F" w:rsidRDefault="007D787E" w:rsidP="00277916">
      <w:pPr>
        <w:pStyle w:val="Heading1"/>
      </w:pPr>
      <w:r>
        <w:t xml:space="preserve">Final Project due </w:t>
      </w:r>
      <w:r w:rsidR="005C20E5">
        <w:t>by</w:t>
      </w:r>
      <w:r w:rsidR="00853D19">
        <w:t xml:space="preserve"> </w:t>
      </w:r>
      <w:r w:rsidR="005C36C2" w:rsidRPr="005C36C2">
        <w:t>Friday, April 30 2021, 9:45am</w:t>
      </w:r>
      <w:r w:rsidR="005C36C2">
        <w:t>.  Electronic projects will be submitted to D2L.  For physical projects, I will arrange</w:t>
      </w:r>
      <w:r w:rsidR="003A46B6">
        <w:t xml:space="preserve"> for </w:t>
      </w:r>
      <w:r w:rsidR="005C36C2">
        <w:t>drop-off.</w:t>
      </w:r>
    </w:p>
    <w:p w14:paraId="1C0AF5C1" w14:textId="77777777" w:rsidR="00475E6D" w:rsidRPr="00A05654" w:rsidRDefault="00475E6D" w:rsidP="00475E6D">
      <w:pPr>
        <w:rPr>
          <w:rFonts w:eastAsia="Times New Roman"/>
          <w:b/>
          <w:bCs/>
          <w:lang w:val="en"/>
        </w:rPr>
      </w:pPr>
    </w:p>
    <w:p w14:paraId="6B82A6BB" w14:textId="080CA3E9" w:rsidR="003067BE" w:rsidRPr="00A05654" w:rsidRDefault="00A05654">
      <w:pPr>
        <w:rPr>
          <w:b/>
          <w:bCs/>
        </w:rPr>
      </w:pPr>
      <w:r w:rsidRPr="00A05654">
        <w:rPr>
          <w:b/>
          <w:bCs/>
        </w:rPr>
        <w:t xml:space="preserve">**This syllabus is only a guideline and is subject to change over the course of the semester. </w:t>
      </w:r>
      <w:r w:rsidR="002E2530">
        <w:rPr>
          <w:b/>
          <w:bCs/>
        </w:rPr>
        <w:t>I will be adding short primary source ex</w:t>
      </w:r>
      <w:r w:rsidR="00406DFA">
        <w:rPr>
          <w:b/>
          <w:bCs/>
        </w:rPr>
        <w:t>c</w:t>
      </w:r>
      <w:r w:rsidR="002E2530">
        <w:rPr>
          <w:b/>
          <w:bCs/>
        </w:rPr>
        <w:t>erpts and short Holocaust survivor testimonies to most weeks.</w:t>
      </w:r>
    </w:p>
    <w:sectPr w:rsidR="003067BE" w:rsidRPr="00A05654" w:rsidSect="00AB186F">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76731" w14:textId="77777777" w:rsidR="009A56BF" w:rsidRDefault="009A56BF" w:rsidP="009B3CCB">
      <w:r>
        <w:separator/>
      </w:r>
    </w:p>
  </w:endnote>
  <w:endnote w:type="continuationSeparator" w:id="0">
    <w:p w14:paraId="344C7713" w14:textId="77777777" w:rsidR="009A56BF" w:rsidRDefault="009A56BF" w:rsidP="009B3CCB">
      <w:r>
        <w:continuationSeparator/>
      </w:r>
    </w:p>
  </w:endnote>
  <w:endnote w:type="continuationNotice" w:id="1">
    <w:p w14:paraId="10A369E8" w14:textId="77777777" w:rsidR="009A56BF" w:rsidRDefault="009A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135051"/>
      <w:docPartObj>
        <w:docPartGallery w:val="Page Numbers (Bottom of Page)"/>
        <w:docPartUnique/>
      </w:docPartObj>
    </w:sdtPr>
    <w:sdtEndPr>
      <w:rPr>
        <w:noProof/>
      </w:rPr>
    </w:sdtEndPr>
    <w:sdtContent>
      <w:p w14:paraId="762F553F" w14:textId="77777777" w:rsidR="009B3CCB" w:rsidRDefault="009B3CCB">
        <w:pPr>
          <w:pStyle w:val="Footer"/>
          <w:jc w:val="center"/>
        </w:pPr>
        <w:r>
          <w:fldChar w:fldCharType="begin"/>
        </w:r>
        <w:r>
          <w:instrText xml:space="preserve"> PAGE   \* MERGEFORMAT </w:instrText>
        </w:r>
        <w:r>
          <w:fldChar w:fldCharType="separate"/>
        </w:r>
        <w:r w:rsidR="00AB186F">
          <w:rPr>
            <w:noProof/>
          </w:rPr>
          <w:t>8</w:t>
        </w:r>
        <w:r>
          <w:rPr>
            <w:noProof/>
          </w:rPr>
          <w:fldChar w:fldCharType="end"/>
        </w:r>
      </w:p>
    </w:sdtContent>
  </w:sdt>
  <w:p w14:paraId="10E654CA" w14:textId="77777777" w:rsidR="009B3CCB" w:rsidRDefault="009B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0FA8" w14:textId="77777777" w:rsidR="009A56BF" w:rsidRDefault="009A56BF" w:rsidP="009B3CCB">
      <w:r>
        <w:separator/>
      </w:r>
    </w:p>
  </w:footnote>
  <w:footnote w:type="continuationSeparator" w:id="0">
    <w:p w14:paraId="1463ACF9" w14:textId="77777777" w:rsidR="009A56BF" w:rsidRDefault="009A56BF" w:rsidP="009B3CCB">
      <w:r>
        <w:continuationSeparator/>
      </w:r>
    </w:p>
  </w:footnote>
  <w:footnote w:type="continuationNotice" w:id="1">
    <w:p w14:paraId="58CEBA2C" w14:textId="77777777" w:rsidR="009A56BF" w:rsidRDefault="009A56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A48"/>
    <w:multiLevelType w:val="hybridMultilevel"/>
    <w:tmpl w:val="3C6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393D"/>
    <w:multiLevelType w:val="hybridMultilevel"/>
    <w:tmpl w:val="A10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57CE"/>
    <w:multiLevelType w:val="multilevel"/>
    <w:tmpl w:val="6D6063F4"/>
    <w:lvl w:ilvl="0">
      <w:start w:val="1"/>
      <w:numFmt w:val="bullet"/>
      <w:lvlText w:val=""/>
      <w:lvlJc w:val="left"/>
      <w:pPr>
        <w:ind w:left="1080" w:hanging="360"/>
      </w:pPr>
      <w:rPr>
        <w:rFonts w:ascii="Wingdings" w:hAnsi="Wingdings" w:cs="Wingdings" w:hint="default"/>
        <w:b w:val="0"/>
        <w:u w:val="none"/>
      </w:rPr>
    </w:lvl>
    <w:lvl w:ilvl="1">
      <w:start w:val="1"/>
      <w:numFmt w:val="bullet"/>
      <w:lvlText w:val=""/>
      <w:lvlJc w:val="left"/>
      <w:pPr>
        <w:ind w:left="1800" w:hanging="360"/>
      </w:pPr>
      <w:rPr>
        <w:rFonts w:ascii="Wingdings 2" w:hAnsi="Wingdings 2" w:cs="Wingdings 2" w:hint="default"/>
        <w:u w:val="none"/>
      </w:rPr>
    </w:lvl>
    <w:lvl w:ilvl="2">
      <w:start w:val="1"/>
      <w:numFmt w:val="bullet"/>
      <w:lvlText w:val="■"/>
      <w:lvlJc w:val="left"/>
      <w:pPr>
        <w:ind w:left="2520" w:hanging="360"/>
      </w:pPr>
      <w:rPr>
        <w:rFonts w:ascii="OpenSymbol" w:hAnsi="OpenSymbol" w:cs="OpenSymbol" w:hint="default"/>
        <w:u w:val="none"/>
      </w:rPr>
    </w:lvl>
    <w:lvl w:ilvl="3">
      <w:start w:val="1"/>
      <w:numFmt w:val="bullet"/>
      <w:lvlText w:val=""/>
      <w:lvlJc w:val="left"/>
      <w:pPr>
        <w:ind w:left="3240" w:hanging="360"/>
      </w:pPr>
      <w:rPr>
        <w:rFonts w:ascii="Wingdings" w:hAnsi="Wingdings" w:cs="Wingdings" w:hint="default"/>
        <w:u w:val="none"/>
      </w:rPr>
    </w:lvl>
    <w:lvl w:ilvl="4">
      <w:start w:val="1"/>
      <w:numFmt w:val="bullet"/>
      <w:lvlText w:val=""/>
      <w:lvlJc w:val="left"/>
      <w:pPr>
        <w:ind w:left="3960" w:hanging="360"/>
      </w:pPr>
      <w:rPr>
        <w:rFonts w:ascii="Wingdings 2" w:hAnsi="Wingdings 2" w:cs="Wingdings 2" w:hint="default"/>
        <w:u w:val="none"/>
      </w:rPr>
    </w:lvl>
    <w:lvl w:ilvl="5">
      <w:start w:val="1"/>
      <w:numFmt w:val="bullet"/>
      <w:lvlText w:val="■"/>
      <w:lvlJc w:val="left"/>
      <w:pPr>
        <w:ind w:left="4680" w:hanging="360"/>
      </w:pPr>
      <w:rPr>
        <w:rFonts w:ascii="OpenSymbol" w:hAnsi="OpenSymbol" w:cs="OpenSymbol" w:hint="default"/>
        <w:u w:val="none"/>
      </w:rPr>
    </w:lvl>
    <w:lvl w:ilvl="6">
      <w:start w:val="1"/>
      <w:numFmt w:val="bullet"/>
      <w:lvlText w:val=""/>
      <w:lvlJc w:val="left"/>
      <w:pPr>
        <w:ind w:left="5400" w:hanging="360"/>
      </w:pPr>
      <w:rPr>
        <w:rFonts w:ascii="Wingdings" w:hAnsi="Wingdings" w:cs="Wingdings" w:hint="default"/>
        <w:u w:val="none"/>
      </w:rPr>
    </w:lvl>
    <w:lvl w:ilvl="7">
      <w:start w:val="1"/>
      <w:numFmt w:val="bullet"/>
      <w:lvlText w:val=""/>
      <w:lvlJc w:val="left"/>
      <w:pPr>
        <w:ind w:left="6120" w:hanging="360"/>
      </w:pPr>
      <w:rPr>
        <w:rFonts w:ascii="Wingdings 2" w:hAnsi="Wingdings 2" w:cs="Wingdings 2" w:hint="default"/>
        <w:u w:val="none"/>
      </w:rPr>
    </w:lvl>
    <w:lvl w:ilvl="8">
      <w:start w:val="1"/>
      <w:numFmt w:val="bullet"/>
      <w:lvlText w:val="■"/>
      <w:lvlJc w:val="left"/>
      <w:pPr>
        <w:ind w:left="6840" w:hanging="360"/>
      </w:pPr>
      <w:rPr>
        <w:rFonts w:ascii="OpenSymbol" w:hAnsi="OpenSymbol" w:cs="OpenSymbol" w:hint="default"/>
        <w:u w:val="none"/>
      </w:rPr>
    </w:lvl>
  </w:abstractNum>
  <w:abstractNum w:abstractNumId="3" w15:restartNumberingAfterBreak="0">
    <w:nsid w:val="0B0458FD"/>
    <w:multiLevelType w:val="hybridMultilevel"/>
    <w:tmpl w:val="1E3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13056"/>
    <w:multiLevelType w:val="multilevel"/>
    <w:tmpl w:val="0120798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5" w15:restartNumberingAfterBreak="0">
    <w:nsid w:val="1ADD4EA6"/>
    <w:multiLevelType w:val="hybridMultilevel"/>
    <w:tmpl w:val="14B23872"/>
    <w:lvl w:ilvl="0" w:tplc="9D1A5522">
      <w:start w:val="1"/>
      <w:numFmt w:val="bullet"/>
      <w:lvlText w:val=""/>
      <w:lvlJc w:val="left"/>
      <w:pPr>
        <w:tabs>
          <w:tab w:val="num" w:pos="360"/>
        </w:tabs>
        <w:ind w:left="360" w:hanging="360"/>
      </w:pPr>
      <w:rPr>
        <w:rFonts w:ascii="Symbol" w:hAnsi="Symbol"/>
      </w:rPr>
    </w:lvl>
    <w:lvl w:ilvl="1" w:tplc="809C4C44">
      <w:start w:val="1"/>
      <w:numFmt w:val="bullet"/>
      <w:lvlText w:val="o"/>
      <w:lvlJc w:val="left"/>
      <w:pPr>
        <w:tabs>
          <w:tab w:val="num" w:pos="1080"/>
        </w:tabs>
        <w:ind w:left="1080" w:hanging="360"/>
      </w:pPr>
      <w:rPr>
        <w:rFonts w:ascii="Courier New" w:hAnsi="Courier New"/>
      </w:rPr>
    </w:lvl>
    <w:lvl w:ilvl="2" w:tplc="3DE28B5E">
      <w:start w:val="1"/>
      <w:numFmt w:val="bullet"/>
      <w:lvlText w:val=""/>
      <w:lvlJc w:val="left"/>
      <w:pPr>
        <w:tabs>
          <w:tab w:val="num" w:pos="1800"/>
        </w:tabs>
        <w:ind w:left="1800" w:hanging="360"/>
      </w:pPr>
      <w:rPr>
        <w:rFonts w:ascii="Wingdings" w:hAnsi="Wingdings"/>
      </w:rPr>
    </w:lvl>
    <w:lvl w:ilvl="3" w:tplc="FB6AACF6">
      <w:start w:val="1"/>
      <w:numFmt w:val="bullet"/>
      <w:lvlText w:val=""/>
      <w:lvlJc w:val="left"/>
      <w:pPr>
        <w:tabs>
          <w:tab w:val="num" w:pos="2520"/>
        </w:tabs>
        <w:ind w:left="2520" w:hanging="360"/>
      </w:pPr>
      <w:rPr>
        <w:rFonts w:ascii="Symbol" w:hAnsi="Symbol"/>
      </w:rPr>
    </w:lvl>
    <w:lvl w:ilvl="4" w:tplc="E1AE7D5A">
      <w:start w:val="1"/>
      <w:numFmt w:val="bullet"/>
      <w:lvlText w:val="o"/>
      <w:lvlJc w:val="left"/>
      <w:pPr>
        <w:tabs>
          <w:tab w:val="num" w:pos="3240"/>
        </w:tabs>
        <w:ind w:left="3240" w:hanging="360"/>
      </w:pPr>
      <w:rPr>
        <w:rFonts w:ascii="Courier New" w:hAnsi="Courier New"/>
      </w:rPr>
    </w:lvl>
    <w:lvl w:ilvl="5" w:tplc="7E784690">
      <w:start w:val="1"/>
      <w:numFmt w:val="bullet"/>
      <w:lvlText w:val=""/>
      <w:lvlJc w:val="left"/>
      <w:pPr>
        <w:tabs>
          <w:tab w:val="num" w:pos="3960"/>
        </w:tabs>
        <w:ind w:left="3960" w:hanging="360"/>
      </w:pPr>
      <w:rPr>
        <w:rFonts w:ascii="Wingdings" w:hAnsi="Wingdings"/>
      </w:rPr>
    </w:lvl>
    <w:lvl w:ilvl="6" w:tplc="867E1718">
      <w:start w:val="1"/>
      <w:numFmt w:val="bullet"/>
      <w:lvlText w:val=""/>
      <w:lvlJc w:val="left"/>
      <w:pPr>
        <w:tabs>
          <w:tab w:val="num" w:pos="4680"/>
        </w:tabs>
        <w:ind w:left="4680" w:hanging="360"/>
      </w:pPr>
      <w:rPr>
        <w:rFonts w:ascii="Symbol" w:hAnsi="Symbol"/>
      </w:rPr>
    </w:lvl>
    <w:lvl w:ilvl="7" w:tplc="4B768672">
      <w:start w:val="1"/>
      <w:numFmt w:val="bullet"/>
      <w:lvlText w:val="o"/>
      <w:lvlJc w:val="left"/>
      <w:pPr>
        <w:tabs>
          <w:tab w:val="num" w:pos="5400"/>
        </w:tabs>
        <w:ind w:left="5400" w:hanging="360"/>
      </w:pPr>
      <w:rPr>
        <w:rFonts w:ascii="Courier New" w:hAnsi="Courier New"/>
      </w:rPr>
    </w:lvl>
    <w:lvl w:ilvl="8" w:tplc="5A4EDCAC">
      <w:start w:val="1"/>
      <w:numFmt w:val="bullet"/>
      <w:lvlText w:val=""/>
      <w:lvlJc w:val="left"/>
      <w:pPr>
        <w:tabs>
          <w:tab w:val="num" w:pos="6120"/>
        </w:tabs>
        <w:ind w:left="6120" w:hanging="360"/>
      </w:pPr>
      <w:rPr>
        <w:rFonts w:ascii="Wingdings" w:hAnsi="Wingdings"/>
      </w:rPr>
    </w:lvl>
  </w:abstractNum>
  <w:abstractNum w:abstractNumId="6" w15:restartNumberingAfterBreak="0">
    <w:nsid w:val="2300711A"/>
    <w:multiLevelType w:val="hybridMultilevel"/>
    <w:tmpl w:val="CC6E4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E45E1"/>
    <w:multiLevelType w:val="multilevel"/>
    <w:tmpl w:val="32D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16DB3"/>
    <w:multiLevelType w:val="multilevel"/>
    <w:tmpl w:val="7AFEF4AA"/>
    <w:lvl w:ilvl="0">
      <w:start w:val="1"/>
      <w:numFmt w:val="bullet"/>
      <w:lvlText w:val=""/>
      <w:lvlJc w:val="left"/>
      <w:pPr>
        <w:ind w:left="720" w:hanging="360"/>
      </w:pPr>
      <w:rPr>
        <w:rFonts w:ascii="Wingdings" w:hAnsi="Wingdings" w:cs="Wingdings" w:hint="default"/>
        <w:b w:val="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289B768A"/>
    <w:multiLevelType w:val="hybridMultilevel"/>
    <w:tmpl w:val="B712C2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6A7E63"/>
    <w:multiLevelType w:val="hybridMultilevel"/>
    <w:tmpl w:val="D0C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1030A"/>
    <w:multiLevelType w:val="multilevel"/>
    <w:tmpl w:val="A066D008"/>
    <w:lvl w:ilvl="0">
      <w:start w:val="1"/>
      <w:numFmt w:val="bullet"/>
      <w:lvlText w:val=""/>
      <w:lvlJc w:val="left"/>
      <w:pPr>
        <w:ind w:left="720" w:hanging="360"/>
      </w:pPr>
      <w:rPr>
        <w:rFonts w:ascii="Wingdings" w:hAnsi="Wingdings" w:cs="OpenSymbol" w:hint="default"/>
        <w:b/>
        <w:sz w:val="21"/>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81239A5"/>
    <w:multiLevelType w:val="multilevel"/>
    <w:tmpl w:val="814E2A60"/>
    <w:lvl w:ilvl="0">
      <w:start w:val="1"/>
      <w:numFmt w:val="bullet"/>
      <w:lvlText w:val=""/>
      <w:lvlJc w:val="left"/>
      <w:pPr>
        <w:ind w:left="1080" w:hanging="360"/>
      </w:pPr>
      <w:rPr>
        <w:rFonts w:ascii="Wingdings" w:hAnsi="Wingdings" w:cs="OpenSymbol" w:hint="default"/>
        <w:b/>
        <w:sz w:val="21"/>
      </w:rPr>
    </w:lvl>
    <w:lvl w:ilvl="1">
      <w:start w:val="1"/>
      <w:numFmt w:val="bullet"/>
      <w:lvlText w:val=""/>
      <w:lvlJc w:val="left"/>
      <w:pPr>
        <w:ind w:left="1800" w:hanging="360"/>
      </w:pPr>
      <w:rPr>
        <w:rFonts w:ascii="Wingdings 2" w:hAnsi="Wingdings 2" w:cs="Wingdings 2" w:hint="default"/>
        <w:u w:val="none"/>
      </w:rPr>
    </w:lvl>
    <w:lvl w:ilvl="2">
      <w:start w:val="1"/>
      <w:numFmt w:val="bullet"/>
      <w:lvlText w:val="■"/>
      <w:lvlJc w:val="left"/>
      <w:pPr>
        <w:ind w:left="2520" w:hanging="360"/>
      </w:pPr>
      <w:rPr>
        <w:rFonts w:ascii="OpenSymbol" w:hAnsi="OpenSymbol" w:cs="OpenSymbol" w:hint="default"/>
        <w:u w:val="none"/>
      </w:rPr>
    </w:lvl>
    <w:lvl w:ilvl="3">
      <w:start w:val="1"/>
      <w:numFmt w:val="bullet"/>
      <w:lvlText w:val=""/>
      <w:lvlJc w:val="left"/>
      <w:pPr>
        <w:ind w:left="3240" w:hanging="360"/>
      </w:pPr>
      <w:rPr>
        <w:rFonts w:ascii="Wingdings" w:hAnsi="Wingdings" w:cs="Wingdings" w:hint="default"/>
        <w:u w:val="none"/>
      </w:rPr>
    </w:lvl>
    <w:lvl w:ilvl="4">
      <w:start w:val="1"/>
      <w:numFmt w:val="bullet"/>
      <w:lvlText w:val=""/>
      <w:lvlJc w:val="left"/>
      <w:pPr>
        <w:ind w:left="3960" w:hanging="360"/>
      </w:pPr>
      <w:rPr>
        <w:rFonts w:ascii="Wingdings 2" w:hAnsi="Wingdings 2" w:cs="Wingdings 2" w:hint="default"/>
        <w:u w:val="none"/>
      </w:rPr>
    </w:lvl>
    <w:lvl w:ilvl="5">
      <w:start w:val="1"/>
      <w:numFmt w:val="bullet"/>
      <w:lvlText w:val="■"/>
      <w:lvlJc w:val="left"/>
      <w:pPr>
        <w:ind w:left="4680" w:hanging="360"/>
      </w:pPr>
      <w:rPr>
        <w:rFonts w:ascii="OpenSymbol" w:hAnsi="OpenSymbol" w:cs="OpenSymbol" w:hint="default"/>
        <w:u w:val="none"/>
      </w:rPr>
    </w:lvl>
    <w:lvl w:ilvl="6">
      <w:start w:val="1"/>
      <w:numFmt w:val="bullet"/>
      <w:lvlText w:val=""/>
      <w:lvlJc w:val="left"/>
      <w:pPr>
        <w:ind w:left="5400" w:hanging="360"/>
      </w:pPr>
      <w:rPr>
        <w:rFonts w:ascii="Wingdings" w:hAnsi="Wingdings" w:cs="Wingdings" w:hint="default"/>
        <w:u w:val="none"/>
      </w:rPr>
    </w:lvl>
    <w:lvl w:ilvl="7">
      <w:start w:val="1"/>
      <w:numFmt w:val="bullet"/>
      <w:lvlText w:val=""/>
      <w:lvlJc w:val="left"/>
      <w:pPr>
        <w:ind w:left="6120" w:hanging="360"/>
      </w:pPr>
      <w:rPr>
        <w:rFonts w:ascii="Wingdings 2" w:hAnsi="Wingdings 2" w:cs="Wingdings 2" w:hint="default"/>
        <w:u w:val="none"/>
      </w:rPr>
    </w:lvl>
    <w:lvl w:ilvl="8">
      <w:start w:val="1"/>
      <w:numFmt w:val="bullet"/>
      <w:lvlText w:val="■"/>
      <w:lvlJc w:val="left"/>
      <w:pPr>
        <w:ind w:left="6840" w:hanging="360"/>
      </w:pPr>
      <w:rPr>
        <w:rFonts w:ascii="OpenSymbol" w:hAnsi="OpenSymbol" w:cs="OpenSymbol" w:hint="default"/>
        <w:u w:val="none"/>
      </w:rPr>
    </w:lvl>
  </w:abstractNum>
  <w:abstractNum w:abstractNumId="13" w15:restartNumberingAfterBreak="0">
    <w:nsid w:val="6FCC3184"/>
    <w:multiLevelType w:val="multilevel"/>
    <w:tmpl w:val="97FAFD9E"/>
    <w:lvl w:ilvl="0">
      <w:start w:val="1"/>
      <w:numFmt w:val="decimal"/>
      <w:lvlText w:val="%1."/>
      <w:lvlJc w:val="left"/>
      <w:pPr>
        <w:ind w:left="720" w:firstLine="360"/>
      </w:pPr>
      <w:rPr>
        <w:rFonts w:ascii="Times New Roman" w:eastAsiaTheme="minorHAnsi"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8DA0B4C"/>
    <w:multiLevelType w:val="hybridMultilevel"/>
    <w:tmpl w:val="33A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B39BD"/>
    <w:multiLevelType w:val="hybridMultilevel"/>
    <w:tmpl w:val="A0E26F2A"/>
    <w:lvl w:ilvl="0" w:tplc="60D09746">
      <w:start w:val="1"/>
      <w:numFmt w:val="bullet"/>
      <w:pStyle w:val="Myentires"/>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5"/>
  </w:num>
  <w:num w:numId="4">
    <w:abstractNumId w:val="3"/>
  </w:num>
  <w:num w:numId="5">
    <w:abstractNumId w:val="7"/>
  </w:num>
  <w:num w:numId="6">
    <w:abstractNumId w:val="1"/>
  </w:num>
  <w:num w:numId="7">
    <w:abstractNumId w:val="10"/>
  </w:num>
  <w:num w:numId="8">
    <w:abstractNumId w:val="9"/>
  </w:num>
  <w:num w:numId="9">
    <w:abstractNumId w:val="0"/>
  </w:num>
  <w:num w:numId="10">
    <w:abstractNumId w:val="14"/>
  </w:num>
  <w:num w:numId="11">
    <w:abstractNumId w:val="11"/>
  </w:num>
  <w:num w:numId="12">
    <w:abstractNumId w:val="8"/>
  </w:num>
  <w:num w:numId="13">
    <w:abstractNumId w:val="13"/>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BE"/>
    <w:rsid w:val="000210A8"/>
    <w:rsid w:val="00076D28"/>
    <w:rsid w:val="0008498C"/>
    <w:rsid w:val="000857BB"/>
    <w:rsid w:val="000A2537"/>
    <w:rsid w:val="000A50B5"/>
    <w:rsid w:val="000D63E0"/>
    <w:rsid w:val="000E4A54"/>
    <w:rsid w:val="000F02D3"/>
    <w:rsid w:val="0010380A"/>
    <w:rsid w:val="00111ED5"/>
    <w:rsid w:val="00141E53"/>
    <w:rsid w:val="00143566"/>
    <w:rsid w:val="00170620"/>
    <w:rsid w:val="00175E5C"/>
    <w:rsid w:val="001B312C"/>
    <w:rsid w:val="001B6101"/>
    <w:rsid w:val="001C409A"/>
    <w:rsid w:val="001D41D8"/>
    <w:rsid w:val="001E37E1"/>
    <w:rsid w:val="001E4D31"/>
    <w:rsid w:val="001E6C88"/>
    <w:rsid w:val="001E7A71"/>
    <w:rsid w:val="001F7E46"/>
    <w:rsid w:val="00204147"/>
    <w:rsid w:val="00226345"/>
    <w:rsid w:val="002306F0"/>
    <w:rsid w:val="002365DB"/>
    <w:rsid w:val="00237286"/>
    <w:rsid w:val="0023793C"/>
    <w:rsid w:val="0024597E"/>
    <w:rsid w:val="00245CA6"/>
    <w:rsid w:val="0025785C"/>
    <w:rsid w:val="00264A1F"/>
    <w:rsid w:val="00277916"/>
    <w:rsid w:val="00280F08"/>
    <w:rsid w:val="00282EF6"/>
    <w:rsid w:val="00283FBF"/>
    <w:rsid w:val="002912B7"/>
    <w:rsid w:val="00294486"/>
    <w:rsid w:val="00297E48"/>
    <w:rsid w:val="002C455B"/>
    <w:rsid w:val="002E2530"/>
    <w:rsid w:val="002E2E01"/>
    <w:rsid w:val="00304BD9"/>
    <w:rsid w:val="003067BE"/>
    <w:rsid w:val="00310E51"/>
    <w:rsid w:val="00315937"/>
    <w:rsid w:val="00334ACF"/>
    <w:rsid w:val="003516DE"/>
    <w:rsid w:val="00357435"/>
    <w:rsid w:val="003762D9"/>
    <w:rsid w:val="00384CC4"/>
    <w:rsid w:val="003874D8"/>
    <w:rsid w:val="00387C79"/>
    <w:rsid w:val="00387DF3"/>
    <w:rsid w:val="00395012"/>
    <w:rsid w:val="003A46B6"/>
    <w:rsid w:val="003B414A"/>
    <w:rsid w:val="003B678B"/>
    <w:rsid w:val="003D1210"/>
    <w:rsid w:val="003E36DF"/>
    <w:rsid w:val="003E5F77"/>
    <w:rsid w:val="00403380"/>
    <w:rsid w:val="00406DFA"/>
    <w:rsid w:val="00420CAF"/>
    <w:rsid w:val="00432230"/>
    <w:rsid w:val="00442F83"/>
    <w:rsid w:val="00443AEF"/>
    <w:rsid w:val="004624A8"/>
    <w:rsid w:val="00475E6D"/>
    <w:rsid w:val="00480905"/>
    <w:rsid w:val="0048460D"/>
    <w:rsid w:val="00496D7F"/>
    <w:rsid w:val="004973C3"/>
    <w:rsid w:val="004A38D5"/>
    <w:rsid w:val="004A58B7"/>
    <w:rsid w:val="004D0640"/>
    <w:rsid w:val="004D1299"/>
    <w:rsid w:val="004D1EE9"/>
    <w:rsid w:val="004E1E88"/>
    <w:rsid w:val="00517B01"/>
    <w:rsid w:val="0052042E"/>
    <w:rsid w:val="0052281A"/>
    <w:rsid w:val="00530A4A"/>
    <w:rsid w:val="00536105"/>
    <w:rsid w:val="00553E35"/>
    <w:rsid w:val="005961A5"/>
    <w:rsid w:val="005978DB"/>
    <w:rsid w:val="005A0D30"/>
    <w:rsid w:val="005C20E5"/>
    <w:rsid w:val="005C36C2"/>
    <w:rsid w:val="005D4E36"/>
    <w:rsid w:val="005E6D84"/>
    <w:rsid w:val="006040A3"/>
    <w:rsid w:val="006141E3"/>
    <w:rsid w:val="006176FF"/>
    <w:rsid w:val="00621EBE"/>
    <w:rsid w:val="00643A36"/>
    <w:rsid w:val="00650F7B"/>
    <w:rsid w:val="00660075"/>
    <w:rsid w:val="006629CD"/>
    <w:rsid w:val="006871BE"/>
    <w:rsid w:val="006932C5"/>
    <w:rsid w:val="006A2277"/>
    <w:rsid w:val="006C5B59"/>
    <w:rsid w:val="006D59AD"/>
    <w:rsid w:val="006D5E7F"/>
    <w:rsid w:val="006E1634"/>
    <w:rsid w:val="006F5935"/>
    <w:rsid w:val="007029ED"/>
    <w:rsid w:val="00706D66"/>
    <w:rsid w:val="00712423"/>
    <w:rsid w:val="00730810"/>
    <w:rsid w:val="00737355"/>
    <w:rsid w:val="0075070F"/>
    <w:rsid w:val="00751E21"/>
    <w:rsid w:val="00753B02"/>
    <w:rsid w:val="00756831"/>
    <w:rsid w:val="00762E91"/>
    <w:rsid w:val="007751E1"/>
    <w:rsid w:val="007753B5"/>
    <w:rsid w:val="00777015"/>
    <w:rsid w:val="007954DF"/>
    <w:rsid w:val="007A0F98"/>
    <w:rsid w:val="007B5D37"/>
    <w:rsid w:val="007D5BD3"/>
    <w:rsid w:val="007D787E"/>
    <w:rsid w:val="008142B8"/>
    <w:rsid w:val="0081563D"/>
    <w:rsid w:val="00827F41"/>
    <w:rsid w:val="00853D19"/>
    <w:rsid w:val="00854B9B"/>
    <w:rsid w:val="0085710E"/>
    <w:rsid w:val="008613C6"/>
    <w:rsid w:val="0087446E"/>
    <w:rsid w:val="008808F9"/>
    <w:rsid w:val="00885790"/>
    <w:rsid w:val="008A0D2C"/>
    <w:rsid w:val="008A41DE"/>
    <w:rsid w:val="008D346B"/>
    <w:rsid w:val="008D704F"/>
    <w:rsid w:val="008E0B00"/>
    <w:rsid w:val="008E44D2"/>
    <w:rsid w:val="008E5086"/>
    <w:rsid w:val="008F1E84"/>
    <w:rsid w:val="0090061E"/>
    <w:rsid w:val="00922C8A"/>
    <w:rsid w:val="00925568"/>
    <w:rsid w:val="00930A0F"/>
    <w:rsid w:val="0093371B"/>
    <w:rsid w:val="00935EF3"/>
    <w:rsid w:val="00940C56"/>
    <w:rsid w:val="0095459F"/>
    <w:rsid w:val="00957285"/>
    <w:rsid w:val="00966115"/>
    <w:rsid w:val="00966EA7"/>
    <w:rsid w:val="00987926"/>
    <w:rsid w:val="009A4528"/>
    <w:rsid w:val="009A497B"/>
    <w:rsid w:val="009A56BF"/>
    <w:rsid w:val="009B12EE"/>
    <w:rsid w:val="009B3CCB"/>
    <w:rsid w:val="009C49D5"/>
    <w:rsid w:val="009C7E3B"/>
    <w:rsid w:val="009D0B5A"/>
    <w:rsid w:val="009D6172"/>
    <w:rsid w:val="009F633D"/>
    <w:rsid w:val="00A05654"/>
    <w:rsid w:val="00A17C08"/>
    <w:rsid w:val="00A23D94"/>
    <w:rsid w:val="00A30638"/>
    <w:rsid w:val="00A309EC"/>
    <w:rsid w:val="00A327C9"/>
    <w:rsid w:val="00A3532F"/>
    <w:rsid w:val="00A416A3"/>
    <w:rsid w:val="00A536E1"/>
    <w:rsid w:val="00A55F4C"/>
    <w:rsid w:val="00A76BC1"/>
    <w:rsid w:val="00AB09ED"/>
    <w:rsid w:val="00AB186F"/>
    <w:rsid w:val="00AD0FCA"/>
    <w:rsid w:val="00AD4DE4"/>
    <w:rsid w:val="00AD5F93"/>
    <w:rsid w:val="00AE2376"/>
    <w:rsid w:val="00AE3B2E"/>
    <w:rsid w:val="00AE7DDF"/>
    <w:rsid w:val="00AF33DF"/>
    <w:rsid w:val="00B0369C"/>
    <w:rsid w:val="00B70106"/>
    <w:rsid w:val="00B90C80"/>
    <w:rsid w:val="00BA4928"/>
    <w:rsid w:val="00BA4AC0"/>
    <w:rsid w:val="00BB59DE"/>
    <w:rsid w:val="00BC2C9A"/>
    <w:rsid w:val="00BD71EE"/>
    <w:rsid w:val="00BE2482"/>
    <w:rsid w:val="00BE62DB"/>
    <w:rsid w:val="00C060A6"/>
    <w:rsid w:val="00C16E47"/>
    <w:rsid w:val="00C3487F"/>
    <w:rsid w:val="00C36F7A"/>
    <w:rsid w:val="00C51F1E"/>
    <w:rsid w:val="00C61D25"/>
    <w:rsid w:val="00C832AC"/>
    <w:rsid w:val="00CA5ACB"/>
    <w:rsid w:val="00CC02E6"/>
    <w:rsid w:val="00CC66A1"/>
    <w:rsid w:val="00CF7AB6"/>
    <w:rsid w:val="00D0602E"/>
    <w:rsid w:val="00D12EFB"/>
    <w:rsid w:val="00D15DF7"/>
    <w:rsid w:val="00D22FD9"/>
    <w:rsid w:val="00D307DF"/>
    <w:rsid w:val="00D34674"/>
    <w:rsid w:val="00D725DE"/>
    <w:rsid w:val="00D754B0"/>
    <w:rsid w:val="00DA428A"/>
    <w:rsid w:val="00DC1C12"/>
    <w:rsid w:val="00DC4ED1"/>
    <w:rsid w:val="00DD2BCA"/>
    <w:rsid w:val="00DE3F61"/>
    <w:rsid w:val="00DF430F"/>
    <w:rsid w:val="00E07F38"/>
    <w:rsid w:val="00E1163B"/>
    <w:rsid w:val="00E21BF6"/>
    <w:rsid w:val="00E2588B"/>
    <w:rsid w:val="00E46F72"/>
    <w:rsid w:val="00E526D5"/>
    <w:rsid w:val="00E6351E"/>
    <w:rsid w:val="00E81663"/>
    <w:rsid w:val="00E9689A"/>
    <w:rsid w:val="00EA0E32"/>
    <w:rsid w:val="00EA38E6"/>
    <w:rsid w:val="00EB178A"/>
    <w:rsid w:val="00ED5772"/>
    <w:rsid w:val="00EE0C06"/>
    <w:rsid w:val="00EF527A"/>
    <w:rsid w:val="00F06AF8"/>
    <w:rsid w:val="00F071BC"/>
    <w:rsid w:val="00F142AE"/>
    <w:rsid w:val="00F92703"/>
    <w:rsid w:val="00F95244"/>
    <w:rsid w:val="00FA1868"/>
    <w:rsid w:val="00FB72CA"/>
    <w:rsid w:val="00FB7A39"/>
    <w:rsid w:val="00FC3D4B"/>
    <w:rsid w:val="00FD02E5"/>
    <w:rsid w:val="00FD073C"/>
    <w:rsid w:val="00FD33A5"/>
    <w:rsid w:val="00FD746E"/>
    <w:rsid w:val="00FE13D6"/>
    <w:rsid w:val="00FE1E7C"/>
    <w:rsid w:val="00FE5B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75D9"/>
  <w15:docId w15:val="{2AAD6E73-FF4F-4791-B8F4-307C4217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16"/>
    <w:pPr>
      <w:keepNext/>
      <w:shd w:val="clear" w:color="auto" w:fill="B3B3B3"/>
      <w:spacing w:before="200" w:line="276" w:lineRule="auto"/>
      <w:outlineLvl w:val="0"/>
    </w:pPr>
    <w:rPr>
      <w:rFonts w:ascii="Calibri" w:eastAsia="MS Mincho" w:hAnsi="Calibri"/>
      <w:b/>
      <w:bCs/>
      <w:caps/>
      <w:spacing w:val="15"/>
      <w:sz w:val="22"/>
      <w:szCs w:val="22"/>
      <w:lang w:bidi="en-US"/>
    </w:rPr>
  </w:style>
  <w:style w:type="paragraph" w:styleId="Heading2">
    <w:name w:val="heading 2"/>
    <w:basedOn w:val="Normal"/>
    <w:next w:val="Normal"/>
    <w:link w:val="Heading2Char"/>
    <w:uiPriority w:val="9"/>
    <w:unhideWhenUsed/>
    <w:qFormat/>
    <w:rsid w:val="00277916"/>
    <w:pPr>
      <w:keepNext/>
      <w:keepLines/>
      <w:spacing w:before="20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semiHidden/>
    <w:unhideWhenUsed/>
    <w:qFormat/>
    <w:rsid w:val="000210A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916"/>
    <w:rPr>
      <w:rFonts w:ascii="Calibri" w:eastAsia="MS Mincho" w:hAnsi="Calibri"/>
      <w:b/>
      <w:bCs/>
      <w:caps/>
      <w:spacing w:val="15"/>
      <w:sz w:val="22"/>
      <w:szCs w:val="22"/>
      <w:shd w:val="clear" w:color="auto" w:fill="B3B3B3"/>
      <w:lang w:bidi="en-US"/>
    </w:rPr>
  </w:style>
  <w:style w:type="paragraph" w:customStyle="1" w:styleId="Myentires">
    <w:name w:val="Myentires"/>
    <w:basedOn w:val="Normal"/>
    <w:link w:val="MyentiresChar"/>
    <w:rsid w:val="000857BB"/>
    <w:pPr>
      <w:numPr>
        <w:numId w:val="3"/>
      </w:numPr>
      <w:spacing w:before="200" w:after="200" w:line="276" w:lineRule="auto"/>
    </w:pPr>
    <w:rPr>
      <w:rFonts w:ascii="Calibri" w:eastAsia="Times New Roman" w:hAnsi="Calibri"/>
      <w:b/>
      <w:iCs/>
      <w:sz w:val="22"/>
      <w:szCs w:val="22"/>
      <w:lang w:bidi="en-US"/>
    </w:rPr>
  </w:style>
  <w:style w:type="character" w:customStyle="1" w:styleId="MyentiresChar">
    <w:name w:val="Myentires Char"/>
    <w:basedOn w:val="DefaultParagraphFont"/>
    <w:link w:val="Myentires"/>
    <w:rsid w:val="000857BB"/>
    <w:rPr>
      <w:rFonts w:ascii="Calibri" w:eastAsia="Times New Roman" w:hAnsi="Calibri"/>
      <w:b/>
      <w:iCs/>
      <w:sz w:val="22"/>
      <w:szCs w:val="22"/>
      <w:lang w:bidi="en-US"/>
    </w:rPr>
  </w:style>
  <w:style w:type="character" w:customStyle="1" w:styleId="Heading2Char">
    <w:name w:val="Heading 2 Char"/>
    <w:basedOn w:val="DefaultParagraphFont"/>
    <w:link w:val="Heading2"/>
    <w:uiPriority w:val="9"/>
    <w:rsid w:val="00277916"/>
    <w:rPr>
      <w:rFonts w:asciiTheme="majorHAnsi" w:eastAsiaTheme="majorEastAsia" w:hAnsiTheme="majorHAnsi" w:cstheme="majorBidi"/>
      <w:bCs/>
      <w:sz w:val="26"/>
      <w:szCs w:val="26"/>
    </w:rPr>
  </w:style>
  <w:style w:type="paragraph" w:styleId="ListParagraph">
    <w:name w:val="List Paragraph"/>
    <w:basedOn w:val="Normal"/>
    <w:uiPriority w:val="34"/>
    <w:qFormat/>
    <w:rsid w:val="005A0D30"/>
    <w:pPr>
      <w:ind w:left="720"/>
      <w:contextualSpacing/>
    </w:pPr>
  </w:style>
  <w:style w:type="paragraph" w:styleId="BalloonText">
    <w:name w:val="Balloon Text"/>
    <w:basedOn w:val="Normal"/>
    <w:link w:val="BalloonTextChar"/>
    <w:uiPriority w:val="99"/>
    <w:semiHidden/>
    <w:unhideWhenUsed/>
    <w:rsid w:val="005A0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30"/>
    <w:rPr>
      <w:rFonts w:ascii="Segoe UI" w:hAnsi="Segoe UI" w:cs="Segoe UI"/>
      <w:sz w:val="18"/>
      <w:szCs w:val="18"/>
    </w:rPr>
  </w:style>
  <w:style w:type="character" w:styleId="Hyperlink">
    <w:name w:val="Hyperlink"/>
    <w:basedOn w:val="DefaultParagraphFont"/>
    <w:uiPriority w:val="99"/>
    <w:unhideWhenUsed/>
    <w:rsid w:val="00297E48"/>
    <w:rPr>
      <w:color w:val="0000FF" w:themeColor="hyperlink"/>
      <w:u w:val="single"/>
    </w:rPr>
  </w:style>
  <w:style w:type="character" w:styleId="FollowedHyperlink">
    <w:name w:val="FollowedHyperlink"/>
    <w:basedOn w:val="DefaultParagraphFont"/>
    <w:uiPriority w:val="99"/>
    <w:semiHidden/>
    <w:unhideWhenUsed/>
    <w:rsid w:val="00FD33A5"/>
    <w:rPr>
      <w:color w:val="800080" w:themeColor="followedHyperlink"/>
      <w:u w:val="single"/>
    </w:rPr>
  </w:style>
  <w:style w:type="paragraph" w:styleId="Header">
    <w:name w:val="header"/>
    <w:basedOn w:val="Normal"/>
    <w:link w:val="HeaderChar"/>
    <w:uiPriority w:val="99"/>
    <w:unhideWhenUsed/>
    <w:rsid w:val="009B3CCB"/>
    <w:pPr>
      <w:tabs>
        <w:tab w:val="center" w:pos="4680"/>
        <w:tab w:val="right" w:pos="9360"/>
      </w:tabs>
    </w:pPr>
  </w:style>
  <w:style w:type="character" w:customStyle="1" w:styleId="HeaderChar">
    <w:name w:val="Header Char"/>
    <w:basedOn w:val="DefaultParagraphFont"/>
    <w:link w:val="Header"/>
    <w:uiPriority w:val="99"/>
    <w:rsid w:val="009B3CCB"/>
  </w:style>
  <w:style w:type="paragraph" w:styleId="Footer">
    <w:name w:val="footer"/>
    <w:basedOn w:val="Normal"/>
    <w:link w:val="FooterChar"/>
    <w:uiPriority w:val="99"/>
    <w:unhideWhenUsed/>
    <w:rsid w:val="009B3CCB"/>
    <w:pPr>
      <w:tabs>
        <w:tab w:val="center" w:pos="4680"/>
        <w:tab w:val="right" w:pos="9360"/>
      </w:tabs>
    </w:pPr>
  </w:style>
  <w:style w:type="character" w:customStyle="1" w:styleId="FooterChar">
    <w:name w:val="Footer Char"/>
    <w:basedOn w:val="DefaultParagraphFont"/>
    <w:link w:val="Footer"/>
    <w:uiPriority w:val="99"/>
    <w:rsid w:val="009B3CCB"/>
  </w:style>
  <w:style w:type="table" w:styleId="TableGrid">
    <w:name w:val="Table Grid"/>
    <w:basedOn w:val="TableNormal"/>
    <w:uiPriority w:val="39"/>
    <w:rsid w:val="00D307DF"/>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42AE"/>
    <w:rPr>
      <w:b/>
      <w:bCs/>
    </w:rPr>
  </w:style>
  <w:style w:type="character" w:styleId="UnresolvedMention">
    <w:name w:val="Unresolved Mention"/>
    <w:basedOn w:val="DefaultParagraphFont"/>
    <w:uiPriority w:val="99"/>
    <w:semiHidden/>
    <w:unhideWhenUsed/>
    <w:rsid w:val="00D725DE"/>
    <w:rPr>
      <w:color w:val="605E5C"/>
      <w:shd w:val="clear" w:color="auto" w:fill="E1DFDD"/>
    </w:rPr>
  </w:style>
  <w:style w:type="character" w:customStyle="1" w:styleId="Heading3Char">
    <w:name w:val="Heading 3 Char"/>
    <w:basedOn w:val="DefaultParagraphFont"/>
    <w:link w:val="Heading3"/>
    <w:uiPriority w:val="9"/>
    <w:semiHidden/>
    <w:rsid w:val="000210A8"/>
    <w:rPr>
      <w:rFonts w:asciiTheme="majorHAnsi" w:eastAsiaTheme="majorEastAsia" w:hAnsiTheme="majorHAnsi" w:cstheme="majorBidi"/>
      <w:color w:val="243F60" w:themeColor="accent1" w:themeShade="7F"/>
    </w:rPr>
  </w:style>
  <w:style w:type="character" w:customStyle="1" w:styleId="ListLabel28">
    <w:name w:val="ListLabel 28"/>
    <w:qFormat/>
    <w:rsid w:val="000210A8"/>
    <w:rPr>
      <w:color w:val="1155CC"/>
      <w:u w:val="single"/>
    </w:rPr>
  </w:style>
  <w:style w:type="character" w:customStyle="1" w:styleId="InternetLink">
    <w:name w:val="Internet Link"/>
    <w:rsid w:val="000210A8"/>
    <w:rPr>
      <w:color w:val="000080"/>
      <w:u w:val="single"/>
    </w:rPr>
  </w:style>
  <w:style w:type="character" w:customStyle="1" w:styleId="VisitedInternetLink">
    <w:name w:val="Visited Internet Link"/>
    <w:rsid w:val="000210A8"/>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8606">
      <w:bodyDiv w:val="1"/>
      <w:marLeft w:val="0"/>
      <w:marRight w:val="0"/>
      <w:marTop w:val="0"/>
      <w:marBottom w:val="0"/>
      <w:divBdr>
        <w:top w:val="none" w:sz="0" w:space="0" w:color="auto"/>
        <w:left w:val="none" w:sz="0" w:space="0" w:color="auto"/>
        <w:bottom w:val="none" w:sz="0" w:space="0" w:color="auto"/>
        <w:right w:val="none" w:sz="0" w:space="0" w:color="auto"/>
      </w:divBdr>
    </w:div>
    <w:div w:id="126974650">
      <w:bodyDiv w:val="1"/>
      <w:marLeft w:val="0"/>
      <w:marRight w:val="0"/>
      <w:marTop w:val="0"/>
      <w:marBottom w:val="0"/>
      <w:divBdr>
        <w:top w:val="none" w:sz="0" w:space="0" w:color="auto"/>
        <w:left w:val="none" w:sz="0" w:space="0" w:color="auto"/>
        <w:bottom w:val="none" w:sz="0" w:space="0" w:color="auto"/>
        <w:right w:val="none" w:sz="0" w:space="0" w:color="auto"/>
      </w:divBdr>
    </w:div>
    <w:div w:id="370376492">
      <w:bodyDiv w:val="1"/>
      <w:marLeft w:val="0"/>
      <w:marRight w:val="0"/>
      <w:marTop w:val="0"/>
      <w:marBottom w:val="0"/>
      <w:divBdr>
        <w:top w:val="none" w:sz="0" w:space="0" w:color="auto"/>
        <w:left w:val="none" w:sz="0" w:space="0" w:color="auto"/>
        <w:bottom w:val="none" w:sz="0" w:space="0" w:color="auto"/>
        <w:right w:val="none" w:sz="0" w:space="0" w:color="auto"/>
      </w:divBdr>
      <w:divsChild>
        <w:div w:id="1004430094">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455683528">
          <w:marLeft w:val="0"/>
          <w:marRight w:val="0"/>
          <w:marTop w:val="0"/>
          <w:marBottom w:val="0"/>
          <w:divBdr>
            <w:top w:val="none" w:sz="0" w:space="0" w:color="auto"/>
            <w:left w:val="none" w:sz="0" w:space="0" w:color="auto"/>
            <w:bottom w:val="none" w:sz="0" w:space="0" w:color="auto"/>
            <w:right w:val="none" w:sz="0" w:space="0" w:color="auto"/>
          </w:divBdr>
        </w:div>
        <w:div w:id="1602488939">
          <w:marLeft w:val="0"/>
          <w:marRight w:val="0"/>
          <w:marTop w:val="0"/>
          <w:marBottom w:val="0"/>
          <w:divBdr>
            <w:top w:val="none" w:sz="0" w:space="0" w:color="auto"/>
            <w:left w:val="none" w:sz="0" w:space="0" w:color="auto"/>
            <w:bottom w:val="none" w:sz="0" w:space="0" w:color="auto"/>
            <w:right w:val="none" w:sz="0" w:space="0" w:color="auto"/>
          </w:divBdr>
        </w:div>
        <w:div w:id="1196044206">
          <w:marLeft w:val="0"/>
          <w:marRight w:val="0"/>
          <w:marTop w:val="0"/>
          <w:marBottom w:val="0"/>
          <w:divBdr>
            <w:top w:val="none" w:sz="0" w:space="0" w:color="auto"/>
            <w:left w:val="none" w:sz="0" w:space="0" w:color="auto"/>
            <w:bottom w:val="none" w:sz="0" w:space="0" w:color="auto"/>
            <w:right w:val="none" w:sz="0" w:space="0" w:color="auto"/>
          </w:divBdr>
        </w:div>
        <w:div w:id="1324235735">
          <w:marLeft w:val="0"/>
          <w:marRight w:val="0"/>
          <w:marTop w:val="0"/>
          <w:marBottom w:val="0"/>
          <w:divBdr>
            <w:top w:val="none" w:sz="0" w:space="0" w:color="auto"/>
            <w:left w:val="none" w:sz="0" w:space="0" w:color="auto"/>
            <w:bottom w:val="none" w:sz="0" w:space="0" w:color="auto"/>
            <w:right w:val="none" w:sz="0" w:space="0" w:color="auto"/>
          </w:divBdr>
        </w:div>
        <w:div w:id="965619982">
          <w:marLeft w:val="0"/>
          <w:marRight w:val="0"/>
          <w:marTop w:val="0"/>
          <w:marBottom w:val="0"/>
          <w:divBdr>
            <w:top w:val="none" w:sz="0" w:space="0" w:color="auto"/>
            <w:left w:val="none" w:sz="0" w:space="0" w:color="auto"/>
            <w:bottom w:val="none" w:sz="0" w:space="0" w:color="auto"/>
            <w:right w:val="none" w:sz="0" w:space="0" w:color="auto"/>
          </w:divBdr>
        </w:div>
        <w:div w:id="1996570675">
          <w:marLeft w:val="0"/>
          <w:marRight w:val="0"/>
          <w:marTop w:val="0"/>
          <w:marBottom w:val="0"/>
          <w:divBdr>
            <w:top w:val="none" w:sz="0" w:space="0" w:color="auto"/>
            <w:left w:val="none" w:sz="0" w:space="0" w:color="auto"/>
            <w:bottom w:val="none" w:sz="0" w:space="0" w:color="auto"/>
            <w:right w:val="none" w:sz="0" w:space="0" w:color="auto"/>
          </w:divBdr>
        </w:div>
        <w:div w:id="102309897">
          <w:marLeft w:val="0"/>
          <w:marRight w:val="0"/>
          <w:marTop w:val="0"/>
          <w:marBottom w:val="0"/>
          <w:divBdr>
            <w:top w:val="none" w:sz="0" w:space="0" w:color="auto"/>
            <w:left w:val="none" w:sz="0" w:space="0" w:color="auto"/>
            <w:bottom w:val="none" w:sz="0" w:space="0" w:color="auto"/>
            <w:right w:val="none" w:sz="0" w:space="0" w:color="auto"/>
          </w:divBdr>
        </w:div>
        <w:div w:id="245261159">
          <w:marLeft w:val="0"/>
          <w:marRight w:val="0"/>
          <w:marTop w:val="0"/>
          <w:marBottom w:val="0"/>
          <w:divBdr>
            <w:top w:val="none" w:sz="0" w:space="0" w:color="auto"/>
            <w:left w:val="none" w:sz="0" w:space="0" w:color="auto"/>
            <w:bottom w:val="none" w:sz="0" w:space="0" w:color="auto"/>
            <w:right w:val="none" w:sz="0" w:space="0" w:color="auto"/>
          </w:divBdr>
        </w:div>
        <w:div w:id="84614199">
          <w:marLeft w:val="0"/>
          <w:marRight w:val="0"/>
          <w:marTop w:val="0"/>
          <w:marBottom w:val="0"/>
          <w:divBdr>
            <w:top w:val="none" w:sz="0" w:space="0" w:color="auto"/>
            <w:left w:val="none" w:sz="0" w:space="0" w:color="auto"/>
            <w:bottom w:val="none" w:sz="0" w:space="0" w:color="auto"/>
            <w:right w:val="none" w:sz="0" w:space="0" w:color="auto"/>
          </w:divBdr>
        </w:div>
        <w:div w:id="1826237159">
          <w:marLeft w:val="0"/>
          <w:marRight w:val="0"/>
          <w:marTop w:val="0"/>
          <w:marBottom w:val="0"/>
          <w:divBdr>
            <w:top w:val="none" w:sz="0" w:space="0" w:color="auto"/>
            <w:left w:val="none" w:sz="0" w:space="0" w:color="auto"/>
            <w:bottom w:val="none" w:sz="0" w:space="0" w:color="auto"/>
            <w:right w:val="none" w:sz="0" w:space="0" w:color="auto"/>
          </w:divBdr>
        </w:div>
        <w:div w:id="2027440166">
          <w:marLeft w:val="0"/>
          <w:marRight w:val="0"/>
          <w:marTop w:val="0"/>
          <w:marBottom w:val="0"/>
          <w:divBdr>
            <w:top w:val="none" w:sz="0" w:space="0" w:color="auto"/>
            <w:left w:val="none" w:sz="0" w:space="0" w:color="auto"/>
            <w:bottom w:val="none" w:sz="0" w:space="0" w:color="auto"/>
            <w:right w:val="none" w:sz="0" w:space="0" w:color="auto"/>
          </w:divBdr>
        </w:div>
        <w:div w:id="2022580749">
          <w:marLeft w:val="0"/>
          <w:marRight w:val="0"/>
          <w:marTop w:val="0"/>
          <w:marBottom w:val="0"/>
          <w:divBdr>
            <w:top w:val="none" w:sz="0" w:space="0" w:color="auto"/>
            <w:left w:val="none" w:sz="0" w:space="0" w:color="auto"/>
            <w:bottom w:val="none" w:sz="0" w:space="0" w:color="auto"/>
            <w:right w:val="none" w:sz="0" w:space="0" w:color="auto"/>
          </w:divBdr>
        </w:div>
        <w:div w:id="1626430424">
          <w:marLeft w:val="0"/>
          <w:marRight w:val="0"/>
          <w:marTop w:val="0"/>
          <w:marBottom w:val="0"/>
          <w:divBdr>
            <w:top w:val="none" w:sz="0" w:space="0" w:color="auto"/>
            <w:left w:val="none" w:sz="0" w:space="0" w:color="auto"/>
            <w:bottom w:val="none" w:sz="0" w:space="0" w:color="auto"/>
            <w:right w:val="none" w:sz="0" w:space="0" w:color="auto"/>
          </w:divBdr>
        </w:div>
      </w:divsChild>
    </w:div>
    <w:div w:id="1638727999">
      <w:bodyDiv w:val="1"/>
      <w:marLeft w:val="0"/>
      <w:marRight w:val="0"/>
      <w:marTop w:val="0"/>
      <w:marBottom w:val="0"/>
      <w:divBdr>
        <w:top w:val="none" w:sz="0" w:space="0" w:color="auto"/>
        <w:left w:val="none" w:sz="0" w:space="0" w:color="auto"/>
        <w:bottom w:val="none" w:sz="0" w:space="0" w:color="auto"/>
        <w:right w:val="none" w:sz="0" w:space="0" w:color="auto"/>
      </w:divBdr>
      <w:divsChild>
        <w:div w:id="370231193">
          <w:marLeft w:val="0"/>
          <w:marRight w:val="0"/>
          <w:marTop w:val="0"/>
          <w:marBottom w:val="0"/>
          <w:divBdr>
            <w:top w:val="none" w:sz="0" w:space="0" w:color="auto"/>
            <w:left w:val="none" w:sz="0" w:space="0" w:color="auto"/>
            <w:bottom w:val="none" w:sz="0" w:space="0" w:color="auto"/>
            <w:right w:val="none" w:sz="0" w:space="0" w:color="auto"/>
          </w:divBdr>
          <w:divsChild>
            <w:div w:id="1627806760">
              <w:marLeft w:val="0"/>
              <w:marRight w:val="0"/>
              <w:marTop w:val="0"/>
              <w:marBottom w:val="0"/>
              <w:divBdr>
                <w:top w:val="none" w:sz="0" w:space="0" w:color="auto"/>
                <w:left w:val="none" w:sz="0" w:space="0" w:color="auto"/>
                <w:bottom w:val="none" w:sz="0" w:space="0" w:color="auto"/>
                <w:right w:val="none" w:sz="0" w:space="0" w:color="auto"/>
              </w:divBdr>
              <w:divsChild>
                <w:div w:id="418329372">
                  <w:marLeft w:val="0"/>
                  <w:marRight w:val="0"/>
                  <w:marTop w:val="0"/>
                  <w:marBottom w:val="0"/>
                  <w:divBdr>
                    <w:top w:val="none" w:sz="0" w:space="0" w:color="auto"/>
                    <w:left w:val="none" w:sz="0" w:space="0" w:color="auto"/>
                    <w:bottom w:val="none" w:sz="0" w:space="0" w:color="auto"/>
                    <w:right w:val="none" w:sz="0" w:space="0" w:color="auto"/>
                  </w:divBdr>
                  <w:divsChild>
                    <w:div w:id="300812442">
                      <w:marLeft w:val="0"/>
                      <w:marRight w:val="0"/>
                      <w:marTop w:val="0"/>
                      <w:marBottom w:val="0"/>
                      <w:divBdr>
                        <w:top w:val="none" w:sz="0" w:space="0" w:color="auto"/>
                        <w:left w:val="none" w:sz="0" w:space="0" w:color="auto"/>
                        <w:bottom w:val="none" w:sz="0" w:space="0" w:color="auto"/>
                        <w:right w:val="none" w:sz="0" w:space="0" w:color="auto"/>
                      </w:divBdr>
                      <w:divsChild>
                        <w:div w:id="509103437">
                          <w:marLeft w:val="0"/>
                          <w:marRight w:val="0"/>
                          <w:marTop w:val="0"/>
                          <w:marBottom w:val="0"/>
                          <w:divBdr>
                            <w:top w:val="none" w:sz="0" w:space="0" w:color="auto"/>
                            <w:left w:val="none" w:sz="0" w:space="0" w:color="auto"/>
                            <w:bottom w:val="none" w:sz="0" w:space="0" w:color="auto"/>
                            <w:right w:val="none" w:sz="0" w:space="0" w:color="auto"/>
                          </w:divBdr>
                          <w:divsChild>
                            <w:div w:id="1110397598">
                              <w:marLeft w:val="0"/>
                              <w:marRight w:val="0"/>
                              <w:marTop w:val="0"/>
                              <w:marBottom w:val="0"/>
                              <w:divBdr>
                                <w:top w:val="none" w:sz="0" w:space="0" w:color="auto"/>
                                <w:left w:val="none" w:sz="0" w:space="0" w:color="auto"/>
                                <w:bottom w:val="none" w:sz="0" w:space="0" w:color="auto"/>
                                <w:right w:val="none" w:sz="0" w:space="0" w:color="auto"/>
                              </w:divBdr>
                              <w:divsChild>
                                <w:div w:id="1121265642">
                                  <w:marLeft w:val="0"/>
                                  <w:marRight w:val="0"/>
                                  <w:marTop w:val="0"/>
                                  <w:marBottom w:val="0"/>
                                  <w:divBdr>
                                    <w:top w:val="none" w:sz="0" w:space="0" w:color="auto"/>
                                    <w:left w:val="none" w:sz="0" w:space="0" w:color="auto"/>
                                    <w:bottom w:val="none" w:sz="0" w:space="0" w:color="auto"/>
                                    <w:right w:val="none" w:sz="0" w:space="0" w:color="auto"/>
                                  </w:divBdr>
                                  <w:divsChild>
                                    <w:div w:id="332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kback.co/product/pricing" TargetMode="External"/><Relationship Id="rId13" Type="http://schemas.openxmlformats.org/officeDocument/2006/relationships/hyperlink" Target="https://calendly.com/simonamy" TargetMode="External"/><Relationship Id="rId18" Type="http://schemas.openxmlformats.org/officeDocument/2006/relationships/hyperlink" Target="https://centerforsurvivors.msu.edu/" TargetMode="External"/><Relationship Id="rId3" Type="http://schemas.openxmlformats.org/officeDocument/2006/relationships/settings" Target="settings.xml"/><Relationship Id="rId21" Type="http://schemas.openxmlformats.org/officeDocument/2006/relationships/hyperlink" Target="http://catalog.lib.msu.edu/record=b10413710~S39a" TargetMode="External"/><Relationship Id="rId7" Type="http://schemas.openxmlformats.org/officeDocument/2006/relationships/hyperlink" Target="https://jmc.msu.edu/zoom/" TargetMode="External"/><Relationship Id="rId12" Type="http://schemas.openxmlformats.org/officeDocument/2006/relationships/hyperlink" Target="mailto:rcpd@msu.edu" TargetMode="External"/><Relationship Id="rId17" Type="http://schemas.openxmlformats.org/officeDocument/2006/relationships/hyperlink" Target="http://help.d2l.msu.edu" TargetMode="External"/><Relationship Id="rId2" Type="http://schemas.openxmlformats.org/officeDocument/2006/relationships/styles" Target="styles.xml"/><Relationship Id="rId16" Type="http://schemas.openxmlformats.org/officeDocument/2006/relationships/hyperlink" Target="http://help.msu.edu" TargetMode="External"/><Relationship Id="rId20" Type="http://schemas.openxmlformats.org/officeDocument/2006/relationships/hyperlink" Target="http://catalog.lib.msu.edu/record=b13809761~S3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u.edu/~ombud/academic-integrity/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ps.msu.edu/" TargetMode="External"/><Relationship Id="rId23" Type="http://schemas.openxmlformats.org/officeDocument/2006/relationships/fontTable" Target="fontTable.xml"/><Relationship Id="rId10" Type="http://schemas.openxmlformats.org/officeDocument/2006/relationships/hyperlink" Target="https://vimeo.com/163888277" TargetMode="External"/><Relationship Id="rId19" Type="http://schemas.openxmlformats.org/officeDocument/2006/relationships/hyperlink" Target="http://catalog.lib.msu.edu/record=b13314460~S39a" TargetMode="External"/><Relationship Id="rId4" Type="http://schemas.openxmlformats.org/officeDocument/2006/relationships/webSettings" Target="webSettings.xml"/><Relationship Id="rId9" Type="http://schemas.openxmlformats.org/officeDocument/2006/relationships/hyperlink" Target="http://help.packback.co/" TargetMode="External"/><Relationship Id="rId14" Type="http://schemas.openxmlformats.org/officeDocument/2006/relationships/hyperlink" Target="https://writing.ms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Simon, Amy</cp:lastModifiedBy>
  <cp:revision>16</cp:revision>
  <cp:lastPrinted>2017-08-29T20:07:00Z</cp:lastPrinted>
  <dcterms:created xsi:type="dcterms:W3CDTF">2021-01-12T03:22:00Z</dcterms:created>
  <dcterms:modified xsi:type="dcterms:W3CDTF">2021-01-13T20:55:00Z</dcterms:modified>
</cp:coreProperties>
</file>